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деятельности по управлению инвестиционными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tbgx5u-vc0httkvkni4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5vdtav4lqxmlzct58b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pquus83m4_jlfyihh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hm_w0rnbishvsesc2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dalil.kg/document/92622</w:t>
      </w:r>
    </w:hyperlink>
  </w:p>
  <w:p>
    <w:pPr>
      <w:spacing w:after="0" w:before="40"/>
      <w:jc w:val="center"/>
    </w:pPr>
    <w:hyperlink w:history="1" r:id="rId9jtwmencahsqv8kca0d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gx5u-vc0httkvkni4yh" Type="http://schemas.openxmlformats.org/officeDocument/2006/relationships/hyperlink" Target="https://dalil.kg/document/202591" TargetMode="External"/><Relationship Id="rIdr5vdtav4lqxmlzct58b_e" Type="http://schemas.openxmlformats.org/officeDocument/2006/relationships/hyperlink" Target="https://dalil.kg/document/104" TargetMode="External"/><Relationship Id="rIdmpquus83m4_jlfyihhgee" Type="http://schemas.openxmlformats.org/officeDocument/2006/relationships/hyperlink" Target="https://dalil.kg/document/92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hm_w0rnbishvsesc2lw" Type="http://schemas.openxmlformats.org/officeDocument/2006/relationships/hyperlink" Target="https://dalil.kg/document/92622" TargetMode="External"/><Relationship Id="rId9jtwmencahsqv8kca0d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2026-09-25T06:54:25.140Z</dcterms:created>
  <dcterms:modified xsi:type="dcterms:W3CDTF">2026-09-25T06:54:25.140Z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