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to1ol3oc_nreyvi1ciy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31 мая 2011 года №266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об условиях оплаты труда работников Общественной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oecxnmphtd-62wip8z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2017 года № 149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регулирует оплату труда работников Общественной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базовых окладов устанавливаются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Заработная плата работников исчисляется с учетом выполнения нормы рабочего времени. Размер заработной платы определяется, исходя из базовых окладов, с учетом выплат компенсационного и стимулирующего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и порядок применения районных коэффициентов за работу в высокогорных и отдаленных местностях, за ненормированные условия труда, а также другие выплаты работникам, не указанные в настоящем Положении, устанавливаются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Общественной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 при необходимости могут применять договорную форму найма работников сверх установленной предельной численности за счет специальных средств и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не распространяется на младший обслуживающий персонал Общественной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оплаты труда руководителя Республиканского радиотелецентра Общественной телерадиовещательной корпорации Кыргызской Республики, его заместителей и руководителей структурных подразделений Республиканского радиотелецентра регулируются Положением, утвержденным генеральным директором Общественной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kmpsnu3yfdivb2x-jr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2017 года № 149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Базовый оклад</w:t>
      </w:r>
      <w:r>
        <w:rPr>
          <w:rFonts w:ascii="Arial" w:cs="Arial" w:eastAsia="Arial" w:hAnsi="Arial"/>
          <w:sz w:val="24"/>
          <w:szCs w:val="24"/>
        </w:rPr>
        <w:t xml:space="preserve"> - это фиксированный размер оплаты труда работников за исполнение должностных обязанностей определенной сложности, за календарный месяц, без учета компенсационных, стимулирующих и социальных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Заработная плата</w:t>
      </w:r>
      <w:r>
        <w:rPr>
          <w:rFonts w:ascii="Arial" w:cs="Arial" w:eastAsia="Arial" w:hAnsi="Arial"/>
          <w:sz w:val="24"/>
          <w:szCs w:val="24"/>
        </w:rPr>
        <w:t xml:space="preserve"> - это вознаграждение за труд в зависимости от квалификации работника, сложности, количества, качества и условий выполняемой работы, работы в ночное время, выходные и нерабочие праздничные дни, а также выплаты компенсационного и стимулирующего характера. Выплаты компенсационного и стимулирующего характера в виде надбавок и доплат устанавливаются в абсолютных величинах или в процентах к базовому окладу.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Компенсационные выплаты</w:t>
      </w:r>
      <w:r>
        <w:rPr>
          <w:rFonts w:ascii="Arial" w:cs="Arial" w:eastAsia="Arial" w:hAnsi="Arial"/>
          <w:sz w:val="24"/>
          <w:szCs w:val="24"/>
        </w:rPr>
        <w:t xml:space="preserve"> - это денежные выплаты, установленные в целях возмещения работникам затрат, связанных с исполнением ими трудовых или иных предусмотренных законодательством обязанностей, при совмещении профессий, работы за пределами нормальной продолжительности рабочего времени, в особых условиях, высокогорных и отдаленных зонах, работы, носящей передвижной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Стимулирующие выплаты</w:t>
      </w:r>
      <w:r>
        <w:rPr>
          <w:rFonts w:ascii="Arial" w:cs="Arial" w:eastAsia="Arial" w:hAnsi="Arial"/>
          <w:sz w:val="24"/>
          <w:szCs w:val="24"/>
        </w:rPr>
        <w:t xml:space="preserve"> - это премирование и выплаты, направленные на стимулирование работника к достижению более высоких производственных показателей, повышению профессионального мастерства, производительности труда, за выслугу лет, звание и выполнение работ различной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Выслуга лет</w:t>
      </w:r>
      <w:r>
        <w:rPr>
          <w:rFonts w:ascii="Arial" w:cs="Arial" w:eastAsia="Arial" w:hAnsi="Arial"/>
          <w:sz w:val="24"/>
          <w:szCs w:val="24"/>
        </w:rPr>
        <w:t xml:space="preserve"> - это период времени, в течение которого работник выполнял профессиональную деятельность в системе телерадиовещания.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</w:t>
      </w:r>
      <w:r>
        <w:rPr>
          <w:rFonts w:ascii="Arial" w:cs="Arial" w:eastAsia="Arial" w:hAnsi="Arial"/>
          <w:sz w:val="24"/>
          <w:szCs w:val="24"/>
        </w:rPr>
        <w:t xml:space="preserve"> - это предельная норма упорядочения штатной численности Общественной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7 утратил силу в соответствии с </w:t>
      </w:r>
      <w:hyperlink w:history="1" r:id="rId4e36qs7vnis5nbjjpbr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марта 2017 года № 149).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ra3mrfvau4i_-pt_bk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2017 года № 149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Компенсационные выплаты к базовым окладам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телерадиовещания устанавливаются компенсационные выплаты к базовым окладам работников с учетом условий, специфики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компенсационные выплаты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работу в высокогорных и отдаленных зонах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работу в особых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доплата за работу за пределами нормальной продолжительности рабочего времени (ненормированный рабочий день, совместительство или увеличение объема выполняемых работ, руководство бригадой);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надбавки и доплаты,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и порядок выплаты вышеперечисленных доплат к базовому окладу определяются нормативными правовыми актами Кыргызской Республики и коллективным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Стимулирующие выплаты к базовым окладам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телерадиовещания устанавливаются стимулирующие выплаты к базовым окладам работников с целью повышения производительности труда, профессиональных и качественных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стимулирующим выплатам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выслугу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почетное звание "Народный" или "Заслуженный";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высокую квалификацию и проявление творческой и профессиональной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Надбавки за почетное звание "Народный" или "Заслуженный" выплачиваются ежемесячно, в размерах и порядке, определяемых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Надбавки за выслугу лет устанавливаются согласно Положению о выплате надбавок за выслугу лет, утвержденному руководителем организации и принятому коллективным договором. Размер надбавок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проявление творческой и профессиональной инициативы устанавливается надбавка в размере до 50 процентов должностного оклада. Расходы, связанные с введением указанной надбавки, производятся в пределах утвержденного фонда оплаты труда работников телерадиовещательных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Премирование работников производится в соответствии с положением о премировании, утвержденным высшим органом управления, за счет фонда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_24tjzqx1e5q2paoat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2017 года № 149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Другие вопросы оплаты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авторских вознаграждений за создание объектов авторского права и смежных прав, их первое публичное исполнение и/или издание, вознаграждения за выполнение творческих видов работ организации телерадиовещания производится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 Общественной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 предоставляется право по итогам года самостоятельно перераспределять неиспользованный фонд оплаты труда для поощрения сотрудников, внесших особый вклад в деятельность организации. Размер поощрения не должен превышать размер базового оклада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вопросы оплаты труда, не предусмотренные настоящим Положением, регулируются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vp1vs3lalrajnfybei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2017 года № 149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su44z8jykvhq9zefd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dalil.kg/document/92640</w:t>
      </w:r>
    </w:hyperlink>
  </w:p>
  <w:p>
    <w:pPr>
      <w:spacing w:after="0" w:before="40"/>
      <w:jc w:val="center"/>
    </w:pPr>
    <w:hyperlink w:history="1" r:id="rIdizmcyu74kf4z-sq0cwj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1ol3oc_nreyvi1ciyzu" Type="http://schemas.openxmlformats.org/officeDocument/2006/relationships/hyperlink" Target="https://dalil.kg/document/92639" TargetMode="External"/><Relationship Id="rIdooecxnmphtd-62wip8zr-" Type="http://schemas.openxmlformats.org/officeDocument/2006/relationships/hyperlink" Target="https://dalil.kg/document/99834" TargetMode="External"/><Relationship Id="rIdlkmpsnu3yfdivb2x-jrx1" Type="http://schemas.openxmlformats.org/officeDocument/2006/relationships/hyperlink" Target="https://dalil.kg/document/99834" TargetMode="External"/><Relationship Id="rId4e36qs7vnis5nbjjpbrcb" Type="http://schemas.openxmlformats.org/officeDocument/2006/relationships/hyperlink" Target="https://dalil.kg/document/99834" TargetMode="External"/><Relationship Id="rIdfra3mrfvau4i_-pt_bkiv" Type="http://schemas.openxmlformats.org/officeDocument/2006/relationships/hyperlink" Target="https://dalil.kg/document/99834" TargetMode="External"/><Relationship Id="rIdq_24tjzqx1e5q2paoatdj" Type="http://schemas.openxmlformats.org/officeDocument/2006/relationships/hyperlink" Target="https://dalil.kg/document/99834" TargetMode="External"/><Relationship Id="rIdmvp1vs3lalrajnfybeiuw" Type="http://schemas.openxmlformats.org/officeDocument/2006/relationships/hyperlink" Target="https://dalil.kg/document/998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su44z8jykvhq9zefdcn" Type="http://schemas.openxmlformats.org/officeDocument/2006/relationships/hyperlink" Target="https://dalil.kg/document/92640" TargetMode="External"/><Relationship Id="rIdizmcyu74kf4z-sq0cwj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2026-09-24T12:20:32.682Z</dcterms:created>
  <dcterms:modified xsi:type="dcterms:W3CDTF">2026-09-24T12:20:32.682Z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