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cbgqzrblusfwtdmcs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15d5fjyqpu6ji3xfpyr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96d2olk25e3bvsfh33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jitygjpnzys1sxeu9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fqanlvzzolsafk4ze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июня 2011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законами Кыргызской Республики «</w:t>
      </w:r>
      <w:hyperlink w:history="1" r:id="rIdqt0q_-qxg9nfud-5wh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mkhhr5qkpfwsdixfjq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qvwcbnyzpg9y6zu1q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» и Международными стандартами финансовой отчетности (далее - МСФО).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составления и представления отчетности о деятельности акционерных и паевых инвестиционных фондов (далее - отчетность инвестиционных фондов);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формы отчетности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инвестиционных фондов представляет собой информацию о финансовом положении инвестиционных фондов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Составление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составление и представление отчетности инвестиционных фондов несет руководитель исполнительного органа акционерного инвестиционного фонда или руководитель управляющей компании паевого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Исполнительным органом акционерного инвестиционного фонда или управляющей компанией паевого инвестиционного фонда для составления и представления отчетности инвестиционных фондов может назначаться: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должностное лицо - бухгалтер;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бухгалтерская служба как структурное подразделение;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специализированная организация или бухгалтер-специалист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Отчетность инвестиционных фондов составляется акционерным инвестиционным фондом и управляющей компанией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составленной отчетности инвестиционных фондов заверяются подписями руководителя исполнительного органа акционерного инвестиционного фонда или руководителя управляющей компании паевого инвестиционного фонда и уполномоченного должностного лица, ответственного за составление отчетности инвестиционного фонда, и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отчетности акционерного инвестиционного фонда также заверяются подписью председателя совета директоров фонда с отметкой «Ознакомлен» и печатью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ответственные за составление отчетности инвестиционного фонда, в соответствии с настоящим Положением несут ответственность за достоверность информации, содержащейся в отчетности инвестиционных фондов, согласно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Установленная настоящим Положением отчетность инвестиционных фондов представляется исполнительным органом акционерного инвестиционного фонда (далее - акционерный инвестиционный фонд) или управляющей компанией паевого инвестиционного фонда в установленные настоящим Положением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Акционерные инвестиционные фонды и управляющие компании паевых инвестиционных фондов представляют отчетность внутренним и внешним пользователям - органам управления, существующим или потенциальным инвесторам инвестиционных фондов, государственным органам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аудиторских проверок акционерного инвестиционного фонда и управляющей компании паевого инвестиционного фонда являются частью годовой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Акционерные инвестиционные фонды и управляющие компании паевых инвестиционных фондов обязаны составлять и представлять следующие формы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акционерные инвестиционные фонды (формы отчетности акционерных инвестиционных фондов - </w:t>
      </w:r>
      <w:hyperlink w:history="1" r:id="rId9bf-3uhinxlbjxgncy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1126"/>
        <w:gridCol w:w="860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форм отчетов</w:t>
            </w:r>
          </w:p>
        </w:tc>
        <w:tc>
          <w:tcPr>
            <w:tcW w:type="dxa" w:w="8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отчета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Балансовый отчет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финансовых результатах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капитале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денежных средствах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акционерного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 и 2 к годовому отчету о финансовых результатах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Пояснительная записка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управляющие компании паевых инвестиционных фондов (формы отчетности паевых инвестиционных фондов - </w:t>
      </w:r>
      <w:hyperlink w:history="1" r:id="rId2qb0a-b9ijaazutzi2u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1126"/>
        <w:gridCol w:w="860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форм отчетов</w:t>
            </w:r>
          </w:p>
        </w:tc>
        <w:tc>
          <w:tcPr>
            <w:tcW w:type="dxa" w:w="8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отчета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активах и обязательствах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№ 1 и 2 к квартальному отчету о доходах и расходах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Пояснительная записка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активах и обязательствах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паевого инвестиционного фонда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размещенных паях и владельцах инвестиционных паев паевого инвестиционного фонда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Указанные в пункте 3.2 настоящего Положения формы отчетности инвестиционных фондов составляются в соответствии с Инструкцией по составлению отчетности инвестиционных фондов (</w:t>
      </w:r>
      <w:hyperlink w:history="1" r:id="rIdadk3wejsh4q1zguxdns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и сроки предоставления отчетности акционерных инвестиционных фондов в уполномоченный государственный орган по рынку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акционерным инвестиционным фондом представляются в одном экземпляре: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30 числа месяца, следующего за отчетным кварталом - формы отчетов 1 - 5 и пояснительная записка согласно </w:t>
      </w:r>
      <w:hyperlink w:history="1" r:id="rIdzzeb8zn6dctgdywsgz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60 дней после окончания отчетного года - годовая отчетность с заключением аудитора, т.е. все формы финансовой отчетности согласно </w:t>
      </w:r>
      <w:hyperlink w:history="1" r:id="rIdrlkaqfwhp4muy_5dslc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управляющими компаниями паевых инвестиционных фондов представляются в одном экземпляре: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до 10 числа месяца, следующего за отчетным месяцем, - формы отчетов 1-1 - 4-1 согласно </w:t>
      </w:r>
      <w:hyperlink w:history="1" r:id="rIdrfwsgzq4jxwqoqfns68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30 числа месяца, следующего за отчетным кварталом, - формы № 1 - 3, </w:t>
      </w:r>
      <w:hyperlink w:history="1" r:id="rIdrplar5qqvdxlaecrzq2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квартальному отчету о доходах и расходах, пояснительная записка согласно </w:t>
      </w:r>
      <w:hyperlink w:history="1" r:id="rIdzgovk4f7xeh6sdpwqme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60 дней после окончания отчетного года - годовая отчетность с заключением аудитора, т.е. все формы финансовой отчетности согласно </w:t>
      </w:r>
      <w:hyperlink w:history="1" r:id="rIdeuuhatqjsabmotogqu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Отчетность, предусмотренная настоящим Положением, представляется в уполномоченный государственный орган по рынку ценных бумаг в бумажной и электронной формах, в порядке, установленном </w:t>
      </w:r>
      <w:hyperlink w:history="1" r:id="rIdxjeooapnlykykluovzn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бухгалтерском учете». Содержание отчетности, представляемой в электронной форме, должно соответствовать содержанию отчетности в бумажной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Представляемые в уполномоченный государственный орган по рынку ценных бумаг формы отчетности инвестиционных фондов в бумажной форме, указанные в пунктах 1 и 2 </w:t>
      </w:r>
      <w:r>
        <w:rPr>
          <w:rFonts w:ascii="Arial" w:cs="Arial" w:eastAsia="Arial" w:hAnsi="Arial"/>
          <w:sz w:val="24"/>
          <w:szCs w:val="24"/>
        </w:rPr>
        <w:t xml:space="preserve">пункта 14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должны быть постранично пронумерованы, прошиты, подписаны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заверены печатями.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Акционерные инвестиционные фонды и управляющие компании пеавых инвестиционных фондов за нарушение порядка и сроков представления отчетности инвестиционных фондов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Отчетность инвестиционных фондов, предусмотренная настоящим Положением, также представляется в иные государственные органы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xo3suar6tcqcrgpzl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
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9b0u_wxbz9s2e_yvnh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
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3-1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4-1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xmysoftajeprhytjyc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
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</w:t>
      </w:r>
      <w:r>
        <w:rPr>
          <w:rFonts w:ascii="Arial" w:cs="Arial" w:eastAsia="Arial" w:hAnsi="Arial"/>
          <w:sz w:val="24"/>
          <w:szCs w:val="24"/>
        </w:rPr>
        <w:t xml:space="preserve">по составлению отчетности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составления отчетности инвестиционных фондов. Отчетность инвестиционных фондов отражает информацию о финансовом положении инвестиционных фондов на отчетную дату и финансовые результаты их деятельности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дает разъяснения по заполнению некоторых граф и строк отчетности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отчете заполняются все поля, за исключением полей, отмеченных знаком «X». В случае отсутствия информации при заполнении полей ставится прочерк («-») или цифра «0».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формах отчетности не допускаются неоговоренные исправления, зачеркивания, подчистки, помарки, дописки (допечатки) и т.п. Каждое исправление (дополнение) должно быть оговорено и заверено лицами, подписавшими эти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Пояснительная записка к отчетности составляется и представляется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к формам годовой отчетности акционерных инвестиционных фондов, а также приложения к формам ежеквартальной отчетности паевых инвестиционных фондов составляются и представляются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Отчетность инвестиционных фондов должна составляться в национальной валюте Кыргызской Республики - сомах. Акционерные инвестиционные фонды и управляющие компании паевых инвестиционных фондов, имеющие существенные объемы оборотов, обязательств и т.п., представляют отчетность в тысячах сомов (тыс.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отчетности должна быть четко выделена и, при необходимости, повторяться следующая информация в адресной части форм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«Наименование инвестиционного фонда (ИФ)» - указывается полное наименование инвестиционного фонда (в соответствии с учредительными документами, зарегистрированными в установленном порядке);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«Отрасль (вид деятельности)» - указывается финансовая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«Орган управления» - указывается наименование органа, на который возложены координация и регулирование деятельности инвестиционных фондов и наименование государственного органа, которому направляется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«Форма собственности» - форма собственности инвестиционного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«Единица измерения» - составление отчета производится в национальной валюте - в сомах,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«ИНН» - регистрационный идентификационный номер налогоплательщика, присваиваемый каждому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«Адрес» - полный юридический адрес инвестиционного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«Ф.И.О., номер телефона главного бухгалтера».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Отчетность акционерных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Акционерные инвестиционные фонды обязаны составлять и представлять следующие формы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отчета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Балансовый отчет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финансовых результатах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капитале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денежных средствах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инвестициях акционерного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Приложения 1 и 2 к годовому отчету о финансовых результатах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Пояснительная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Балансовый отчет (форма отчета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«Балансовый отчет» показывает имущественное и финансовое состояние фонда на отчетную дату. Он имеет 3 основных раздела: (1) активы, (2) обязательства, (3) капитал. Активы за вычетом обязательств равны чистым активам. В балансовом отчете активы, обязательства и капитал группируются по видам. Активы располагаются по степени убывания ликвидности, а обязательства по срокам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«На начало отчетного года» балансового отчета отражаются данные на начало отчетного года, в графе 2 «На конец отчетного периода» отражаются данные на конец отчетного квартала (на конец I квартала, полугодия, 9 месяцев,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инвестиционного фонда - ресурсы, контролируемые инвестиционным фондом в результате событий прошлых периодов, от которых инвестиционный фонд ожидает получения экономической выгоды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Оборотные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Оборотные активы - это активы, которые в течение периода до одного года должны вновь обратиться в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110 «Денежные средства»: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 наличии и движении наличных денежных средств и денежных средств на банковских счетах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1100 «Денежные средства в кассе», 1200 «Денежные средства в банке».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120 «Краткосрочные инвестиции»: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текущая часть долгосрочных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краткосрочные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1300 «Краткосрочные инвестиции».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130 «Счета к получению»: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 дебиторской задолженности фонда, возникающей при предоставлении услуг (выполнении фондом согласованной договором задачи в течение определенного времени) в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1400 (1410, 1491).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140 «Дебиторская задолженность»: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векселя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дебиторская задолженность сотрудников и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оплаченные авансом;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подлежащие возмещению;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к получению.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1500 «Дебиторская задолженность по прочим операциям».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150 «Запасы вспомогательных материалов»: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 наличии и движении материальных активов, предназначенных для обеспечения возможности процесса деятельности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1700 «Запасы вспомогательных материалов».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160 «Авансы, выданные»: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об авансах, выданных в счет будущей поставки товаров, работ, услуг в период, следующий за отчетным годом, но не более, чем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оплаченные авансом;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аренда, оплаченная авансом;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виды авансированных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1800 «Авансы, выданные».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170 «Задолженность учредителей (участников) по вкладам в уставный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показывает остаток балансового счета 1900 «Задолженность учредителей (участников) по вкладам в уставный капитал».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190 «Итого по разделу 1 «Оборотные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110-170.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Внеоборотные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Внеоборотные активы - активы, имеющиеся у инвестиционного фонда, которые предполагается использовать на протяжении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210 «Основные средства»: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активы, которые используются инвестиционными фондами для административных целей - осуществления своей деятельности и которые предполагается использовать в течение более одного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здания,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конторское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мебель и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2100 «Основные средства» (счета 2110-2190).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219 «Накопленная амортизация основных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2100 «Основные средства, накопленная амортизация» (счета 2193-2199).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220 «Балансовая стоимость основных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Отражает остаток на счетах группы основных средств за минусом накопленной амортизации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230 «Инвестиции в недвижимость»: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счета инвестиций фонда в недвижимость на отчетную дату (балансовый счет 2300).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и отнесения актива к инвестициям, а также их оценка определяется нормативными правовыми актами Кыргызской Республики об активах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240 «Отсроченные налоговые требования»: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2400 «Отсроченные налоговые требования».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250 «Денежные средства, ограниченные к использованию»: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2500 «Денежные средства, ограниченные к использованию».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260 «Долгосрочная дебиторская задолженность»: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сроком погашения более одного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отсроченные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долгосрочная дебиторская задолженность (дебиторская задолженность работников и должностных лиц; межфирменная дебиторская задолженность; дебиторская задолженность ассоциированных предприятий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2700 «Долгосрочная дебиторская задолженность».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270 «Долгосрочные инвестиции»: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вложения в ценные бумаги, уставные капиталы предприятий, иные инвестиции, предназначенные для владения более чем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совместную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ассоциированные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долгосрочные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и отнесения актива к инвестициям, а также их оценка определяется нормативными правовыми актами Кыргызской Республики об активах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2800 «Долгосрочные инвестиции».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280 «Нематериальные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Нематериальные активы учитываются в соответствии с МСФО 38 «Нематериальные активы». Нематериальные активы могут включать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франшиза, гудвилл, патенты, торговые марки, авторские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нематериальные активы.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2900 «Нематериальные активы».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281 «Начисленная амортизация по нематериальным активам»: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Активы, имеющие определенный срок службы (патенты, права), должны списываться путем начисления амортизации в течение срока их службы на активы, не имеющие лимита срока службы (торговые марки, гудвил) амортизация начисляется в течение срока, не превышающего 20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2900 «Нематериальные активы, начисленная амортизация».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290 «Балансовая стоимость нематериальных активов»: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Отражает остаток на счетах нематериальных активов за минусом начисленной амортизации по нематериальным активам.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298 «Итого по разделу 2 «Внеоборотные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210-290.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299 «Итого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190 и 298.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инвестиционного фонда - текущая задолженность инвестиционного фонда, возникающая из событий прошлых периодов, погашение которой приведет к выбытию ресурсов инвестиционного фонда, содержащих экономические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классифицируются по срокам погашения на краткосрочные (текущие) и долгосрочные.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обязательства предполагают погашение в нормальных условиях операционного цикла предприятия или оно подлежит погашению в течение двенадцати месяцев с отчетной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Текущие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обязательства - это обязательства, подлежащие оплате по требованию кредитора, и часть долгосрочных обязательств, погашение которых ожидается в течение одного года от отчетной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310 «Счета к оплате»: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Включаются суммы кредиторской задолженности за приобретенные основные средства, нематериальные активы, инвестиции в долговые и долевые ценные бумаги. Данная строка отражает остаток на балансовом счете 3190 «Прочие счета к оплате».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320 «Авансы полученные»: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счета на отчетную дату краткосрочных обязательств, возникающих при получении от покупателей и заказчиков предварительной оплаты по договорам на поставку услуг. Данная строка отражает остаток на балансовых счетах группы 3200.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330 «Краткосрочные долговые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кредиты, займы;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кредиты, займы.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прочих кредитов, займов могут быть суммы задолженности небанковским организациям и лицам, прочие краткосрочные долговые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текущая часть долгосрочных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текущая часть долгосрочных обязательств - если часть долгосрочной задолженности подлежит выплате в следующем учетном периоде, то соответствующая сумма учитывается в балансовом отчете в качестве текущего обязательства по данному счету «текущая часть долгосрочных обязательств».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3300 «Краткосрочные долговые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340 «Налоги к оплате»: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Обобщение информации об обязательствах перед бюджетом по налогам, уплачиваемым инвестиционным фондом, и другим налогам, обязательства по удержанию и уплате которых согласно налоговому законодательству возлагаются на субъект, такие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к оплате;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 с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НДС к оплате;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налоги к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3400 «Налоги к оплате».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350 «Краткосрочные начисленные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начисленные, но не оплаченные на дату отчета расходы, такие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взносы на социальное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к выплате;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начисленные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3500 «Краткосрочные начисленные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360 «Прочие краткосрочные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3600 «Прочие краткосрочные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370 «Резервы»: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3700 «Резервы».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390 «Итого по разделу 3 «Текущие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310-370.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Долгосрочные обязательства - строка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обязательства - это обязательства, срок погашения которых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4100 «Долгосрочные обязательства», 4200 «Отсроченные доходы», 4300 «Отсроченные налоговые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499 «Итого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390-490.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 - это активы субъекта за вычетом его обязательств. В балансе капитал разбивается на подклассы с тем, чтобы предоставить пользователям информацию, необходимую для анализа способности предприятия распределять или использовать капитал (капитал и нераспределенная прибыль).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510 «Простые акции»: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Простые акции - акции, дающие право голоса и возможность контроля за деятельностью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5110 «Простые акции».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520 «Выкупленные собственные акции»: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Выкупленные собственные акции (изъятие капитала) - выкуп инвестиционным фондом собственных акций приводит к уменьшению активов и акционерного капитала. Выкупленные собственные акции являются контрпассивными к разделу «Капитал», показывают сокращение капитала данного инвестиционного фонда и отражаются в балансе как вычитаемое из общего итога по капиталу.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остаток на балансовом счете 5191 «Выкупленные собственные акции».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530 «Прочий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5210 «Дополнительно оплаченный капитал» и 5220 «Корректировки по переоценке активов».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540 «Нераспределенная прибыль»: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чистой прибыли за время существования инвестиционного фонда за вычетом убытков, выплат по дивидендам, а также прибыли, присоединенной к собственному капиталу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5300 «Нераспределенная прибыль».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550 «Резервный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Резервы, образованные в соответствии с законодательством Кыргызской Республики или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5400 «Резервный капитал».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599 «Итого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статей 510-550.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600 «Итого обязательства и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статей 499 и 599.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 финансовых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финансовых результатах характеризует финансовые результаты деятельности инвестиционного фонда за отчетный период; изменение капитала предприятия под воздействием доходов и расходов, начисленных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1-4 отчета о финансовых результатах отражаются данные за квартал - в зависимости за какой квартал составляется отчет, сумма нарастающего итога за отчетный период (квартал, полугодие, 9 месяцев, год) выводится в графе 5 «На конец отчетного периода».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по строке 100 «Инвестиционный доход», отражаются доходы от инвестиций инвестиционного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корпоративным облигациям;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государственным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депозитам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по прочим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101 «Дивиденды» - это выплаты, полученные или причитающиеся зарегистрированным акционерам, как возврат от инвестиций. Доход с дивидендов подсчитывается на дату экс-дивиденд. Дата экс-дивиденд - это дата, когда акция теряет право на дивиденд, а дивиденды начисляются акционерам, которые являлись таковыми на дату закрытия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102-104 - процентные доходы обычно начисляются на все ценные бумаги, являющиеся долговыми обязательствами, а также по вкладам на депозитные счета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105 «Доходы по прочим инвестициям» включает все другие доходы инвестиционного фонда, начисленные от ассоциированных компаний, а также все виды инвестиционного дохода, не включенные в строки 101-104.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106 «Итого инвестиционный доход» представляет собой сумму всех доходов, отраженных в строках 101-105.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200 отражаются расходы, связанные с деятельностью инвестиционного фонда и общие административные расходы, признанные в отчете о прибылях и убытках, которые осуществляются за счет инвестиционных доходов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суммарные годовые расходы инвестиционного фонда не могут превышать норм, установленных </w:t>
      </w:r>
      <w:hyperlink w:history="1" r:id="rIddpl81-ds3dg26jubq6s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201 отражаются расходы, связанные с деятельностью инвестиционного фонда, которые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исполнительного органа инвестиционного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членов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депозитария;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регистратору;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независимого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аудиторам;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рекламу.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202 «Вознаграждение исполнительного органа инвестиционного фонда» включает плату за услуги исполнительного органа по управлению инвестиционным фондом в соответствии с </w:t>
      </w:r>
      <w:hyperlink w:history="1" r:id="rIdy4wdc4xugxveaubbkz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фондах», а также согласно договору между инвестиционным фондом и управляющей компанией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203 «Вознаграждение членов совета директоров» включает гонорары и возмещаемые расходы, начисленные членам совета директоров в виде компенсации за их работу в качестве директоров в соответствии с </w:t>
      </w:r>
      <w:hyperlink w:history="1" r:id="rIda1-_pzrc1zodjidu7o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204 «Плата за услуги депозитария».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205 «Плата регистратору».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206 «Плата за услуги независимого оценщика».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207 «Вознаграждение аудиторам».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строки включают расходы инвестиционного фонда, начисленные депозитарию, регистратору, независимому оценщику, аудиторам за оказанные ими услуги фонду в соответствии с договорами, заключенными между ними и инвестиционным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208 «Плата за услуги других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строка включает расходы инвестиционного фонда, начисленные другим организациям, не указанным в строках 204-207, осуществляющим профессиональную деятельность по ценным бумагам, связанную с деятельностью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209 «Расходы на рекламу».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этот счет заносятся расходы, которые несет фонд по маркетингу, рекламе и другим услугам по продаже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210 «Общие административные расходы инвестфонда»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акционерам;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 почты и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акционерам отражают расходы, связанные с предоставлением услуг акционерам, включая услуги, телекоммуникационные и почтовые услуги, сверку бухгалтерских документов, рассылку информации о деятельности фонда и отчетов акционерам, а также осуществление всех видов начисления. Эта строка также включает выплаты регистратору за следующие услуги: ведение подробной документации об операциях, произведенных акционерами; выпуск, перевод и выкуп акций инвестиционного фонда, выплаты дивидендов; выпуск периодических отчетов, налоговых отчетов, а также дополнительной информации для акционеров; ответы на запросы акционеров; ведение правильной и своевременной регистрации акционеров, и непосредственно официальной документации по владению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расходы включают любые другие расходы фонда, которые не были внесены в указанные в отчете строки. В пояснительной записке к отчету о деятельности инвестиционного фонда подлежит раскрыть всю информацию об этих расходах - суммы и цели расхода.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220 «Итого: расходы» представляет собой сумму всех расходов, отраженных в строках 201 и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230 «Инвестиционная прибыль (убыток)».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занесения данных в вышеуказанные строки, эта строка отчета о прибылях и убытках фонда представляет разницу между строками «Итого: инвестиционный доход» (строка 106) и «Итого: расходы» (строка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301 «Выручка от реализации инвестиций (не включая комиссионные)» включает сумму дохода, причитающегося к получению от продажи инвестиций, не включая комиссионные по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302 «Стоимость приобретения реализованных инвестиций» включает стоимость приобретения проданных инвестиций, включая комиссионные по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310 «Прибыль (убыток) от реализации инвестиций» представляет разницу между строками «Выручка от реализации инвестиций» (строка 301) и «Стоимость приобретения реализованных инвестиций» (строка 302).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400 «Прибыль от инвестиционной деятельности» представляет сумму строк «Инвестиционная прибыль (убыток)» (строка 230) и «Прибыль (убыток) от реализации инвестиций» (строка 310).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501 «Доходы от неинвестиционной деятельности» включает сумму всех доходов, полученных инвестиционным фондом от деятельности, не связанной с деятельностью инвестиционного фонда и не запрещенной законодательством Кыргызской Республики и уставом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502 «Расходы от неинвестиционной деятельности» включает сумму всех расходов, начисленных инвестиционным фондом по деятельности, не связанной с деятельностью инвестиционного фонда и не запрещенной законодательством Кыргызской Республики и уставом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строка включает в себя расходы по выплате процентов по кредитам и займам, полученным инвестиционным фондом, курсовые разницы по операциям с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510 «Прибыль (убыток) от неинвестиционной деятельности» представляет разницу строк «Доходы от неинвестиционной деятельности» (строка 501) и «Расходы от неинвестиционной деятельности» (строка 502).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601 «Прибыль до уплаты налога и чрезвычайных статей» отражает прибыль от инвестиционной деятельности инвестиционного фонда плюс (минус) финансовый результат по доходам и расходам от неинвестиционной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602 «Расходы по налогу на прибыль» отражает сумму расходов по налогу на прибыль, которая представляет собой сумму налогового обязательства, начисленную в соответствии с налоговой декларацией (счет 9900), скорректированную на сумму эффекта от возникновения и изменения сумм вычитаемых или налогооблагаемых временных разниц.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603 «Прибыль без учета чрезвычайных статей» отражает прибыль до уплаты налога и чрезвычайных статей за вычетом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604 «Чрезвычайные статьи за вычетом налога на прибыль» включает только те статьи, которые четко отличаются от обычных операций субъекта и повторение которых не ожидается часто или регулярно.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700 «Чистая прибыль» отражает разницу между доходами и расходами, остающуюся в распоряжении субъекта после уплаты налога и чрезвычайных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годовому отчету о прибылях и убытках являются обязательными приложения 1 и 2, являющиеся раскрытием информации о полученных инвестиционных доходах и о реализации инвестиций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Приложения к годовому отчету о финансовых результатах (форма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 и 2 к годовому отчету о финансовых результатах являются раскрытием инвестиционных доходов инвестиционного фонда - дивидендов, процентных доходов в разрезе каждого эмитента, каждой ценной бумаги, каждого депозитного счета и каждой проданной инвестиции инвестиционного фонда с выведением итогов во всех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 капитале (форма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капитале отражает наличие и движение всех видов источников капитала: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выкупленные собственные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добавочного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капитале инвестиционного фонда могут происходить в результате операций с собственниками, которые приобретают выпущенные за отчетный период акции, в пользу которых начисляются и выплачиваются дивиденды, а также за счет накопления нераспределенной прибыли, уценки и дооценки различных видов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изменениях в капитале, произошедших за отчетный период, показывает, как получилась сумма в балансовом отчете (форма 1) инвестиционного фонда по разделу «Капитал».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отчете все изменения в структуре капитала, возникающие в результате деятельности инвестиционного фонда, группируются по их характеру и раскрываются суммы проведенных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«Простые акции»: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100 «Остаток на начало отчетного периода» отражает стоимость выпущенных простых акций,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110 «Выпущенные в отчетном периоде простые акции» отражает сумму выпущенных в течение отчетного периода простых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120 «Аннулированные выкупленные простые акции» отражает сумму простых акций инвестиционного фонда, которые были аннулированы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130 «Остаток на конец отчетного периода» отражает стоимость выпущенных простых акций на конец отчетного периода (строка 100 + строка 110 - строка 120).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«Выкупленные собственные акции»: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200 «Остаток на начало отчетного периода» отражает стоимость выкупленных акций инвестиционного фонда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210 «Акции, выкупленные в течение отчетного периода» отражает стоимость акций, выкупленных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220 «Вновь проданные выкупленные акции» отражает стоимость выкупленных акций, которые были проданы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230 «Аннулированные выкупленные акции в отчетном периоде» отражает стоимость выкупленных акций, которые были аннулированы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240 «Остаток на конец отчетного периода» отражает выкупленные акции фонда на конец отчетного периода (строка 200 + строка 210 - строка 220 - строка 230).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«Дополнительный оплаченный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300 «Остаток на начало отчетного периода» отражает капитал, внесенный сверх стоимости размещения простых акций,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310 «Поступления в отчетном периоде» отражает увеличение капитала, внесенного сверх стоимости размещения акций фонда в отчетном периоде: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разницы между выручкой от продажи и стоимостью размещения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разницы, возникающая при обратной продаже выкупленных акций - между ценой проданной акции и ее стоимостью размещения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320 «Использование в отчетном периоде» отражает уменьшение капитала, внесенного сверх стоимости размещения акций в отчетном периоде: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по сделкам, связанным с размещением или выкупом собственных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перераспределение дополнительно оплаченного капитала в уставный капитал в связи с увеличением количества акций, если это предусмотрено решением акционеров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убытки, возникающие при обратной продаже выкупленных акций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330 «Остаток на конец отчетного периода» отражает капитал, внесенный сверх стоимости размещения простых акций, на конец отчетного периода (строка 300 + строка 310 - строка 320).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«Добавочный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400 «Остаток на начало отчетного периода» отражает остаток добавочного капитала на начало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410 «Поступления в отчетном периоде» отражает сумму увеличения добавочного капитала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420 «Использование в отчетном периоде» отражает сумму уменьшения добавочного капитала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430 «Остаток на конец отчетного периода» отражает остаток добавочного капитала на конец отчетного периода (строка 400 + строка 410 - строка 420).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«Нераспределенная прибыль»: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500 «Остаток на начало отчетного периода» отражает нераспределенную прибыль инвестиционного фонда, на начало отчетного периода (прибыль (убытки) прошлых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510 «Чистая прибыль отчетного периода» отражает сумму прибыли, полученную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520 «Резервный капитал» показывает сумму от чистой прибыли отчетного периода, направленную на увеличение резервного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530 «Чистая прибыль, направленная на прирост капитала» отражает сумму от чистой прибыли отчетного периода, направленную на прирост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540 «Чистая прибыль, направленная на выплату дивидендов акционерам инвестиционного фонда» отражает сумму объявленных дивидендов акционерам по результатам деятельности последнего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550 «Прочее распределение чистой прибыли» показывает использование чистой прибыли отчетного периода,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переносе накопленной нераспределенной прибыли на счета «Дополнительный оплаченный капитал» на сумму переноса;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недостаточности кредитового остатка на счете «Дополнительный оплаченный капитал», для покрытия разницы между стоимостью размещения и ценой проданной акции, при обратной продаже выкупленных акций на сумму недостающего кредитового 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560 «Остаток на конец отчетного периода» отражает нераспределенную прибыль фонда на конец отчетного периода (строка 500 + строка 510 - [строка 520 + строка 530 + строка 540 + строка 550]).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«Резервный капитал»: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600 «Остаток на начало отчетного периода» отражает остаток резервного капитала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610 «Поступления в отчетном периоде» отражает сумму увеличения резервного капитала в отчетном периоде (равна сумме от чистой прибыли, направленной на увеличение резервного капитала, отраженной по строке 520 данного отчета).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620 «Использование в отчетном периоде» отражает уменьшение данного резерва в случае переноса резерва в нераспределенную прибыль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630 «Остаток на конец отчетного периода» отражает остаток резервного капитала на конец отчетного периода (строка 500 + строка 510 - строка 520).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о денежных средствах (форма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денежных средствах должен представлять потоки денежных средств, полученных или использованных инвестиционным фондом в течение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движении денежных средств инвестиционного фонда, учитываемых на соответствующих счетах учета денежных средств, находящихся в кассе инвестиционного фонда, на расчетных, валютных, специальных счетах, отражаются нарастающим итогом с начала года и представляются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МСФО 7 «Отчеты о движении денежных средств» акционерные инвестиционные фонды классифицируют потоки денежных средств по операционной, инвестиционной и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Операционная деятельность инвестиционного фонда - это основная деятельность инвестиционного фонда по получению дохода, а также прочая деятельность, отличная от инвестиционной и финансовой деятельности. Представление в отчете потоков денежных средств от операционной деятельности осуществляется акционерными инвестиционными фондами по прямому методу. Прямой метод заключается в том, что данные отчета о финансовых результатах (форма 2) трансформируются из системы начисления в кассовую систему посредством корректировок, в результате которых доходы признаются только в случае поступления денежных средств, а расходы - если произведены денежные выплаты. При данном методе рассчитываются основные поступления и основные выплаты денежных средств от операционной деятельности, разница которых составляет чистый приток или отток денежных средств от операционной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деятельность инвестиционного фонда - приобретение и продажа внеоборотных активов и других инвестиций, не относящихся к денежным эквивалентам.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деятельность инвестиционного фонда - деятельность, которая приводит к изменениям в размере и составе капитала и заемных средств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Операционная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101 «Денежные средства, полученные от инвестиций» отражает сумму денежных средств, полученных от инвестиций инвестиционного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портфельных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корпоративных облигаций;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депозитов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102 «Оплаченные расходы, связанные с деятельностью инвестиционного фонда» включает все расходы инвестиционного фонда за отчетный период, связанные с деятельностью инвестфонда.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103 «Выплата процентов по кредитам и займам»: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включает в себя расходы по выплате процентов по кредитам и займам, полученным инвестиционным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104 «Налог на прибыль, выплаченный в бюджет»: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строке отражается сумма налога на прибыль, уплаченная инвестиционным фондом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105 «Денежные средства, полученные от реализации портфельных ценных бумаг» и строка 106 «Денежные средства, выплаченные при приобретении портфельных ценных бумаг»: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средств, полученных или выплаченных при приобретении или реализации портфельных ценных бумаг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107 «Прочие поступления денежных средств» и строка 108 «Прочие выбытия денежных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притоков или оттоков, не отраженные в других строках.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Инвестиционная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201 «Денежные средства, полученные от реализации основных средств, нематериальных и других долгосрочных активов» и строка 202 «Денежные средства, выплаченные при приобретении основных средств, нематериальных и других долгосрочных активов»: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средств, полученных или выплаченных при приобретении или реализации основных средств, нематериальных и других долгосрочных активов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203 «Денежные средства, вложенные на депозиты в коммерческих банках» и строка 204 «Денежные средства, полученные при возврате депозитов в коммерческих банках»: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отражают потоки при вложениях и возвратах денежных средств на депозитах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205 «Прочие поступления денежных средств» и строка 206 «Прочее выбытие денежных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притоков или оттоков, не отраженные в других строках.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Финансовая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301 «Денежные средства, полученные от эмиссии собственных акций» включает в себя сумму денежных средств, полученных инвестиционным фондом от выпуска и размещения собственных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302 «Денежные средства, полученные от реализации выкупленных собственных акций»: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отражает суммы денежных средств, полученные от реализации выкупленных ранее собственных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303 «Денежные средства, выплаченные при выкупе собственных акций» отражает сумму денежных средств, выплаченных за выкупленные собственные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304 «Денежные средства от поступления кредитов и займов» и строка 305 «Денежные средства на погашение кредитов и займов»: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отражают потоки при получении и погашении кредитов и займов инвестиционными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306 «Выплата обязательств по финансовой аренде» отражает суммы выплаченных денежных средств по погашению обязательств по финансовой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307 «Выплата дивидендов» отражает суммы выплаченных дивидендов акционерам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308 «Прочие поступления денежных средств» и строка 309 «Прочее выбытие денежных средств»: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строки включают суммы денежных притоков или оттоков, не отраженные в других строках.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 об инвестициях (форма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инвестициях является главным отчетом, поскольку он создает базу для калькуляции стоимости инвестиций по справедливой стоимости. «Итого инвестиций», строка 700 данного отчета соответствует сумме строк «Краткосрочные инвестиции» (строка 120) и «Долгосрочные инвестиции» (строка 260) Балансового отчета (форма 1). Инвестиционные активы инвестиционного фонда делятся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портфельные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облигации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депозиты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прочие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 соотношении капиталовложений в каждый тип инвестиционных активов, а также, какие именно инвестиционные активы приобретаются, - решаются акционерным инвестиционным фондом в соответствии с </w:t>
      </w:r>
      <w:hyperlink w:history="1" r:id="rId7wvo7meet793fnwud8i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фондах», нормативными правовыми актами Кыргызской Республики об активах инвестиционных фондов, инвестиционной декларацией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фонды для аналитического учета по инвестициям ведут Бухгалтерскую книгу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граф отчета об инвестициях по их названиям: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инвестиций и эмитентов: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графе приводится наименование эмитента по видам инвестиций, держателем которых является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бумаг, которыми владеет фонд, соответствующее количеству ЦБ, зарегистрированных в Бухгалтерской книге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приобретения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когда были приобретены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1 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приобретения инвестиционной ценной бумаги в расчете на одну ЦБ. Цена одной акции рассчитывается делением общей стоимости на число акций, указанное в графе «Количество акций» данного отчета, в результате чего находим средневзвешенную стоимость приобретения одной акции. Если ценная бумага является облигацией, то следует записать стоимость ее приобретения или справедливую рыночную стоимость на начало отчетного периода, которая определяется в соответствии с постановлением Государственной комиссии при Правительстве Кыргызской Республики по рынку ценных бумаг «Об утверждении Положения об активах инвестиционных фондов» от 12 ноября 2003 года № 75, зарегистрированным в Министерстве юстиции Кыргызской Республики 29 декабря 2003 года, регистрационный номер 127-03.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первоначальная стоимость пакета 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приобретения инвестиционных ценных бумаг. Для депозитов в коммерческих банках в этой графе указывается сумма денежного вклада.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Справедливая стоимость 1 ЦБ на начало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начале отчетного периода, в расчете на одну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справедливая стоимость ЦБ на начало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начале отчетного периода, на общую сумму пакета ЦБ. Для депозитов в коммерческих банках в этой графе указывается сумма денежного вклада по справедливой стоимости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Справедливая стоимость 1 ЦБ на конец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конце отчетного периода, в расчете на одну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справедливая стоимость ЦБ на конец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конце отчетного периода, на общую сумму пакета ЦБ. Для депозитов в коммерческих банках в этой графе указывается сумма денежного вклада по справедливой стоимости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Нереализованный прирост (обесценение):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нереализованное увеличение (прирост) стоимости или обесценивание есть разница справедливой стоимости инвестиций между отчетными периодами. Изменение в нереализованном увеличении стоимости (обесценивании) в результате изменения справедливой стоимости инвестиций равно «Итого: справедливая стоимость пакета ЦБ на конец отчетного периода» всех инвестиций минус «Итого: справедливая стоимость пакета ЦБ на начало отчетного периода» всех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 от чистых активов: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определяется делением суммы в графе «Итого: справедливая стоимость пакета ЦБ на конец отчетного периода» на стоимость чистых активов инвестиционного фонда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строка в графе «Метод оценки» определяет метод оценки каждого из видов инвестиций. Существуют четыре метода оценки, обозначенных кодами «А», «Б», «В» и «Г» в графе «Метод оценки»: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Инвестиции, оцененные по рыночной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Инвестиции, оцененные по первоначальной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Инвестиции, оцененные на основе решения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Инвестиции, оцененные независимым оценщиком.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Пояснительная записка к отчетам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к отчетам инвестиционных фондов должна включать основные пояснения, требуемые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пояснительной записке должна раскрываться политика фонда в отношении учета фонда и составления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изложение политики фонда в отношении учета должно содержать объяснение тех важнейших принципов и методов бухгалтерского учета, которые существенно влияют на определение финансового положения или результатов операций, особенно когда существуют альтернативные принципы и методы, и выбор метода зависит от решения акционерного инвестиционного фонда и управляющей компании паевого инвестиционного фонда. Принципы и методы бухгалтерского учета, касающиеся нижеперечисленных пунктов, должны быть кратко изложены в Пояснительной записке к отчетам: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единицы, представляющей отчет, с указанием характера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методика оценки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методика учета операций с инвестициями, дохода от дивидендов и процентов, политика наращивания и амортизации скидок и надбавок, а также учет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операций с акционерами;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фонда в отношении распределения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фонда в отношении действующей системы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пояснительная записка должна содержать раскрытие некоторых строк: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отчетности акционерных инвестиционных фондов: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Балансового отчета (форма 1): 126, 218, 266, 341, 344, 350, 360;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Отчета о финансовых результатах (форма 2): 105, 208, 210, 501, 502;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денежных средствах (форма 4): 114, 115, 117, 215, 216, 318,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отчетности паевых инвестиционных фондов: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Отчета об активах и обязательствах (форма 1): 126, 130, 140, 216, 323, 333, 490;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доходах и расходах (форма 2): 105, 206,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необходимости, акционерные инвестиционные фонды и управляющие компании паевых инвестиционных фондов обязаны делать раскрытия по другим строкам форм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Бухгалтерская книга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бухгалтерскую книгу инвестиций заносятся все расходы по приобретению ценных бумаг, количество акций и балансовая стоимость акций в конце данного периода. Эта книга предоставляет информацию, необходимую для расчета средневзвешенной стоимости одной акции и другие данные, требуемые для расчета реализованных и нереализованных прибылей и убытков. Бухгалтерская книга инвестиций должна приводиться в соответствие при каждой операции купли-продажи всех видов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Отчетность паевых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Управляющие компании паевых инвестиционных фондов обязаны составлять и представлять следующие формы отчетности паевых инвестиционных фондов: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отчета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активах и обязательствах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доходах и расходах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инвестициях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Приложения 1 и 2 к квартальному отчету о доходах и расходах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Пояснительная записка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активах и обязательствах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 доходах и расходах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Отчет об инвестициях паевого инвестиционного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Информация о размещенных паях и владельцев инвестиционных паев паевого инвестиционного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об активах и обязательствах паевого инвестиционного фонда (форма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«Отчет об активах и обязательствах паевого инвестиционного фонда» показывает имущественное и финансовое состояние фонда на отчетную дату. Он имеет 2 основных раздела: (1) активы, (2) обязательства. Активы за вычетом обязательств равны чистым активам. В данном отчете активы и обязательства группируются по видам. Активы располагаются по степени убывания ликвидности, а обязательства - по срокам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«На начало отчетного года» данного отчета отражаются данные на начало отчетного года, в графах 2-5 отражаются данные на конец отчетного квартала с нарастающим итогом (I квартал - I квартал, II квартал - полугодие, III квартал - 9 месяцев, IV квартал -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паевого инвестиционного фонда - ресурсы, контролируемые управляющей компанией паевого инвестиционного фонда в результате событий прошлых периодов, от которых ожидается получение экономической выгоды в будущем для паевого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Оборотные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Оборотные активы - это активы, которые в течение периода до одного года должны вновь обратиться в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110 «Денежные средства»: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 наличии и движении наличных денежных средств и денежных средств на банковских счетах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1100 «Денежные средства в кассе», 1200 «Денежные средства в банке».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120 «Краткосрочные инвестиции»: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текущая часть долгосрочных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краткосрочные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1300 «Краткосрочные инвестиции».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130 «Дебиторская задолженность»: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векселя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к получению.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1500 «Дебиторская задолженность по прочим операциям».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140 «Авансы, выданные»: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информацию об авансах, выданных в счет будущей поставки товаров, работ, услуг в период, следующий за отчетным годом, но не более, чем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оплаченные авансом;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виды авансированных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1800 «Авансы, выданные».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190 «Итого оборотные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110-140 (итого по разделу 1 «Оборотные активы»).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Внеоборотные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Внеоборотные активы - активы, имеющиеся у инвестиционного фонда, которые предполагается использовать на протяжении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210 «Долгосрочные инвестиции»: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вложения в ценные бумаги, уставные капиталы предприятий, иные инвестиции, предназначенные для владения более чем на один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совместную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ассоциированные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долгосрочные инвестиции (инвестиции в недвижимость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и отнесения актива к инвестициям, а также их оценки определяется нормативными правовыми актами Кыргызской Республики об активах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2800 «Долгосрочные инвестиции».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290 «Итого по разделу 2 «Внеоборотные активы».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299 «Итого: активы»: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190 и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инвестиционного фонда - текущая задолженность инвестиционного фонда, возникающая из событий прошлых периодов, погашение которой приведет к выбытию ресурсов инвестиционного фонда, содержащих экономические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классифицируются по срокам погашения на краткосрочные (текущие) и долгосрочные.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обязательства предполагают погашение в нормальных условиях операционного цикла предприятия или оно подлежит погашению в течение двенадцати месяцев с отчетной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Текущие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обязательства - это обязательства, подлежащие оплате по требованию кредитора, и часть долгосрочных обязательств, погашение которых ожидается в течение одного года от отчетной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310 «Счета к оплате»: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Включаются суммы кредиторской задолженности за приобретенные нематериальные активы, инвестиции в долговые и долевые ценные бумаги. Данная статья отражает остаток на балансовом счете 3190 «Прочие счета к оплате».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320 «Краткосрочные долговые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кредиты, займы;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кредиты, займы;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прочих кредитов, займов могут быть суммы задолженности небанковским организациям и лицам, прочие краткосрочные долговые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краткосрочные долговые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3300 «Краткосрочные долговые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330 «Краткосрочные начисленные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начисленные, но не оплаченные на дату отчета расходы, такие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 по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кредиторская задолженность владельцам паев;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краткосрочные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группы 3500 «Краткосрочные начисленные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390 «Итого по разделу 3 «Текущие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310-330.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Долгосрочные обязательства - строка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обязательства - это обязательства, срок погашения которых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складывается из остатков на балансовых счетах 4100 «Долгосрочные обязательства», 4200 «Отсроченные доходы», 4300 «Отсроченные налоговые обязательства».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499 «Итого: обязательства»: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390 и 490.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 доходах и расходах паевого инвестиционного фонда (форма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доходах и расходах характеризует деятельность паевого инвестиционного фонда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1-4 отчета о доходах и расходах отражаются данные за квартал - в зависимости, за какой квартал составляется отчет, сумма нарастающего итога за отчетный период (квартал, полугодие, 9 месяцев, год) выводится в графе 5 «На конец отчетного периода».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по строке 100 «Инвестиционный доход» отражаются доходы от инвестиций инвестиционного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корпоративным облигациям;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государственным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 по депозитам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по прочим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101 «Дивиденды» - это выплаты, полученные или причитающиеся зарегистрированным акционерам, как возврат от инвестиций. Доход с дивидендов подсчитывается на дату экс-дивиденд. Дата экс-дивиденд - это дата, когда акция теряет право на дивиденд, а дивиденды начисляются акционерам, которые являлись таковыми на дату закрытия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102-104 - процентный доход обычно начисляется на все ценные бумаги, являющиеся долговыми обязательствами, а также по вкладам на депозитные счета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105 «Доходы по прочим инвестициям» включает все другие доходы инвестиционного фонда, начисленные от ассоциированных компаний, а также все виды инвестиционного дохода, не включенные в строки 101-104.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110 «Итого: инвестиционный доход» представляет собой сумму всех доходов, отраженных в строках 101-105.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120 «Выручка от реализации инвестиций (не включая комиссионные)» включает сумму дохода, причитающегося к получению от продажи инвестиций, не включая комиссионные по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121 «Стоимость приобретения реализованных инвестиций» включает стоимость приобретения проданных инвестиций, включая комиссионные по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130 «Прибыль (убыток) от реализации инвестиций» представляет разницу между строками «Выручка от реализации инвестиций» (строка 120) и «Стоимость приобретения реализованных инвестиций» (строка 121).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200 отражаются расходы, связанные с деятельностью инвестиционного фонда, признанные в отчете о доходах и расходах, которые осуществляются за счет инвестиционных доходов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суммарные годовые расходы инвестиционного фонда не могут превышать норм, установленных </w:t>
      </w:r>
      <w:hyperlink w:history="1" r:id="rId0pp1i_nkr9eqw7pofjx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деятельностью инвестиционного фонда,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управляющей компании инвестиционного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депозитария;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регистратору;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независимого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аудиторам;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плату за услуги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рекламу;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201 «Вознаграждение управляющей компании инвестиционного фонда» включает плату за услуги управляющей компании по управлению паевым инвестиционным фондом согласно правилам паевого инвестиционного фонда и в соответствии с </w:t>
      </w:r>
      <w:hyperlink w:history="1" r:id="rId8ikd4j2baupyrqumtnc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202 «Плата за услуги депозитария».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203 «Плата регистратору».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204 «Плата за услуги независимого оценщика».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205 «Вознаграждение аудиторам».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строки включают расходы инвестиционного фонда, начисленные депозитарию, регистратору, независимому оценщику, аудиторам за оказанные ими услуги фонду, в соответствии с договорами, заключенными между ними и инвестиционным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206 «Плата за услуги других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строка включает расходы инвестиционного фонда, начисленные другим организациям, не указанным в строках 202-205, осуществляющим профессиональную деятельность по ценным бумагам, связанную с деятельностью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207 «Расходы на рекламу».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этот счет заносятся расходы, которые несет фонд по маркетингу, рекламе и другим услугам по продаже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208 «Прочие расходы».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строка включает любые другие расходы фонда, связанные с его деятельностью, которые не были внесены в другие указанные строки отчета. В пояснительной записке к отчету о деятельности инвестиционного фонда подлежит раскрыть всю информацию об этих расходах - о суммах и целях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строка включает в себя расходы по выплате процентов по кредитам и займам, полученным инвестиционным фондом, курсовые разницы по операциям с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Строка 290 «Итого: расходы, связанные с деятельностью инвестиционного фонда»: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строк 201-208.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отчету о доходах и расходах являются обязательными приложения 1 и 2, являющиеся раскрытием информации о полученных инвестиционных доходах и о реализации инвестиций инвестиционного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Приложения к отчету о доходах и расходах паевого инвестиционного фонда (форма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 и 2 к отчету о доходах и расходах являются раскрытием инвестиционных доходов инвестиционного фонда - дивидендов, процентных доходов в разрезе каждого эмитента, каждой ценной бумаги, каждого депозитного счета и каждой проданной инвестиции инвестиционного фонда с выведением итогов во всех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об инвестициях паевого инвестиционного фонда (форма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инвестициях является главным отчетом, поскольку он создает базу для калькуляции стоимости инвестиций по справедливой стоимости. «Итого инвестиций», строка 700 данного отчета соответствует сумме строк «Краткосрочные инвестиции» (строка 120) и «Долгосрочные инвестиции» (строка 210) отчета об активах и обязательствах (форма 1). Инвестиционные активы инвестиционного фонда делятся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портфельные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облигации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депозиты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прочие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 соотношении капиталовложений в каждый тип инвестиционных активов, а также, какие именно инвестиционные активы приобретаются, - решаются управляющей компанией инвестиционного фонда в соответствии с </w:t>
      </w:r>
      <w:hyperlink w:history="1" r:id="rId4hee8baet0ilbnvw-cn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фондах», нормативными правовыми актами Кыргызской Республики об активах инвестиционных фондов, инвестиционной декларацией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фонды для аналитического учета по инвестициям ведут Бухгалтерскую книгу инвестиций (бухгалтерская книга инвестиций ведется в соответствии с пунктом 2.8 настоящей Инструкции).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граф отчета об инвестициях по их названиям: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инвестиций и эмитентов: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графе приводится наименование эмитента по видам инвестиций, держателем которых является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ценных бумаг, которыми владеет фонд, соответствующее количеству ЦБ, зарегистрированных в Бухгалтерской книге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приобретения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когда были приобретены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1 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приобретения инвестиционной ценной бумаги в расчете на одну ЦБ. Цена одной акции рассчитывается делением общей стоимости на число акций, указанное в графе «Количество акций» данного отчета, в результате чего находим средневзвешенную стоимость приобретения одной акции. Если ценная бумага является облигацией, то следует записать стоимость ее приобретения или справедливую рыночную стоимость на начало отчетного периода, которая определяется в соответствии с постановлением Государственной комиссии при Правительстве Кыргызской Республики по рынку ценных бумаг «Об утверждении Положения об активах инвестиционных фондов» от 12 ноября 2003 года № 75, зарегистрированным в Министерстве юстиции Кыргызской Республики 29 декабря 2003 года, регистрационный номер 127-03.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первоначальная стоимость пакета 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приобретения инвестиционных ценных бумаг. Для депозитов в коммерческих банках в этой графе указывается сумма денежного вклада.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Справедливая стоимость 1 ЦБ на начало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начале отчетного периода, в расчете на одну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справедливая стоимость ЦБ на начало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начале отчетного периода, на общую сумму пакета ЦБ. Для депозитов в коммерческих банках в этой графе указывается сумма денежного вклада по справедливой стоимости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Справедливая стоимость 1 ЦБ на конец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конце отчетного периода, в расчете на одну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справедливая стоимость ЦБ на конец отчетного периода: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графа представляет справедливую стоимость ценной бумаги в конце отчетного периода, на общую сумму пакета ЦБ. Для депозитов в коммерческих банках в этой графе указывается сумма денежного вклада по справедливой стоимости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Нереализованный прирост (обесценение):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нереализованное увеличение (прирост) стоимости или обесценивание есть разница справедливой стоимости инвестиций между отчетными периодами. Изменение в нереализованном увеличении стоимости (обесценивании) в результате изменения справедливой стоимости инвестиций равно «Итого: справедливая стоимость пакета ЦБ на конец отчетного периода» всех инвестиций минус «Итого: справедливая стоимость пакета ЦБ на начало отчетного периода» всех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 от чистых активов: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определяется делением суммы в графе «Итого: справедливая стоимость пакета ЦБ на конец отчетного периода» на стоимость чистых активов инвестиционного фонда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строка в графе «Метод оценки» определяет метод оценки каждого из видов инвестиций. Для паевых инвестиционных фондов существуют четыре метода оценки, обозначенных кодами «А», «Б», «В» и «Г» в графе «метод оценки»: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Инвестиции, оцененные по рыночной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Инвестиции, оцененные по первоначальной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Инвестиции, оцененные управляющей компанией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Инвестиции, оцененные независимым оценщиком.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Отчеты о финансовой деятельности паевого инвестиционного фонда по итогам месяца (формы 1-1, 2-1, 3-1, 4-1)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активах и обязательствах паевого инвестиционного фонда (форма 1-1) заполняется в соответствии с пунктом 1. Отчет об активах и обязательствах паевого инвестиционного фонда (форма 1) настоящей Инструкции. В графе 1 «На начало отчетного года» отчета отражаются данные на начало года, в графах 2-4 отражаются данные на конец отчетного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доходах и расходах паевого инвестиционного фонда (форма 2-1) заполняется в соответствии с пунктом 3. Отчет о доходах и расходах паевого инвестиционного фонда (форма 2) настоящей Инструкции. В графах 1-4 отчета отражаются данные за месяц - в зависимости за какой месяц составляется отчет, сумма нарастающего итога за отчетный квартал выводится в графе 4 «На конец отчетного квартала».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инвестициях паевого инвестиционного фонда (форма 3-1) заполняется в соответствии с пунктом 4. Отчет об инвестициях паевого инвестиционного фонда (форма 3) настоящей Инструкции, с той разницей, что в Ежемесячном отчете инвестиции указываются только по видам инвестиций без разделения по эмитентам ценных бумаг. В разделе 5 «Государственные ценные бумаги» отчета об инвестициях паевого инвестиционного фонда (форма 3-1) государственные ценные бумаги отражаются как долгосрочные и краткосрочные.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Пояснительная записка к отчетам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к отчетности о финансовой деятельности паевых инвестиционных фондов составляется в соответствии с пунктом 7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bgqzrblusfwtdmcshfp" Type="http://schemas.openxmlformats.org/officeDocument/2006/relationships/hyperlink" Target="http://kodeks.duckdns.org/document/12633" TargetMode="External"/><Relationship Id="rId15d5fjyqpu6ji3xfpyrs_" Type="http://schemas.openxmlformats.org/officeDocument/2006/relationships/hyperlink" Target="http://kodeks.duckdns.org/document/202591" TargetMode="External"/><Relationship Id="rIdw96d2olk25e3bvsfh33vd" Type="http://schemas.openxmlformats.org/officeDocument/2006/relationships/hyperlink" Target="http://kodeks.duckdns.org/document/202677" TargetMode="External"/><Relationship Id="rIdyjitygjpnzys1sxeu9cme" Type="http://schemas.openxmlformats.org/officeDocument/2006/relationships/hyperlink" Target="http://kodeks.duckdns.org/document/92649#p1" TargetMode="External"/><Relationship Id="rIdgfqanlvzzolsafk4zeuvu" Type="http://schemas.openxmlformats.org/officeDocument/2006/relationships/hyperlink" Target="http://kodeks.duckdns.org/document/92649" TargetMode="External"/><Relationship Id="rIdqt0q_-qxg9nfud-5whvfh" Type="http://schemas.openxmlformats.org/officeDocument/2006/relationships/hyperlink" Target="http://kodeks.duckdns.org/document/202591" TargetMode="External"/><Relationship Id="rIdfmkhhr5qkpfwsdixfjqmj" Type="http://schemas.openxmlformats.org/officeDocument/2006/relationships/hyperlink" Target="http://kodeks.duckdns.org/document/255" TargetMode="External"/><Relationship Id="rId6qvwcbnyzpg9y6zu1qvxu" Type="http://schemas.openxmlformats.org/officeDocument/2006/relationships/hyperlink" Target="http://kodeks.duckdns.org/document/1032" TargetMode="External"/><Relationship Id="rId9bf-3uhinxlbjxgncyuxr" Type="http://schemas.openxmlformats.org/officeDocument/2006/relationships/hyperlink" Target="http://kodeks.duckdns.org/document/92649#p2" TargetMode="External"/><Relationship Id="rId2qb0a-b9ijaazutzi2u9e" Type="http://schemas.openxmlformats.org/officeDocument/2006/relationships/hyperlink" Target="http://kodeks.duckdns.org/document/92649#p3" TargetMode="External"/><Relationship Id="rIdadk3wejsh4q1zguxdns3v" Type="http://schemas.openxmlformats.org/officeDocument/2006/relationships/hyperlink" Target="http://kodeks.duckdns.org/document/92649#p4" TargetMode="External"/><Relationship Id="rIdzzeb8zn6dctgdywsgzbnm" Type="http://schemas.openxmlformats.org/officeDocument/2006/relationships/hyperlink" Target="http://kodeks.duckdns.org/document/92649#p2" TargetMode="External"/><Relationship Id="rIdrlkaqfwhp4muy_5dslc4l" Type="http://schemas.openxmlformats.org/officeDocument/2006/relationships/hyperlink" Target="http://kodeks.duckdns.org/document/92649#p2" TargetMode="External"/><Relationship Id="rIdrfwsgzq4jxwqoqfns68sv" Type="http://schemas.openxmlformats.org/officeDocument/2006/relationships/hyperlink" Target="http://kodeks.duckdns.org/document/92649#p3" TargetMode="External"/><Relationship Id="rIdrplar5qqvdxlaecrzq26i" Type="http://schemas.openxmlformats.org/officeDocument/2006/relationships/hyperlink" Target="http://kodeks.duckdns.org/document/92649#p2" TargetMode="External"/><Relationship Id="rIdzgovk4f7xeh6sdpwqmejo" Type="http://schemas.openxmlformats.org/officeDocument/2006/relationships/hyperlink" Target="http://kodeks.duckdns.org/document/92649#p3" TargetMode="External"/><Relationship Id="rIdeuuhatqjsabmotogqufip" Type="http://schemas.openxmlformats.org/officeDocument/2006/relationships/hyperlink" Target="http://kodeks.duckdns.org/document/92649#p3" TargetMode="External"/><Relationship Id="rIdxjeooapnlykykluovzno4" Type="http://schemas.openxmlformats.org/officeDocument/2006/relationships/hyperlink" Target="http://kodeks.duckdns.org/document/1032" TargetMode="External"/><Relationship Id="rIdvxo3suar6tcqcrgpzlrdc" Type="http://schemas.openxmlformats.org/officeDocument/2006/relationships/hyperlink" Target="http://kodeks.duckdns.org/document/92649#p1" TargetMode="External"/><Relationship Id="rIdq9b0u_wxbz9s2e_yvnhp9" Type="http://schemas.openxmlformats.org/officeDocument/2006/relationships/hyperlink" Target="http://kodeks.duckdns.org/document/92649#p1" TargetMode="External"/><Relationship Id="rIdixmysoftajeprhytjyc-r" Type="http://schemas.openxmlformats.org/officeDocument/2006/relationships/hyperlink" Target="http://kodeks.duckdns.org/document/92649#p1" TargetMode="External"/><Relationship Id="rIddpl81-ds3dg26jubq6sb4" Type="http://schemas.openxmlformats.org/officeDocument/2006/relationships/hyperlink" Target="http://kodeks.duckdns.org/document/255" TargetMode="External"/><Relationship Id="rIdy4wdc4xugxveaubbkzwtt" Type="http://schemas.openxmlformats.org/officeDocument/2006/relationships/hyperlink" Target="http://kodeks.duckdns.org/document/255" TargetMode="External"/><Relationship Id="rIda1-_pzrc1zodjidu7oiz0" Type="http://schemas.openxmlformats.org/officeDocument/2006/relationships/hyperlink" Target="http://kodeks.duckdns.org/document/255" TargetMode="External"/><Relationship Id="rId7wvo7meet793fnwud8ixl" Type="http://schemas.openxmlformats.org/officeDocument/2006/relationships/hyperlink" Target="http://kodeks.duckdns.org/document/255" TargetMode="External"/><Relationship Id="rId0pp1i_nkr9eqw7pofjxwt" Type="http://schemas.openxmlformats.org/officeDocument/2006/relationships/hyperlink" Target="http://kodeks.duckdns.org/document/255" TargetMode="External"/><Relationship Id="rId8ikd4j2baupyrqumtnc75" Type="http://schemas.openxmlformats.org/officeDocument/2006/relationships/hyperlink" Target="http://kodeks.duckdns.org/document/255" TargetMode="External"/><Relationship Id="rId4hee8baet0ilbnvw-cni5" Type="http://schemas.openxmlformats.org/officeDocument/2006/relationships/hyperlink" Target="http://kodeks.duckdns.org/document/255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2026-09-23T15:15:20.561Z</dcterms:created>
  <dcterms:modified xsi:type="dcterms:W3CDTF">2026-09-23T15:15:20.561Z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