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wjpfqcewygzi_qrlcm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503</w:t>
      </w:r>
    </w:p>
    <w:p>
      <w:pPr>
        <w:spacing w:after="120"/>
        <w:jc w:val="both"/>
      </w:pPr>
      <w:r>
        <w:rPr>
          <w:rFonts w:ascii="Arial" w:cs="Arial" w:eastAsia="Arial" w:hAnsi="Arial"/>
          <w:sz w:val="24"/>
          <w:szCs w:val="24"/>
        </w:rPr>
        <w:t xml:space="preserve">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tqtwpkd_z4rm1njf62po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bmmljluar_iis8erjbc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проекту Закона Кыргызской Республики «О внесении изменений и дополнений в </w:t>
      </w:r>
      <w:hyperlink w:history="1" r:id="rIdj6kztrp2vvodm_mlf4_q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5s0vl3_u7utbnt2t2lk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2011 года № 503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w:t>
      </w:r>
      <w:hyperlink w:history="1" r:id="rIdiq0v9adhyzbv-_-2iqk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инициированный депутатами Жогорку Кенеша Кыргызской Республики Арапбаевым А.А., Тумановым К.Т., Осмоновым М.К., Левиной Т.В., отмечает следующее.</w:t>
      </w:r>
    </w:p>
    <w:p>
      <w:pPr>
        <w:spacing w:after="120"/>
        <w:jc w:val="both"/>
      </w:pPr>
      <w:r>
        <w:rPr>
          <w:rFonts w:ascii="Arial" w:cs="Arial" w:eastAsia="Arial" w:hAnsi="Arial"/>
          <w:sz w:val="24"/>
          <w:szCs w:val="24"/>
        </w:rPr>
        <w:t xml:space="preserve">Данным проектом Закона вносятся изменения и дополнения редакционного характера, в основном направленные на приведение в соответствие внутренних статей </w:t>
      </w:r>
      <w:hyperlink w:history="1" r:id="rId46gszs63xto0qq8fyj6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и поправки механических и стилистических ошибок в предложениях.</w:t>
      </w:r>
    </w:p>
    <w:p>
      <w:pPr>
        <w:spacing w:after="120"/>
        <w:jc w:val="both"/>
      </w:pPr>
      <w:r>
        <w:rPr>
          <w:rFonts w:ascii="Arial" w:cs="Arial" w:eastAsia="Arial" w:hAnsi="Arial"/>
          <w:sz w:val="24"/>
          <w:szCs w:val="24"/>
        </w:rPr>
        <w:t xml:space="preserve">В частности, пунктом 1 проекта Закона, инициированного депутатами, в </w:t>
      </w:r>
      <w:r>
        <w:rPr>
          <w:rFonts w:ascii="Arial" w:cs="Arial" w:eastAsia="Arial" w:hAnsi="Arial"/>
          <w:sz w:val="24"/>
          <w:szCs w:val="24"/>
        </w:rPr>
        <w:t xml:space="preserve">статью 3</w:t>
      </w:r>
      <w:r>
        <w:rPr>
          <w:rFonts w:ascii="Arial" w:cs="Arial" w:eastAsia="Arial" w:hAnsi="Arial"/>
          <w:sz w:val="24"/>
          <w:szCs w:val="24"/>
        </w:rPr>
        <w:t xml:space="preserve"> </w:t>
      </w:r>
      <w:hyperlink w:history="1" r:id="rIdtodjqtnj9b9p6z1f54i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 части предоставления преференций юридическим и физическим лицам, занятым в сфере возобновляемых источников энергии, вносится изменение, а именно словосочетание «скидок с таможенных пошлин» заменяется на словосочетание «освобождение от таможенных пошлин», которое используется по всему тексту Закона.</w:t>
      </w:r>
    </w:p>
    <w:p>
      <w:pPr>
        <w:spacing w:after="120"/>
        <w:jc w:val="both"/>
      </w:pPr>
      <w:r>
        <w:rPr>
          <w:rFonts w:ascii="Arial" w:cs="Arial" w:eastAsia="Arial" w:hAnsi="Arial"/>
          <w:sz w:val="24"/>
          <w:szCs w:val="24"/>
        </w:rPr>
        <w:t xml:space="preserve">Пункт 2 вносимого законопроекта в основном направлен на изменение механической ошибки. В абзаце третьем статьи 14 слово «финансированные» заменяется словом «финансируемые».</w:t>
      </w:r>
    </w:p>
    <w:p>
      <w:pPr>
        <w:spacing w:after="120"/>
        <w:jc w:val="both"/>
      </w:pPr>
      <w:r>
        <w:rPr>
          <w:rFonts w:ascii="Arial" w:cs="Arial" w:eastAsia="Arial" w:hAnsi="Arial"/>
          <w:sz w:val="24"/>
          <w:szCs w:val="24"/>
        </w:rPr>
        <w:t xml:space="preserve">Пунктом 3 проекта Закона, инициированного депутатами Жогорку Кенеша Кыргызской Республики, вносятся изменения во вторую часть </w:t>
      </w:r>
      <w:r>
        <w:rPr>
          <w:rFonts w:ascii="Arial" w:cs="Arial" w:eastAsia="Arial" w:hAnsi="Arial"/>
          <w:sz w:val="24"/>
          <w:szCs w:val="24"/>
        </w:rPr>
        <w:t xml:space="preserve">статьи 16</w:t>
      </w:r>
      <w:r>
        <w:rPr>
          <w:rFonts w:ascii="Arial" w:cs="Arial" w:eastAsia="Arial" w:hAnsi="Arial"/>
          <w:sz w:val="24"/>
          <w:szCs w:val="24"/>
        </w:rPr>
        <w:t xml:space="preserve"> действующего Закона Кыргызской Республики «О возобновляемых источниках энергии», в которой предусмотрено наложение штрафных санкций на энергетические компании за невыполнение ими своих обязанностей, по обязательному приобретению ими энергии, выработанной посредством возобновляемых источников энергии.</w:t>
      </w:r>
    </w:p>
    <w:p>
      <w:pPr>
        <w:spacing w:after="120"/>
        <w:jc w:val="both"/>
      </w:pPr>
      <w:r>
        <w:rPr>
          <w:rFonts w:ascii="Arial" w:cs="Arial" w:eastAsia="Arial" w:hAnsi="Arial"/>
          <w:sz w:val="24"/>
          <w:szCs w:val="24"/>
        </w:rPr>
        <w:t xml:space="preserve">Следует отметить, что изменения, вносимые проектом Закона, инициированным депутатами Жогорку Кенеша Кыргызской Республики, предполагают, что компенсация производителям энергии, использующим возобновляемые источники энергии (ВИЭ), будет осуществляться напрямую энергетическими компаниями. Данная норма будет способствовать повышению ответственности энергетических компаний перед производителями энергии, использующих ВИЭ.</w:t>
      </w:r>
    </w:p>
    <w:p>
      <w:pPr>
        <w:spacing w:after="120"/>
        <w:jc w:val="both"/>
      </w:pPr>
      <w:r>
        <w:rPr>
          <w:rFonts w:ascii="Arial" w:cs="Arial" w:eastAsia="Arial" w:hAnsi="Arial"/>
          <w:sz w:val="24"/>
          <w:szCs w:val="24"/>
        </w:rPr>
        <w:t xml:space="preserve">При этом необходимо отметить, что компенсация остается неизменной, т.е. равной размеру упущенной выгоды производителем энергии, использующим ВИЭ, которая ранее налагалась в виде штрафных санкций.</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принятие проекта Закона Кыргызской Республики «О внесении изменений и дополнений в </w:t>
      </w:r>
      <w:hyperlink w:history="1" r:id="rIdoc770hhd-oyqdvng0fuh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инициированного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jpfqcewygzi_qrlcmhw" Type="http://schemas.openxmlformats.org/officeDocument/2006/relationships/hyperlink" Target="http://kodeks.duckdns.org/document/159126" TargetMode="External"/><Relationship Id="rIdtqtwpkd_z4rm1njf62poh" Type="http://schemas.openxmlformats.org/officeDocument/2006/relationships/hyperlink" Target="http://kodeks.duckdns.org/document/1754" TargetMode="External"/><Relationship Id="rIdsbmmljluar_iis8erjbcr" Type="http://schemas.openxmlformats.org/officeDocument/2006/relationships/hyperlink" Target="http://kodeks.duckdns.org/document/92809#p1" TargetMode="External"/><Relationship Id="rIdj6kztrp2vvodm_mlf4_q0" Type="http://schemas.openxmlformats.org/officeDocument/2006/relationships/hyperlink" Target="http://kodeks.duckdns.org/document/203243" TargetMode="External"/><Relationship Id="rId5s0vl3_u7utbnt2t2lk8x" Type="http://schemas.openxmlformats.org/officeDocument/2006/relationships/hyperlink" Target="http://kodeks.duckdns.org/document/92809" TargetMode="External"/><Relationship Id="rIdiq0v9adhyzbv-_-2iqklt" Type="http://schemas.openxmlformats.org/officeDocument/2006/relationships/hyperlink" Target="http://kodeks.duckdns.org/document/203243" TargetMode="External"/><Relationship Id="rId46gszs63xto0qq8fyj6u1" Type="http://schemas.openxmlformats.org/officeDocument/2006/relationships/hyperlink" Target="http://kodeks.duckdns.org/document/203243" TargetMode="External"/><Relationship Id="rIdtodjqtnj9b9p6z1f54igb" Type="http://schemas.openxmlformats.org/officeDocument/2006/relationships/hyperlink" Target="http://kodeks.duckdns.org/document/203243" TargetMode="External"/><Relationship Id="rIdoc770hhd-oyqdvng0fuhs" Type="http://schemas.openxmlformats.org/officeDocument/2006/relationships/hyperlink" Target="http://kodeks.duckdns.org/document/20324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2026-09-23T15:15:40.510Z</dcterms:created>
  <dcterms:modified xsi:type="dcterms:W3CDTF">2026-09-23T15:15:40.510Z</dcterms:modified>
</cp:coreProperties>
</file>

<file path=docProps/custom.xml><?xml version="1.0" encoding="utf-8"?>
<Properties xmlns="http://schemas.openxmlformats.org/officeDocument/2006/custom-properties" xmlns:vt="http://schemas.openxmlformats.org/officeDocument/2006/docPropsVTypes"/>
</file>