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tibcjoxawzeg7f9wzkc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№741</w:t>
      </w:r>
    </w:p>
    <w:p>
      <w:pPr>
        <w:spacing w:after="480"/>
        <w:jc w:val="center"/>
      </w:pPr>
      <w:r>
        <w:rPr>
          <w:rFonts w:ascii="Arial" w:cs="Arial" w:eastAsia="Arial" w:hAnsi="Arial"/>
          <w:b/>
          <w:bCs/>
          <w:sz w:val="28"/>
          <w:szCs w:val="28"/>
        </w:rPr>
        <w:t xml:space="preserve">ВРЕМЕННОЕ ПОЛОЖЕНИЕ</w:t>
      </w:r>
      <w:r>
        <w:rPr>
          <w:rFonts w:ascii="Arial" w:cs="Arial" w:eastAsia="Arial" w:hAnsi="Arial"/>
          <w:b/>
          <w:bCs/>
          <w:sz w:val="28"/>
          <w:szCs w:val="28"/>
        </w:rPr>
        <w:t xml:space="preserve">
 о порядке проведения тестирования кандидатов на замещение вакантных административных 
 государственных должностей и государственных служащих Кыргызской Республики</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yu22ktgx4-5phnporonee">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hmbhxa5vig3uo67vevvp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и устанавливает порядок проведения тестирования кандидатов на замещение вакантных административных государственных должностей и государственных служащих, занимающих административные государственные должности в государственных органах Кыргызской Республики, при прохождении аттестации и сдаче квалификационного экзамена (далее - участники тестирования).</w:t>
      </w:r>
    </w:p>
    <w:p>
      <w:pPr>
        <w:spacing w:after="120"/>
        <w:jc w:val="both"/>
      </w:pPr>
      <w:r>
        <w:rPr>
          <w:rFonts w:ascii="Arial" w:cs="Arial" w:eastAsia="Arial" w:hAnsi="Arial"/>
          <w:sz w:val="24"/>
          <w:szCs w:val="24"/>
        </w:rPr>
        <w:t xml:space="preserve">2. Тестирование проводится с целью объективной и прозрачной оценки уровня профессиональной подготовки, квалификации, знаний законодательства Кыргызской Республики участников тестирования.</w:t>
      </w:r>
    </w:p>
    <w:p>
      <w:pPr>
        <w:spacing w:after="120"/>
        <w:jc w:val="both"/>
      </w:pPr>
      <w:r>
        <w:rPr>
          <w:rFonts w:ascii="Arial" w:cs="Arial" w:eastAsia="Arial" w:hAnsi="Arial"/>
          <w:sz w:val="24"/>
          <w:szCs w:val="24"/>
        </w:rPr>
        <w:t xml:space="preserve">3. Тестирование является составной частью процедуры конкурсного отбора, аттестации государственных служащих, а также используется в иных случаях, предусмотренных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1nqqv-h68a5yepwhpp__c">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Объективность проведения тестирования обеспечивается стандартностью условий, времени, подсчета результатов, содержания тестов.</w:t>
      </w:r>
    </w:p>
    <w:p>
      <w:pPr>
        <w:spacing w:after="120"/>
        <w:jc w:val="both"/>
      </w:pPr>
      <w:r>
        <w:rPr>
          <w:rFonts w:ascii="Arial" w:cs="Arial" w:eastAsia="Arial" w:hAnsi="Arial"/>
          <w:sz w:val="24"/>
          <w:szCs w:val="24"/>
        </w:rPr>
        <w:t xml:space="preserve">5. Тестирование государственных служащих при прохождении аттестации и квалификационного экзамена и кандидатов на замещение вакантных административных государственных должностей проводится уполномоченным государственным органом государственной службы (далее - уполномоченный государственный орган) в Центре тестирования.</w:t>
      </w:r>
    </w:p>
    <w:p>
      <w:pPr>
        <w:spacing w:after="120"/>
        <w:jc w:val="both"/>
      </w:pPr>
      <w:r>
        <w:rPr>
          <w:rFonts w:ascii="Arial" w:cs="Arial" w:eastAsia="Arial" w:hAnsi="Arial"/>
          <w:sz w:val="24"/>
          <w:szCs w:val="24"/>
        </w:rPr>
        <w:t xml:space="preserve">Тестирование проводится с использованием компьютеров.</w:t>
      </w:r>
    </w:p>
    <w:p>
      <w:pPr>
        <w:spacing w:after="240" w:before="200"/>
        <w:jc w:val="center"/>
      </w:pPr>
      <w:r>
        <w:rPr>
          <w:rFonts w:ascii="Arial" w:cs="Arial" w:eastAsia="Arial" w:hAnsi="Arial"/>
          <w:b/>
          <w:bCs/>
          <w:sz w:val="32"/>
          <w:szCs w:val="32"/>
        </w:rPr>
        <w:t xml:space="preserve">2. Виды тестов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Для тестирования государственных служащих и кандидатов на замещение вакантных административных государственных должностей используются тесты двух видов: основной тест и предметные тесты, которые составляются на государственном и официальном языках. Для категории руководителей могут быть использованы тесты для выявления способностей к логическому мышлению и психологические тесты, тесты по менеджменту и управлению человеческими ресурсами.</w:t>
      </w:r>
    </w:p>
    <w:p>
      <w:pPr>
        <w:spacing w:after="120"/>
        <w:jc w:val="both"/>
      </w:pPr>
      <w:r>
        <w:rPr>
          <w:rFonts w:ascii="Arial" w:cs="Arial" w:eastAsia="Arial" w:hAnsi="Arial"/>
          <w:sz w:val="24"/>
          <w:szCs w:val="24"/>
        </w:rPr>
        <w:t xml:space="preserve">7. Основной тест содержит задания для оценки общих знаний законодательства Кыргызской Республики в сфере государственного управления и государственной службы.</w:t>
      </w:r>
    </w:p>
    <w:p>
      <w:pPr>
        <w:spacing w:after="120"/>
        <w:jc w:val="both"/>
      </w:pPr>
      <w:r>
        <w:rPr>
          <w:rFonts w:ascii="Arial" w:cs="Arial" w:eastAsia="Arial" w:hAnsi="Arial"/>
          <w:sz w:val="24"/>
          <w:szCs w:val="24"/>
        </w:rPr>
        <w:t xml:space="preserve">8. Предметные тесты содержат задания для выявления уровня знаний участников тестирования по специальному направлению. Тестирование по этому виду тестов проводится с учетом квалификационных требований, предъявляемых к определенной должности, сферы деятельности и специального образования.</w:t>
      </w:r>
    </w:p>
    <w:p>
      <w:pPr>
        <w:spacing w:after="120"/>
        <w:jc w:val="both"/>
      </w:pPr>
      <w:r>
        <w:rPr>
          <w:rFonts w:ascii="Arial" w:cs="Arial" w:eastAsia="Arial" w:hAnsi="Arial"/>
          <w:sz w:val="24"/>
          <w:szCs w:val="24"/>
        </w:rPr>
        <w:t xml:space="preserve">9. Тестирование по основным и предметным тестам обязательно для всех участников тестирования при проведении конкурсного отбора, аттестации (за исключением сдачи основных тестов лицами, состоящими во внутреннем и Национальном резервах кадров).</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6wca2saf2bcuq12ugjsnm">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Формирование предметных тестов проводится по согласованию с государственным органом (</w:t>
      </w:r>
      <w:hyperlink w:history="1" r:id="rId04ovbri0mxcqwxzhhoskd">
        <w:r>
          <w:rPr>
            <w:rFonts w:ascii="Arial" w:cs="Arial" w:eastAsia="Arial" w:hAnsi="Arial"/>
            <w:color w:val="1D4ED8"/>
            <w:sz w:val="24"/>
            <w:szCs w:val="24"/>
            <w:u w:val="single"/>
          </w:rPr>
          <w:t xml:space="preserve">приложения 5</w:t>
        </w:r>
      </w:hyperlink>
      <w:r>
        <w:rPr>
          <w:rFonts w:ascii="Arial" w:cs="Arial" w:eastAsia="Arial" w:hAnsi="Arial"/>
          <w:sz w:val="24"/>
          <w:szCs w:val="24"/>
        </w:rPr>
        <w:t xml:space="preserve"> и </w:t>
      </w:r>
      <w:hyperlink w:history="1" r:id="rIdivsqrer8hzbrhgkq-_kzp">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Разработка, формирование и обновление базы тестовых вопросов осуществляется уполномоченным государственным органом с привлечением соответствующих специалистов.</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l1zf6zt7omjdpwdqffmhi">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Количество вопросов в тесте, степень их сложности, методика оценки правильных ответов определяются уполномоченным государственным органом.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Функции уполномоченного государственного органа в организации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Функциями уполномоченного государственного органа в организации тестирования являются:</w:t>
      </w:r>
    </w:p>
    <w:p>
      <w:pPr>
        <w:spacing w:after="120"/>
        <w:jc w:val="both"/>
      </w:pPr>
      <w:r>
        <w:rPr>
          <w:rFonts w:ascii="Arial" w:cs="Arial" w:eastAsia="Arial" w:hAnsi="Arial"/>
          <w:sz w:val="24"/>
          <w:szCs w:val="24"/>
        </w:rPr>
        <w:t xml:space="preserve">- правовое и материально-техническое обеспечение Центра тестирования и его филиалов;</w:t>
      </w:r>
    </w:p>
    <w:p>
      <w:pPr>
        <w:spacing w:after="120"/>
        <w:jc w:val="both"/>
      </w:pPr>
      <w:r>
        <w:rPr>
          <w:rFonts w:ascii="Arial" w:cs="Arial" w:eastAsia="Arial" w:hAnsi="Arial"/>
          <w:sz w:val="24"/>
          <w:szCs w:val="24"/>
        </w:rPr>
        <w:t xml:space="preserve">- информационно-техническая поддержка Центра тестирования и его филиалов;</w:t>
      </w:r>
    </w:p>
    <w:p>
      <w:pPr>
        <w:spacing w:after="120"/>
        <w:jc w:val="both"/>
      </w:pPr>
      <w:r>
        <w:rPr>
          <w:rFonts w:ascii="Arial" w:cs="Arial" w:eastAsia="Arial" w:hAnsi="Arial"/>
          <w:sz w:val="24"/>
          <w:szCs w:val="24"/>
        </w:rPr>
        <w:t xml:space="preserve">- информационное обеспечение населения республики через средства массовой информации (веб-сайт уполномоченного государственного органа) и органы управления на местах о тестировании, порядке и правилах процедур тестирования и иной информацией, обеспечивающей открытость и гласность проводимой кампании;</w:t>
      </w:r>
    </w:p>
    <w:p>
      <w:pPr>
        <w:spacing w:after="120"/>
        <w:jc w:val="both"/>
      </w:pPr>
      <w:r>
        <w:rPr>
          <w:rFonts w:ascii="Arial" w:cs="Arial" w:eastAsia="Arial" w:hAnsi="Arial"/>
          <w:sz w:val="24"/>
          <w:szCs w:val="24"/>
        </w:rPr>
        <w:t xml:space="preserve">- размещение на сайте уполномоченного государственного органа примерных тестовых вопросов для основного теста;</w:t>
      </w:r>
    </w:p>
    <w:p>
      <w:pPr>
        <w:spacing w:after="120"/>
        <w:jc w:val="both"/>
      </w:pPr>
      <w:r>
        <w:rPr>
          <w:rFonts w:ascii="Arial" w:cs="Arial" w:eastAsia="Arial" w:hAnsi="Arial"/>
          <w:sz w:val="24"/>
          <w:szCs w:val="24"/>
        </w:rPr>
        <w:t xml:space="preserve">- общий мониторинг процесса подготовки, организации и проведения тестирования;</w:t>
      </w:r>
    </w:p>
    <w:p>
      <w:pPr>
        <w:spacing w:after="120"/>
        <w:jc w:val="both"/>
      </w:pPr>
      <w:r>
        <w:rPr>
          <w:rFonts w:ascii="Arial" w:cs="Arial" w:eastAsia="Arial" w:hAnsi="Arial"/>
          <w:sz w:val="24"/>
          <w:szCs w:val="24"/>
        </w:rPr>
        <w:t xml:space="preserve">- определение порядка обработки, оформления и выдачи результатов тестирования.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pdadv4z9dt8rzaqywwdsi">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Функции территориальных представительств уполномоченного государственного органа в организации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Функциями территориальных представительств уполномоченного государственного органа в организации тестирования являются:</w:t>
      </w:r>
    </w:p>
    <w:p>
      <w:pPr>
        <w:spacing w:after="120"/>
        <w:jc w:val="both"/>
      </w:pPr>
      <w:r>
        <w:rPr>
          <w:rFonts w:ascii="Arial" w:cs="Arial" w:eastAsia="Arial" w:hAnsi="Arial"/>
          <w:sz w:val="24"/>
          <w:szCs w:val="24"/>
        </w:rPr>
        <w:t xml:space="preserve">- обеспечение связи по VP№-каналу для проведения тестирования;</w:t>
      </w:r>
    </w:p>
    <w:p>
      <w:pPr>
        <w:spacing w:after="120"/>
        <w:jc w:val="both"/>
      </w:pPr>
      <w:r>
        <w:rPr>
          <w:rFonts w:ascii="Arial" w:cs="Arial" w:eastAsia="Arial" w:hAnsi="Arial"/>
          <w:sz w:val="24"/>
          <w:szCs w:val="24"/>
        </w:rPr>
        <w:t xml:space="preserve">- прием заявок на проведение тестирования от государственных органов (</w:t>
      </w:r>
      <w:hyperlink w:history="1" r:id="rIdk60c3-zskdgryyukihcb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 формирование общей заявки на проведение тестирования (</w:t>
      </w:r>
      <w:hyperlink w:history="1" r:id="rId1fuqn9nxhsrxmtdzmwswo">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направление в Центр тестирования общей заявки на проведение тестирования со списками участников тестирования (в бумажной и электронной версии) не позднее, чем за три дня до проведения тестирования. Список лиц для проведения тестирования оформляется по утвержденной уполномоченным государственным органом форме;</w:t>
      </w:r>
    </w:p>
    <w:p>
      <w:pPr>
        <w:spacing w:after="120"/>
        <w:jc w:val="both"/>
      </w:pPr>
      <w:r>
        <w:rPr>
          <w:rFonts w:ascii="Arial" w:cs="Arial" w:eastAsia="Arial" w:hAnsi="Arial"/>
          <w:sz w:val="24"/>
          <w:szCs w:val="24"/>
        </w:rPr>
        <w:t xml:space="preserve">- проведение регистрации участников тестирования;</w:t>
      </w:r>
    </w:p>
    <w:p>
      <w:pPr>
        <w:spacing w:after="120"/>
        <w:jc w:val="both"/>
      </w:pPr>
      <w:r>
        <w:rPr>
          <w:rFonts w:ascii="Arial" w:cs="Arial" w:eastAsia="Arial" w:hAnsi="Arial"/>
          <w:sz w:val="24"/>
          <w:szCs w:val="24"/>
        </w:rPr>
        <w:t xml:space="preserve">- направление в Центр тестирования листа регистрации (</w:t>
      </w:r>
      <w:hyperlink w:history="1" r:id="rId2qsy5y16wxiq9mbt01enq">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 начала тестирования, листа регистрации шифров (кодов) участников тестирования после завершения тестирования;</w:t>
      </w:r>
    </w:p>
    <w:p>
      <w:pPr>
        <w:spacing w:after="120"/>
        <w:jc w:val="both"/>
      </w:pPr>
      <w:r>
        <w:rPr>
          <w:rFonts w:ascii="Arial" w:cs="Arial" w:eastAsia="Arial" w:hAnsi="Arial"/>
          <w:sz w:val="24"/>
          <w:szCs w:val="24"/>
        </w:rPr>
        <w:t xml:space="preserve">- выдача протокола результатов тестирования (</w:t>
      </w:r>
      <w:hyperlink w:history="1" r:id="rIdb7vffshefkzxdbswhmep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представителю государственного органа.</w:t>
      </w:r>
    </w:p>
    <w:p>
      <w:pPr>
        <w:spacing w:after="120"/>
        <w:jc w:val="both"/>
      </w:pPr>
      <w:r>
        <w:rPr>
          <w:rFonts w:ascii="Arial" w:cs="Arial" w:eastAsia="Arial" w:hAnsi="Arial"/>
          <w:sz w:val="24"/>
          <w:szCs w:val="24"/>
        </w:rPr>
        <w:t xml:space="preserve">14. Протокол подписывается руководителем (заместителем руководителя) или представителем территориального представительства уполномоченного государственного органа, администратором Центра тестирования, представителем государственного органа.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Функции Центра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Функциями Центра тестирования в организации тестирования являются:</w:t>
      </w:r>
    </w:p>
    <w:p>
      <w:pPr>
        <w:spacing w:after="120"/>
        <w:jc w:val="both"/>
      </w:pPr>
      <w:r>
        <w:rPr>
          <w:rFonts w:ascii="Arial" w:cs="Arial" w:eastAsia="Arial" w:hAnsi="Arial"/>
          <w:sz w:val="24"/>
          <w:szCs w:val="24"/>
        </w:rPr>
        <w:t xml:space="preserve">- разработка, формирование и обновление базы тестовых вопросов;</w:t>
      </w:r>
    </w:p>
    <w:p>
      <w:pPr>
        <w:spacing w:after="120"/>
        <w:jc w:val="both"/>
      </w:pPr>
      <w:r>
        <w:rPr>
          <w:rFonts w:ascii="Arial" w:cs="Arial" w:eastAsia="Arial" w:hAnsi="Arial"/>
          <w:sz w:val="24"/>
          <w:szCs w:val="24"/>
        </w:rPr>
        <w:t xml:space="preserve">- утверждение тестовых вопросов для основного теста;</w:t>
      </w:r>
    </w:p>
    <w:p>
      <w:pPr>
        <w:spacing w:after="120"/>
        <w:jc w:val="left"/>
      </w:pPr>
      <w:r>
        <w:rPr>
          <w:rFonts w:ascii="Arial" w:cs="Arial" w:eastAsia="Arial" w:hAnsi="Arial"/>
          <w:sz w:val="24"/>
          <w:szCs w:val="24"/>
        </w:rPr>
        <w:t xml:space="preserve">- (абзац четвертый утратил силу в соответствии с </w:t>
      </w:r>
      <w:hyperlink w:history="1" r:id="rIdiip3hpm9q9e87cnvnoy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2014 года № 428)</w:t>
      </w:r>
    </w:p>
    <w:p>
      <w:pPr>
        <w:spacing w:after="120"/>
        <w:jc w:val="both"/>
      </w:pPr>
      <w:r>
        <w:rPr>
          <w:rFonts w:ascii="Arial" w:cs="Arial" w:eastAsia="Arial" w:hAnsi="Arial"/>
          <w:sz w:val="24"/>
          <w:szCs w:val="24"/>
        </w:rPr>
        <w:t xml:space="preserve">- составление графика тестирования по мере поступления заявок от государственных органов о проведении тестирования;</w:t>
      </w:r>
    </w:p>
    <w:p>
      <w:pPr>
        <w:spacing w:after="120"/>
        <w:jc w:val="both"/>
      </w:pPr>
      <w:r>
        <w:rPr>
          <w:rFonts w:ascii="Arial" w:cs="Arial" w:eastAsia="Arial" w:hAnsi="Arial"/>
          <w:sz w:val="24"/>
          <w:szCs w:val="24"/>
        </w:rPr>
        <w:t xml:space="preserve">- осуществление регистрации участников тестирования;</w:t>
      </w:r>
    </w:p>
    <w:p>
      <w:pPr>
        <w:spacing w:after="120"/>
        <w:jc w:val="both"/>
      </w:pPr>
      <w:r>
        <w:rPr>
          <w:rFonts w:ascii="Arial" w:cs="Arial" w:eastAsia="Arial" w:hAnsi="Arial"/>
          <w:sz w:val="24"/>
          <w:szCs w:val="24"/>
        </w:rPr>
        <w:t xml:space="preserve">- выдача шифров (кодов) участникам тестирования для входа в систему тестирования;</w:t>
      </w:r>
    </w:p>
    <w:p>
      <w:pPr>
        <w:spacing w:after="120"/>
        <w:jc w:val="both"/>
      </w:pPr>
      <w:r>
        <w:rPr>
          <w:rFonts w:ascii="Arial" w:cs="Arial" w:eastAsia="Arial" w:hAnsi="Arial"/>
          <w:sz w:val="24"/>
          <w:szCs w:val="24"/>
        </w:rPr>
        <w:t xml:space="preserve">- проведение тестирования по основному и предметному тестам;</w:t>
      </w:r>
    </w:p>
    <w:p>
      <w:pPr>
        <w:spacing w:after="120"/>
        <w:jc w:val="both"/>
      </w:pPr>
      <w:r>
        <w:rPr>
          <w:rFonts w:ascii="Arial" w:cs="Arial" w:eastAsia="Arial" w:hAnsi="Arial"/>
          <w:sz w:val="24"/>
          <w:szCs w:val="24"/>
        </w:rPr>
        <w:t xml:space="preserve">- обработка результатов тестирования и составление протокола тестирования;</w:t>
      </w:r>
    </w:p>
    <w:p>
      <w:pPr>
        <w:spacing w:after="120"/>
        <w:jc w:val="both"/>
      </w:pPr>
      <w:r>
        <w:rPr>
          <w:rFonts w:ascii="Arial" w:cs="Arial" w:eastAsia="Arial" w:hAnsi="Arial"/>
          <w:sz w:val="24"/>
          <w:szCs w:val="24"/>
        </w:rPr>
        <w:t xml:space="preserve">- выдача результатов тестирования представителю государственного органа;</w:t>
      </w:r>
    </w:p>
    <w:p>
      <w:pPr>
        <w:spacing w:after="120"/>
        <w:jc w:val="both"/>
      </w:pPr>
      <w:r>
        <w:rPr>
          <w:rFonts w:ascii="Arial" w:cs="Arial" w:eastAsia="Arial" w:hAnsi="Arial"/>
          <w:sz w:val="24"/>
          <w:szCs w:val="24"/>
        </w:rPr>
        <w:t xml:space="preserve">- передача результатов тестирования в филиалы Центра тестирования.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eqhx7eqrwa3pyqyxdbnec">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Функции государственных органов Кыргызской Республики в организации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Функциями государственных органов Кыргызской Республики в ходе подготовки и проведения тестирования являются:</w:t>
      </w:r>
    </w:p>
    <w:p>
      <w:pPr>
        <w:spacing w:after="120"/>
        <w:jc w:val="both"/>
      </w:pPr>
      <w:r>
        <w:rPr>
          <w:rFonts w:ascii="Arial" w:cs="Arial" w:eastAsia="Arial" w:hAnsi="Arial"/>
          <w:sz w:val="24"/>
          <w:szCs w:val="24"/>
        </w:rPr>
        <w:t xml:space="preserve">- проведение подготовительной работы по отбору кандидатов на замещение вакантных административных государственных должностей, а также государственных служащих, подлежащих аттестации и сдаче квалификационных экзаменов;</w:t>
      </w:r>
    </w:p>
    <w:p>
      <w:pPr>
        <w:spacing w:after="120"/>
        <w:jc w:val="both"/>
      </w:pPr>
      <w:r>
        <w:rPr>
          <w:rFonts w:ascii="Arial" w:cs="Arial" w:eastAsia="Arial" w:hAnsi="Arial"/>
          <w:sz w:val="24"/>
          <w:szCs w:val="24"/>
        </w:rPr>
        <w:t xml:space="preserve">- формирование и утверждение списка участников тестирования, направление в уполномоченный государственный орган заявки на проведение тестирования не позднее, чем за семь дней, по установленной уполномоченным государственным органом форме. К заявке на проведение тестирования прилагаются список участников тестирования и копия протокола заседания аттестационно-конкурсной комиссии, подписанная членами аттестационно-конкурсной комиссии;</w:t>
      </w:r>
    </w:p>
    <w:p>
      <w:pPr>
        <w:spacing w:after="120"/>
        <w:jc w:val="both"/>
      </w:pPr>
      <w:r>
        <w:rPr>
          <w:rFonts w:ascii="Arial" w:cs="Arial" w:eastAsia="Arial" w:hAnsi="Arial"/>
          <w:sz w:val="24"/>
          <w:szCs w:val="24"/>
        </w:rPr>
        <w:t xml:space="preserve">- уведомление участников тестирования о месте и времени проведения тестирования после согласования с уполномоченным государственным органом;</w:t>
      </w:r>
    </w:p>
    <w:p>
      <w:pPr>
        <w:spacing w:after="120"/>
        <w:jc w:val="left"/>
      </w:pPr>
      <w:r>
        <w:rPr>
          <w:rFonts w:ascii="Arial" w:cs="Arial" w:eastAsia="Arial" w:hAnsi="Arial"/>
          <w:sz w:val="24"/>
          <w:szCs w:val="24"/>
        </w:rPr>
        <w:t xml:space="preserve">- (абзац пятый утратил силу в соответствии с </w:t>
      </w:r>
      <w:hyperlink w:history="1" r:id="rIdgkv3bare1aaioz5vnfmk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2014 года № 428)</w:t>
      </w:r>
    </w:p>
    <w:p>
      <w:pPr>
        <w:spacing w:after="120"/>
        <w:jc w:val="both"/>
      </w:pPr>
      <w:r>
        <w:rPr>
          <w:rFonts w:ascii="Arial" w:cs="Arial" w:eastAsia="Arial" w:hAnsi="Arial"/>
          <w:sz w:val="24"/>
          <w:szCs w:val="24"/>
        </w:rPr>
        <w:t xml:space="preserve">- размещение на веб-сайте государственного органа перечня нормативных правовых актов Кыргызской Республики, регулирующих деятельность государственного органа, а также примерных тестовых вопросов без вариантов ответов для предметного теста;</w:t>
      </w:r>
    </w:p>
    <w:p>
      <w:pPr>
        <w:spacing w:after="120"/>
        <w:jc w:val="both"/>
      </w:pPr>
      <w:r>
        <w:rPr>
          <w:rFonts w:ascii="Arial" w:cs="Arial" w:eastAsia="Arial" w:hAnsi="Arial"/>
          <w:sz w:val="24"/>
          <w:szCs w:val="24"/>
        </w:rPr>
        <w:t xml:space="preserve">- согласование перечня нормативных правовых актов Кыргызской Республики для формирования предметных тестов. Перечень нормативных правовых актов Кыргызской Республики должен быть идентичен перечню нормативных правовых актов Кыргызской Республики, указанному в тексте объявления о проведении конкурса, и соответствовать квалификационным требованиям и функциональным обязанностям по каждой должности;</w:t>
      </w:r>
    </w:p>
    <w:p>
      <w:pPr>
        <w:spacing w:after="120"/>
        <w:jc w:val="both"/>
      </w:pPr>
      <w:r>
        <w:rPr>
          <w:rFonts w:ascii="Arial" w:cs="Arial" w:eastAsia="Arial" w:hAnsi="Arial"/>
          <w:sz w:val="24"/>
          <w:szCs w:val="24"/>
        </w:rPr>
        <w:t xml:space="preserve">- направление члена аттестационно-конкурсной комиссии - сотрудника структурного подразделения по работе с персоналом государственного органа для участия в тестировании в качестве наблюдателя от государственного органа и получения протокола тестирования;</w:t>
      </w:r>
    </w:p>
    <w:p>
      <w:pPr>
        <w:spacing w:after="120"/>
        <w:jc w:val="both"/>
      </w:pPr>
      <w:r>
        <w:rPr>
          <w:rFonts w:ascii="Arial" w:cs="Arial" w:eastAsia="Arial" w:hAnsi="Arial"/>
          <w:sz w:val="24"/>
          <w:szCs w:val="24"/>
        </w:rPr>
        <w:t xml:space="preserve">- содействие Центру тестирования в осуществлении регистрации участников тестирования.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tbrqry1tlf8lchebovlgp">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и условия прохождения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Помещение для проведения тестирования должно соответствовать условиям удобного расположения участников тестирования.</w:t>
      </w:r>
    </w:p>
    <w:p>
      <w:pPr>
        <w:spacing w:after="120"/>
        <w:jc w:val="both"/>
      </w:pPr>
      <w:r>
        <w:rPr>
          <w:rFonts w:ascii="Arial" w:cs="Arial" w:eastAsia="Arial" w:hAnsi="Arial"/>
          <w:sz w:val="24"/>
          <w:szCs w:val="24"/>
        </w:rPr>
        <w:t xml:space="preserve">До начала тестирования администратор должен подготовить и проверить все необходимые материалы.</w:t>
      </w:r>
    </w:p>
    <w:p>
      <w:pPr>
        <w:spacing w:after="120"/>
        <w:jc w:val="both"/>
      </w:pPr>
      <w:r>
        <w:rPr>
          <w:rFonts w:ascii="Arial" w:cs="Arial" w:eastAsia="Arial" w:hAnsi="Arial"/>
          <w:sz w:val="24"/>
          <w:szCs w:val="24"/>
        </w:rPr>
        <w:t xml:space="preserve">Регистрация участников производится при наличии паспорта, или военного билета, водительского удостоверения либо действующего служебного удостоверения. После регистрации участник тестирования получает шифр (код) для входа в систему тестирования.</w:t>
      </w:r>
    </w:p>
    <w:p>
      <w:pPr>
        <w:spacing w:after="120"/>
        <w:jc w:val="both"/>
      </w:pPr>
      <w:r>
        <w:rPr>
          <w:rFonts w:ascii="Arial" w:cs="Arial" w:eastAsia="Arial" w:hAnsi="Arial"/>
          <w:sz w:val="24"/>
          <w:szCs w:val="24"/>
        </w:rPr>
        <w:t xml:space="preserve">18. Перед началом тестирования администратор проводит подробный инструктаж участников по прохождению тестирования, отвечает на все вопросы участников тестирования по процедуре компьютерного тестирования.</w:t>
      </w:r>
    </w:p>
    <w:p>
      <w:pPr>
        <w:spacing w:after="120"/>
        <w:jc w:val="both"/>
      </w:pPr>
      <w:r>
        <w:rPr>
          <w:rFonts w:ascii="Arial" w:cs="Arial" w:eastAsia="Arial" w:hAnsi="Arial"/>
          <w:sz w:val="24"/>
          <w:szCs w:val="24"/>
        </w:rPr>
        <w:t xml:space="preserve">19. Участники тестирования, имеющие неудовлетворительное самочувствие, должны сообщить администратору об этом до начала тестирования. Тестирование данных лиц может быть перенесено на другой срок на основании их письменного заявления по решению председателя аттестационно-конкурсной комиссии государственного органа и по согласованию с Центром тестирования.</w:t>
      </w:r>
    </w:p>
    <w:p>
      <w:pPr>
        <w:spacing w:after="120"/>
        <w:jc w:val="both"/>
      </w:pPr>
      <w:r>
        <w:rPr>
          <w:rFonts w:ascii="Arial" w:cs="Arial" w:eastAsia="Arial" w:hAnsi="Arial"/>
          <w:sz w:val="24"/>
          <w:szCs w:val="24"/>
        </w:rPr>
        <w:t xml:space="preserve">20. При нарушении участником правил тестирования он может быть отстранен от тестирования с составлением протокола об отстранении, подписываемого администраторами и представителем государственного органа.</w:t>
      </w:r>
    </w:p>
    <w:p>
      <w:pPr>
        <w:spacing w:after="120"/>
        <w:jc w:val="both"/>
      </w:pPr>
      <w:r>
        <w:rPr>
          <w:rFonts w:ascii="Arial" w:cs="Arial" w:eastAsia="Arial" w:hAnsi="Arial"/>
          <w:sz w:val="24"/>
          <w:szCs w:val="24"/>
        </w:rPr>
        <w:t xml:space="preserve">Во время тестирования:</w:t>
      </w:r>
    </w:p>
    <w:p>
      <w:pPr>
        <w:spacing w:after="120"/>
        <w:jc w:val="both"/>
      </w:pPr>
      <w:r>
        <w:rPr>
          <w:rFonts w:ascii="Arial" w:cs="Arial" w:eastAsia="Arial" w:hAnsi="Arial"/>
          <w:sz w:val="24"/>
          <w:szCs w:val="24"/>
        </w:rPr>
        <w:t xml:space="preserve">- запрещается выходить из зала;</w:t>
      </w:r>
    </w:p>
    <w:p>
      <w:pPr>
        <w:spacing w:after="120"/>
        <w:jc w:val="both"/>
      </w:pPr>
      <w:r>
        <w:rPr>
          <w:rFonts w:ascii="Arial" w:cs="Arial" w:eastAsia="Arial" w:hAnsi="Arial"/>
          <w:sz w:val="24"/>
          <w:szCs w:val="24"/>
        </w:rPr>
        <w:t xml:space="preserve">- запрещается переговариваться с другими участниками тестирования;</w:t>
      </w:r>
    </w:p>
    <w:p>
      <w:pPr>
        <w:spacing w:after="120"/>
        <w:jc w:val="both"/>
      </w:pPr>
      <w:r>
        <w:rPr>
          <w:rFonts w:ascii="Arial" w:cs="Arial" w:eastAsia="Arial" w:hAnsi="Arial"/>
          <w:sz w:val="24"/>
          <w:szCs w:val="24"/>
        </w:rPr>
        <w:t xml:space="preserve">- запрещается иметь при себе фотоаппарат и фотографировать тестовые задания с монитора компьютера;</w:t>
      </w:r>
    </w:p>
    <w:p>
      <w:pPr>
        <w:spacing w:after="120"/>
        <w:jc w:val="both"/>
      </w:pPr>
      <w:r>
        <w:rPr>
          <w:rFonts w:ascii="Arial" w:cs="Arial" w:eastAsia="Arial" w:hAnsi="Arial"/>
          <w:sz w:val="24"/>
          <w:szCs w:val="24"/>
        </w:rPr>
        <w:t xml:space="preserve">- необходимо убрать со стола лишние предметы (папки, бумаги, сумки);</w:t>
      </w:r>
    </w:p>
    <w:p>
      <w:pPr>
        <w:spacing w:after="120"/>
        <w:jc w:val="both"/>
      </w:pPr>
      <w:r>
        <w:rPr>
          <w:rFonts w:ascii="Arial" w:cs="Arial" w:eastAsia="Arial" w:hAnsi="Arial"/>
          <w:sz w:val="24"/>
          <w:szCs w:val="24"/>
        </w:rPr>
        <w:t xml:space="preserve">- необходимо выключить мобильные телефоны.</w:t>
      </w:r>
    </w:p>
    <w:p>
      <w:pPr>
        <w:spacing w:after="120"/>
        <w:jc w:val="both"/>
      </w:pPr>
      <w:r>
        <w:rPr>
          <w:rFonts w:ascii="Arial" w:cs="Arial" w:eastAsia="Arial" w:hAnsi="Arial"/>
          <w:sz w:val="24"/>
          <w:szCs w:val="24"/>
        </w:rPr>
        <w:t xml:space="preserve">21. Опоздавшие на тестирование (по уважительной причине, но не более чем на 15 минут) участники могут быть допущены к выполнению тестовых заданий по решению руководителя Центра тестирования и представителя государственного органа.</w:t>
      </w:r>
    </w:p>
    <w:p>
      <w:pPr>
        <w:spacing w:after="120"/>
        <w:jc w:val="both"/>
      </w:pPr>
      <w:r>
        <w:rPr>
          <w:rFonts w:ascii="Arial" w:cs="Arial" w:eastAsia="Arial" w:hAnsi="Arial"/>
          <w:sz w:val="24"/>
          <w:szCs w:val="24"/>
        </w:rPr>
        <w:t xml:space="preserve">Уважительной причиной является несвоевременное оповещение участника тестирования структурным подразделением по работе с персоналом государственного органа.</w:t>
      </w:r>
    </w:p>
    <w:p>
      <w:pPr>
        <w:spacing w:after="120"/>
        <w:jc w:val="both"/>
      </w:pPr>
      <w:r>
        <w:rPr>
          <w:rFonts w:ascii="Arial" w:cs="Arial" w:eastAsia="Arial" w:hAnsi="Arial"/>
          <w:sz w:val="24"/>
          <w:szCs w:val="24"/>
        </w:rPr>
        <w:t xml:space="preserve">22. Общее время, отведенное на выполнение тестов, определяется уполномоченным государственным органом.</w:t>
      </w:r>
    </w:p>
    <w:p>
      <w:pPr>
        <w:spacing w:after="120"/>
        <w:jc w:val="left"/>
      </w:pPr>
      <w:r>
        <w:rPr>
          <w:rFonts w:ascii="Arial" w:cs="Arial" w:eastAsia="Arial" w:hAnsi="Arial"/>
          <w:sz w:val="24"/>
          <w:szCs w:val="24"/>
        </w:rPr>
        <w:t xml:space="preserve">- (абзац второй утратил силу в соответствии с </w:t>
      </w:r>
      <w:hyperlink w:history="1" r:id="rIdkn009nxkrixmnuicxjr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2014 года № 428)</w:t>
      </w:r>
    </w:p>
    <w:p>
      <w:pPr>
        <w:spacing w:after="120"/>
        <w:jc w:val="both"/>
      </w:pPr>
      <w:r>
        <w:rPr>
          <w:rFonts w:ascii="Arial" w:cs="Arial" w:eastAsia="Arial" w:hAnsi="Arial"/>
          <w:sz w:val="24"/>
          <w:szCs w:val="24"/>
        </w:rPr>
        <w:t xml:space="preserve">23. После завершения процесса тестирования тестируемый должен зарегистрироваться у администратора для связывания шифра (кода) с фамилией тестируемого.</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Выдача результатов тестирования кандидатам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Количество набранных баллов определяется автоматически после завершения теста и у каждого участника тестирования появляется на экране компьютера. Результаты распечатываются в виде протокола (</w:t>
      </w:r>
      <w:hyperlink w:history="1" r:id="rIdoycvetig4pksxnks1z8j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двух экземплярах, подписываются представителем государственного органа, администраторами системы тестирования и проставляется печать Центра тестирования. Один экземпляр протокола передается представителю государственного органа, а второй экземпляр остается в Центре тестирования.</w:t>
      </w:r>
    </w:p>
    <w:p>
      <w:pPr>
        <w:spacing w:after="120"/>
        <w:jc w:val="both"/>
      </w:pPr>
      <w:r>
        <w:rPr>
          <w:rFonts w:ascii="Arial" w:cs="Arial" w:eastAsia="Arial" w:hAnsi="Arial"/>
          <w:sz w:val="24"/>
          <w:szCs w:val="24"/>
        </w:rPr>
        <w:t xml:space="preserve">При проведении тестирования в филиалах Центра тестирования территориальных представительствах уполномоченного государственного органа протокол подписывают представители территориального представительства уполномоченного государственного органа, государственного органа и администратор Центра тестирования.</w:t>
      </w:r>
    </w:p>
    <w:p>
      <w:pPr>
        <w:spacing w:after="120"/>
        <w:jc w:val="both"/>
      </w:pPr>
      <w:r>
        <w:rPr>
          <w:rFonts w:ascii="Arial" w:cs="Arial" w:eastAsia="Arial" w:hAnsi="Arial"/>
          <w:sz w:val="24"/>
          <w:szCs w:val="24"/>
        </w:rPr>
        <w:t xml:space="preserve">В целях соблюдения прозрачности процедур компьютерного тестирования на сайте уполномоченного государственного органа в режиме o№-li№e размещается полная информация о результатах тестирования с указанием:</w:t>
      </w:r>
    </w:p>
    <w:p>
      <w:pPr>
        <w:spacing w:after="120"/>
        <w:jc w:val="both"/>
      </w:pPr>
      <w:r>
        <w:rPr>
          <w:rFonts w:ascii="Arial" w:cs="Arial" w:eastAsia="Arial" w:hAnsi="Arial"/>
          <w:sz w:val="24"/>
          <w:szCs w:val="24"/>
        </w:rPr>
        <w:t xml:space="preserve">- наименования государственного органа, тестирования по проведению - конкурса/аттестации/квалификационного экзамена;</w:t>
      </w:r>
    </w:p>
    <w:p>
      <w:pPr>
        <w:spacing w:after="120"/>
        <w:jc w:val="both"/>
      </w:pPr>
      <w:r>
        <w:rPr>
          <w:rFonts w:ascii="Arial" w:cs="Arial" w:eastAsia="Arial" w:hAnsi="Arial"/>
          <w:sz w:val="24"/>
          <w:szCs w:val="24"/>
        </w:rPr>
        <w:t xml:space="preserve">- ФИО участников тестирования - государственных служащих, занимаемой должности (при проведении аттестации, сдаче квалификационного экзамена) и кандидатов, участвующих в конкурсе на замещение вакантных административных государственных должностей;</w:t>
      </w:r>
    </w:p>
    <w:p>
      <w:pPr>
        <w:spacing w:after="120"/>
        <w:jc w:val="both"/>
      </w:pPr>
      <w:r>
        <w:rPr>
          <w:rFonts w:ascii="Arial" w:cs="Arial" w:eastAsia="Arial" w:hAnsi="Arial"/>
          <w:sz w:val="24"/>
          <w:szCs w:val="24"/>
        </w:rPr>
        <w:t xml:space="preserve">- результатов тестирования участников тестирования с указанием набранных баллов по основному и предметному тестированию;</w:t>
      </w:r>
    </w:p>
    <w:p>
      <w:pPr>
        <w:spacing w:after="120"/>
        <w:jc w:val="both"/>
      </w:pPr>
      <w:r>
        <w:rPr>
          <w:rFonts w:ascii="Arial" w:cs="Arial" w:eastAsia="Arial" w:hAnsi="Arial"/>
          <w:sz w:val="24"/>
          <w:szCs w:val="24"/>
        </w:rPr>
        <w:t xml:space="preserve">- ФИО представителя государственного органа - члена аттестационно-конкурсной комиссии государственного органа, участвовавшего в качестве наблюдателя при проведении тестирования.</w:t>
      </w:r>
    </w:p>
    <w:p>
      <w:pPr>
        <w:spacing w:after="120"/>
        <w:jc w:val="both"/>
      </w:pPr>
      <w:r>
        <w:rPr>
          <w:rFonts w:ascii="Arial" w:cs="Arial" w:eastAsia="Arial" w:hAnsi="Arial"/>
          <w:sz w:val="24"/>
          <w:szCs w:val="24"/>
        </w:rPr>
        <w:t xml:space="preserve">25. Протокол тестирования прилагается к протоколу заседания аттестационно-конкурсной комиссии и хранится в государственном органе.</w:t>
      </w:r>
    </w:p>
    <w:p>
      <w:pPr>
        <w:spacing w:after="120"/>
        <w:jc w:val="both"/>
      </w:pPr>
      <w:r>
        <w:rPr>
          <w:rFonts w:ascii="Arial" w:cs="Arial" w:eastAsia="Arial" w:hAnsi="Arial"/>
          <w:sz w:val="24"/>
          <w:szCs w:val="24"/>
        </w:rPr>
        <w:t xml:space="preserve">Протоколы с результатами тестов хранятся в Центре тестирования и его филиалах в течение одного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Уполномоченный государственный орган имеет право не допускать к тестированию лиц, представивших поддельные документы и ложные сведения, а также аннулировать результаты тестирования в случаях нарушения правил тестирования.</w:t>
      </w:r>
    </w:p>
    <w:p>
      <w:pPr>
        <w:spacing w:after="120"/>
        <w:jc w:val="both"/>
      </w:pPr>
      <w:r>
        <w:rPr>
          <w:rFonts w:ascii="Arial" w:cs="Arial" w:eastAsia="Arial" w:hAnsi="Arial"/>
          <w:sz w:val="24"/>
          <w:szCs w:val="24"/>
        </w:rPr>
        <w:t xml:space="preserve">27. В случае нарушения администраторами порядка и условий тестирования участник имеет право подать заявление в уполномоченный государственный орган о замеченных нарушениях в течение трех дней со дня проведения тестирования. Если нарушения имели место, уполномоченный государственный орган обеспечивает условия для проведения повторного тестирования в недельный срок со дня получения заявления.</w:t>
      </w:r>
    </w:p>
    <w:p>
      <w:pPr>
        <w:spacing w:after="120"/>
        <w:jc w:val="both"/>
      </w:pPr>
      <w:r>
        <w:rPr>
          <w:rFonts w:ascii="Arial" w:cs="Arial" w:eastAsia="Arial" w:hAnsi="Arial"/>
          <w:sz w:val="24"/>
          <w:szCs w:val="24"/>
        </w:rPr>
        <w:t xml:space="preserve">28. Уполномоченный государственный орган имеет право подвергнуть участника повторному тестированию, если у уполномоченного государственного органа есть на это обоснованные причины.</w:t>
      </w:r>
    </w:p>
    <w:p>
      <w:pPr>
        <w:spacing w:after="120"/>
        <w:jc w:val="both"/>
      </w:pPr>
      <w:r>
        <w:rPr>
          <w:rFonts w:ascii="Arial" w:cs="Arial" w:eastAsia="Arial" w:hAnsi="Arial"/>
          <w:sz w:val="24"/>
          <w:szCs w:val="24"/>
        </w:rPr>
        <w:t xml:space="preserve">29. Споры, связанные с проведением тестирования, рассматриваются уполномоченным государственным органом.</w:t>
      </w:r>
    </w:p>
    <w:p>
      <w:pPr>
        <w:spacing w:after="120"/>
        <w:jc w:val="both"/>
      </w:pPr>
      <w:r>
        <w:rPr>
          <w:rFonts w:ascii="Arial" w:cs="Arial" w:eastAsia="Arial" w:hAnsi="Arial"/>
          <w:sz w:val="24"/>
          <w:szCs w:val="24"/>
        </w:rPr>
        <w:t xml:space="preserve">В случае несогласия с решением уполномоченного государственного органа спор разрешается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ind w:firstLine="708"/>
        <w:jc w:val="both"/>
      </w:pPr>
      <w:r>
        <w:rPr>
          <w:rFonts w:ascii="Arial" w:cs="Arial" w:eastAsia="Arial" w:hAnsi="Arial"/>
          <w:b/>
          <w:bCs/>
          <w:sz w:val="24"/>
          <w:szCs w:val="24"/>
        </w:rPr>
        <w:t xml:space="preserve">ЛИСТ РЕГИСТРАЦИИ</w:t>
      </w:r>
    </w:p>
    <w:p>
      <w:pPr>
        <w:spacing w:after="120"/>
        <w:ind w:firstLine="708"/>
        <w:jc w:val="both"/>
      </w:pPr>
      <w:r>
        <w:rPr>
          <w:rFonts w:ascii="Arial" w:cs="Arial" w:eastAsia="Arial" w:hAnsi="Arial"/>
          <w:sz w:val="24"/>
          <w:szCs w:val="24"/>
        </w:rPr>
        <w:t xml:space="preserve">(кандидатов на замещение вакантных административных</w:t>
      </w:r>
    </w:p>
    <w:p>
      <w:pPr>
        <w:spacing w:after="120"/>
        <w:ind w:firstLine="708"/>
        <w:jc w:val="both"/>
      </w:pPr>
      <w:r>
        <w:rPr>
          <w:rFonts w:ascii="Arial" w:cs="Arial" w:eastAsia="Arial" w:hAnsi="Arial"/>
          <w:sz w:val="24"/>
          <w:szCs w:val="24"/>
        </w:rPr>
        <w:t xml:space="preserve">государственных должностей/государственных служащих,</w:t>
      </w:r>
    </w:p>
    <w:p>
      <w:pPr>
        <w:spacing w:after="120"/>
        <w:ind w:firstLine="708"/>
        <w:jc w:val="both"/>
      </w:pPr>
      <w:r>
        <w:rPr>
          <w:rFonts w:ascii="Arial" w:cs="Arial" w:eastAsia="Arial" w:hAnsi="Arial"/>
          <w:sz w:val="24"/>
          <w:szCs w:val="24"/>
        </w:rPr>
        <w:t xml:space="preserve">подлежащих аттестации/сдаче квалификационного экзамена)</w:t>
      </w:r>
    </w:p>
    <w:p>
      <w:pPr>
        <w:spacing w:after="120"/>
        <w:ind w:firstLine="708"/>
        <w:jc w:val="both"/>
      </w:pPr>
      <w:r>
        <w:rPr>
          <w:rFonts w:ascii="Arial" w:cs="Arial" w:eastAsia="Arial" w:hAnsi="Arial"/>
          <w:sz w:val="24"/>
          <w:szCs w:val="24"/>
        </w:rPr>
        <w:t xml:space="preserve">в ____________________________________________</w:t>
      </w:r>
    </w:p>
    <w:p>
      <w:pPr>
        <w:spacing w:after="120"/>
        <w:ind w:firstLine="708"/>
        <w:jc w:val="both"/>
      </w:pPr>
      <w:r>
        <w:rPr>
          <w:rFonts w:ascii="Arial" w:cs="Arial" w:eastAsia="Arial" w:hAnsi="Arial"/>
          <w:sz w:val="24"/>
          <w:szCs w:val="24"/>
        </w:rPr>
        <w:t xml:space="preserve">(наименование государственного органа)</w:t>
      </w:r>
    </w:p>
    <w:p>
      <w:pPr>
        <w:spacing w:after="120"/>
        <w:ind w:firstLine="708"/>
        <w:jc w:val="both"/>
      </w:pPr>
      <w:r>
        <w:rPr>
          <w:rFonts w:ascii="Arial" w:cs="Arial" w:eastAsia="Arial" w:hAnsi="Arial"/>
          <w:sz w:val="24"/>
          <w:szCs w:val="24"/>
        </w:rPr>
        <w:t xml:space="preserve">Дата _____________________________________________________________</w:t>
      </w:r>
    </w:p>
    <w:p>
      <w:pPr>
        <w:spacing w:after="120"/>
        <w:ind w:firstLine="708"/>
        <w:jc w:val="both"/>
      </w:pPr>
      <w:r>
        <w:rPr>
          <w:rFonts w:ascii="Arial" w:cs="Arial" w:eastAsia="Arial" w:hAnsi="Arial"/>
          <w:sz w:val="24"/>
          <w:szCs w:val="24"/>
        </w:rPr>
        <w:t xml:space="preserve">Время: ___________________________________________________________</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Фамилия, имя, отчество           │      Подпись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Наименование должности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                   │</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ind w:firstLine="708"/>
        <w:jc w:val="both"/>
      </w:pPr>
      <w:r>
        <w:rPr>
          <w:rFonts w:ascii="Arial" w:cs="Arial" w:eastAsia="Arial" w:hAnsi="Arial"/>
          <w:b/>
          <w:bCs/>
          <w:sz w:val="24"/>
          <w:szCs w:val="24"/>
        </w:rPr>
        <w:t xml:space="preserve">Протокол результатов тестирования</w:t>
      </w:r>
    </w:p>
    <w:p>
      <w:pPr>
        <w:spacing w:after="120"/>
        <w:ind w:firstLine="708"/>
        <w:jc w:val="both"/>
      </w:pPr>
      <w:r>
        <w:rPr>
          <w:rFonts w:ascii="Arial" w:cs="Arial" w:eastAsia="Arial" w:hAnsi="Arial"/>
          <w:sz w:val="24"/>
          <w:szCs w:val="24"/>
        </w:rPr>
        <w:t xml:space="preserve">(кандидатов на замещение вакантных административных</w:t>
      </w:r>
    </w:p>
    <w:p>
      <w:pPr>
        <w:spacing w:after="120"/>
        <w:ind w:firstLine="708"/>
        <w:jc w:val="both"/>
      </w:pPr>
      <w:r>
        <w:rPr>
          <w:rFonts w:ascii="Arial" w:cs="Arial" w:eastAsia="Arial" w:hAnsi="Arial"/>
          <w:sz w:val="24"/>
          <w:szCs w:val="24"/>
        </w:rPr>
        <w:t xml:space="preserve">государственных должностей/государственных служащих,</w:t>
      </w:r>
    </w:p>
    <w:p>
      <w:pPr>
        <w:spacing w:after="120"/>
        <w:ind w:firstLine="708"/>
        <w:jc w:val="both"/>
      </w:pPr>
      <w:r>
        <w:rPr>
          <w:rFonts w:ascii="Arial" w:cs="Arial" w:eastAsia="Arial" w:hAnsi="Arial"/>
          <w:sz w:val="24"/>
          <w:szCs w:val="24"/>
        </w:rPr>
        <w:t xml:space="preserve">подлежащих аттестации/сдаче квалификационного экзамена)</w:t>
      </w:r>
    </w:p>
    <w:p>
      <w:pPr>
        <w:spacing w:after="120"/>
        <w:ind w:firstLine="708"/>
        <w:jc w:val="both"/>
      </w:pPr>
      <w:r>
        <w:rPr>
          <w:rFonts w:ascii="Arial" w:cs="Arial" w:eastAsia="Arial" w:hAnsi="Arial"/>
          <w:sz w:val="24"/>
          <w:szCs w:val="24"/>
        </w:rPr>
        <w:t xml:space="preserve">в _______________________________________________</w:t>
      </w:r>
    </w:p>
    <w:p>
      <w:pPr>
        <w:spacing w:after="120"/>
        <w:ind w:firstLine="708"/>
        <w:jc w:val="both"/>
      </w:pPr>
      <w:r>
        <w:rPr>
          <w:rFonts w:ascii="Arial" w:cs="Arial" w:eastAsia="Arial" w:hAnsi="Arial"/>
          <w:sz w:val="24"/>
          <w:szCs w:val="24"/>
        </w:rPr>
        <w:t xml:space="preserve">(наименование государственного органа)</w:t>
      </w:r>
    </w:p>
    <w:p>
      <w:pPr>
        <w:spacing w:after="120"/>
        <w:ind w:firstLine="708"/>
        <w:jc w:val="both"/>
      </w:pPr>
      <w:r>
        <w:rPr>
          <w:rFonts w:ascii="Arial" w:cs="Arial" w:eastAsia="Arial" w:hAnsi="Arial"/>
          <w:sz w:val="24"/>
          <w:szCs w:val="24"/>
        </w:rPr>
        <w:t xml:space="preserve">Дата _____________________________________________________________</w:t>
      </w:r>
    </w:p>
    <w:p>
      <w:pPr>
        <w:spacing w:after="120"/>
        <w:ind w:firstLine="708"/>
        <w:jc w:val="both"/>
      </w:pPr>
      <w:r>
        <w:rPr>
          <w:rFonts w:ascii="Arial" w:cs="Arial" w:eastAsia="Arial" w:hAnsi="Arial"/>
          <w:sz w:val="24"/>
          <w:szCs w:val="24"/>
        </w:rPr>
        <w:t xml:space="preserve">Время: ___________________________________________________________</w:t>
      </w:r>
    </w:p>
    <w:p>
      <w:pPr>
        <w:spacing w:after="120"/>
        <w:ind w:firstLine="708"/>
        <w:jc w:val="both"/>
      </w:pPr>
      <w:r>
        <w:rPr>
          <w:rFonts w:ascii="Arial" w:cs="Arial" w:eastAsia="Arial" w:hAnsi="Arial"/>
          <w:sz w:val="24"/>
          <w:szCs w:val="24"/>
        </w:rPr>
        <w:t xml:space="preserve">Результаты тестирования:</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Фамилия, имя, отчество            │Баллы по │ Баллы по  │</w:t>
      </w:r>
    </w:p>
    <w:p>
      <w:pPr>
        <w:spacing w:after="120"/>
        <w:ind w:firstLine="708"/>
        <w:jc w:val="both"/>
      </w:pPr>
      <w:r>
        <w:rPr>
          <w:rFonts w:ascii="Arial" w:cs="Arial" w:eastAsia="Arial" w:hAnsi="Arial"/>
          <w:sz w:val="24"/>
          <w:szCs w:val="24"/>
        </w:rPr>
        <w:t xml:space="preserve">│ │                                             │основному│предметному│</w:t>
      </w:r>
    </w:p>
    <w:p>
      <w:pPr>
        <w:spacing w:after="120"/>
        <w:ind w:firstLine="708"/>
        <w:jc w:val="both"/>
      </w:pPr>
      <w:r>
        <w:rPr>
          <w:rFonts w:ascii="Arial" w:cs="Arial" w:eastAsia="Arial" w:hAnsi="Arial"/>
          <w:sz w:val="24"/>
          <w:szCs w:val="24"/>
        </w:rPr>
        <w:t xml:space="preserve">│ │                                             │  тесту  │  тесту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Наименование должности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                                             │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         │           │</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Заявка на проведение тестирования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Уполномоченный государственный
 орган государственной службы</w:t>
      </w:r>
    </w:p>
    <w:p>
      <w:pPr>
        <w:spacing w:after="120"/>
        <w:jc w:val="both"/>
      </w:pPr>
      <w:r>
        <w:rPr>
          <w:rFonts w:ascii="Arial" w:cs="Arial" w:eastAsia="Arial" w:hAnsi="Arial"/>
          <w:sz w:val="24"/>
          <w:szCs w:val="24"/>
        </w:rPr>
        <w:t xml:space="preserve">Государственный орган (указывается наименование </w:t>
      </w:r>
      <w:r>
        <w:rPr>
          <w:rFonts w:ascii="Arial" w:cs="Arial" w:eastAsia="Arial" w:hAnsi="Arial"/>
          <w:sz w:val="24"/>
          <w:szCs w:val="24"/>
        </w:rPr>
        <w:t xml:space="preserve">государственного органа) в связи с проведением (указывается вид процедуры: конкурса на замещение вакантных административных государственных должностей/аттестации государственных служащих/квалификационного экзамена) направляет заявку для проведения компьютерного тестирования (указывается вид тестирования: по основным вопросам/по предметным вопросам), ______________ (указывается общее количество кандидатов/госслужащих, подлежащих тестированию).</w:t>
      </w:r>
    </w:p>
    <w:p>
      <w:pPr>
        <w:spacing w:after="120"/>
        <w:jc w:val="both"/>
      </w:pPr>
      <w:r>
        <w:rPr>
          <w:rFonts w:ascii="Arial" w:cs="Arial" w:eastAsia="Arial" w:hAnsi="Arial"/>
          <w:sz w:val="24"/>
          <w:szCs w:val="24"/>
        </w:rPr>
        <w:t xml:space="preserve">Приложение: список лиц, подлежащих тестированию, с указанием структурных подразделений и должностей, копии протоколов на _____ л. (указывается общее количество листов приложения).</w:t>
      </w:r>
    </w:p>
    <w:p>
      <w:pPr>
        <w:spacing w:after="120"/>
        <w:jc w:val="both"/>
      </w:pPr>
      <w:r>
        <w:rPr>
          <w:rFonts w:ascii="Arial" w:cs="Arial" w:eastAsia="Arial" w:hAnsi="Arial"/>
          <w:sz w:val="24"/>
          <w:szCs w:val="24"/>
        </w:rPr>
        <w:t xml:space="preserve">Руководитель 
 государственного органа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Заявка</w:t>
      </w:r>
      <w:r>
        <w:rPr>
          <w:rFonts w:ascii="Arial" w:cs="Arial" w:eastAsia="Arial" w:hAnsi="Arial"/>
          <w:b/>
          <w:bCs/>
          <w:sz w:val="32"/>
          <w:szCs w:val="32"/>
        </w:rPr>
        <w:t xml:space="preserve">
 на проведение тестирования от территориального представительства 
 уполномоченного государственного органа</w:t>
      </w:r>
    </w:p>
    <w:p>
      <w:pPr>
        <w:spacing w:after="120"/>
        <w:jc w:val="left"/>
      </w:pPr>
      <w:r>
        <w:rPr>
          <w:rFonts w:ascii="Arial" w:cs="Arial" w:eastAsia="Arial" w:hAnsi="Arial"/>
          <w:sz w:val="24"/>
          <w:szCs w:val="24"/>
        </w:rPr>
        <w:t xml:space="preserve">Уполномоченный государственный
 орган государственной службы</w:t>
      </w:r>
    </w:p>
    <w:p>
      <w:pPr>
        <w:spacing w:after="120"/>
        <w:jc w:val="both"/>
      </w:pPr>
      <w:r>
        <w:rPr>
          <w:rFonts w:ascii="Arial" w:cs="Arial" w:eastAsia="Arial" w:hAnsi="Arial"/>
          <w:sz w:val="24"/>
          <w:szCs w:val="24"/>
        </w:rPr>
        <w:t xml:space="preserve">Территориальное представительство (указывается наименование территориального представительства уполномоченного государственного органа) направляет списки, представле</w:t>
      </w:r>
      <w:r>
        <w:rPr>
          <w:rFonts w:ascii="Arial" w:cs="Arial" w:eastAsia="Arial" w:hAnsi="Arial"/>
          <w:sz w:val="24"/>
          <w:szCs w:val="24"/>
        </w:rPr>
        <w:t xml:space="preserve">нные государственными органами, для проведения компьютерного тестирования.</w:t>
      </w:r>
    </w:p>
    <w:p>
      <w:pPr>
        <w:spacing w:after="120"/>
        <w:jc w:val="both"/>
      </w:pPr>
      <w:r>
        <w:rPr>
          <w:rFonts w:ascii="Arial" w:cs="Arial" w:eastAsia="Arial" w:hAnsi="Arial"/>
          <w:sz w:val="24"/>
          <w:szCs w:val="24"/>
        </w:rPr>
        <w:t xml:space="preserve">Дата, филиал Центра тестирования:</w:t>
      </w:r>
    </w:p>
    <w:p>
      <w:pPr>
        <w:spacing w:after="120"/>
        <w:jc w:val="both"/>
      </w:pPr>
      <w:r>
        <w:rPr>
          <w:rFonts w:ascii="Arial" w:cs="Arial" w:eastAsia="Arial" w:hAnsi="Arial"/>
          <w:sz w:val="24"/>
          <w:szCs w:val="24"/>
        </w:rPr>
        <w:t xml:space="preserve">- государственный орган (указывается наименование государственного органа) в связи с проведением (указывается вид процедуры: конкурса на замещение вакантных административных государственных должностей/очередной аттестации государственных служащих) направляет заявку для проведения компьютерного тестирования (указывается вид тестирования: по основным вопросам/по предметным вопросам) - количество вакантных должностей - общее количество лиц, подлежащих тестированию по государственному органу.</w:t>
      </w:r>
    </w:p>
    <w:p>
      <w:pPr>
        <w:spacing w:after="120"/>
        <w:jc w:val="both"/>
      </w:pPr>
      <w:r>
        <w:rPr>
          <w:rFonts w:ascii="Arial" w:cs="Arial" w:eastAsia="Arial" w:hAnsi="Arial"/>
          <w:sz w:val="24"/>
          <w:szCs w:val="24"/>
        </w:rPr>
        <w:t xml:space="preserve">Приложение: список лиц, подлежащих тестированию, с указанием структурных подразделений и должностей на ______ л. (указывается общее количество листов приложения).</w:t>
      </w:r>
    </w:p>
    <w:p>
      <w:pPr>
        <w:spacing w:after="120"/>
        <w:jc w:val="both"/>
      </w:pPr>
      <w:r>
        <w:rPr>
          <w:rFonts w:ascii="Arial" w:cs="Arial" w:eastAsia="Arial" w:hAnsi="Arial"/>
          <w:sz w:val="24"/>
          <w:szCs w:val="24"/>
        </w:rPr>
        <w:t xml:space="preserve">Руководитель территориального представительства</w:t>
      </w:r>
    </w:p>
    <w:p>
      <w:pPr>
        <w:spacing w:after="120"/>
        <w:jc w:val="both"/>
      </w:pPr>
      <w:r>
        <w:rPr>
          <w:rFonts w:ascii="Arial" w:cs="Arial" w:eastAsia="Arial" w:hAnsi="Arial"/>
          <w:sz w:val="24"/>
          <w:szCs w:val="24"/>
        </w:rPr>
        <w:t xml:space="preserve">уполномоченного государственного о органа</w:t>
      </w:r>
    </w:p>
    <w:p>
      <w:pPr>
        <w:spacing w:after="120"/>
        <w:jc w:val="both"/>
      </w:pPr>
      <w:r>
        <w:rPr>
          <w:rFonts w:ascii="Arial" w:cs="Arial" w:eastAsia="Arial" w:hAnsi="Arial"/>
          <w:sz w:val="24"/>
          <w:szCs w:val="24"/>
        </w:rPr>
        <w:t xml:space="preserve">ФИО исполнителя, телефон</w:t>
      </w:r>
    </w:p>
    <w:p>
      <w:pPr>
        <w:spacing w:after="120"/>
        <w:jc w:val="lef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кандидатов на замещение вакантных 
 административных государственных должностей</w:t>
      </w:r>
    </w:p>
    <w:p>
      <w:pPr>
        <w:spacing w:after="120"/>
        <w:ind w:firstLine="708"/>
        <w:jc w:val="both"/>
      </w:pPr>
      <w:r>
        <w:rPr>
          <w:rFonts w:ascii="Arial" w:cs="Arial" w:eastAsia="Arial" w:hAnsi="Arial"/>
          <w:sz w:val="24"/>
          <w:szCs w:val="24"/>
        </w:rPr>
        <w:t xml:space="preserve">в ____________________________________________</w:t>
      </w:r>
    </w:p>
    <w:p>
      <w:pPr>
        <w:spacing w:after="120"/>
        <w:ind w:firstLine="708"/>
        <w:jc w:val="both"/>
      </w:pPr>
      <w:r>
        <w:rPr>
          <w:rFonts w:ascii="Arial" w:cs="Arial" w:eastAsia="Arial" w:hAnsi="Arial"/>
          <w:sz w:val="24"/>
          <w:szCs w:val="24"/>
        </w:rPr>
        <w:t xml:space="preserve">(наименование государственного органа)</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Структурное подразделение,        │ Перечень источников│</w:t>
      </w:r>
    </w:p>
    <w:p>
      <w:pPr>
        <w:spacing w:after="120"/>
        <w:ind w:firstLine="708"/>
        <w:jc w:val="both"/>
      </w:pPr>
      <w:r>
        <w:rPr>
          <w:rFonts w:ascii="Arial" w:cs="Arial" w:eastAsia="Arial" w:hAnsi="Arial"/>
          <w:sz w:val="24"/>
          <w:szCs w:val="24"/>
        </w:rPr>
        <w:t xml:space="preserve">│    │      должность (на которую претендуют     │  для формирования  │</w:t>
      </w:r>
    </w:p>
    <w:p>
      <w:pPr>
        <w:spacing w:after="120"/>
        <w:ind w:firstLine="708"/>
        <w:jc w:val="both"/>
      </w:pPr>
      <w:r>
        <w:rPr>
          <w:rFonts w:ascii="Arial" w:cs="Arial" w:eastAsia="Arial" w:hAnsi="Arial"/>
          <w:sz w:val="24"/>
          <w:szCs w:val="24"/>
        </w:rPr>
        <w:t xml:space="preserve">│    │       кандидаты), количество вакансий     │предметного теста(*)│</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│ФИО кандидата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Статс-секретарь (руководитель аппарата)</w:t>
      </w:r>
    </w:p>
    <w:p>
      <w:pPr>
        <w:spacing w:after="120"/>
        <w:jc w:val="both"/>
      </w:pPr>
      <w:r>
        <w:rPr>
          <w:rFonts w:ascii="Arial" w:cs="Arial" w:eastAsia="Arial" w:hAnsi="Arial"/>
          <w:sz w:val="24"/>
          <w:szCs w:val="24"/>
        </w:rPr>
        <w:t xml:space="preserve">Руководитель структурного подразделения по работе с персоналом государственного органа (если заявка на тестирование представлена государственным органом)</w:t>
      </w:r>
    </w:p>
    <w:p>
      <w:pPr>
        <w:spacing w:after="120"/>
        <w:jc w:val="both"/>
      </w:pPr>
      <w:r>
        <w:rPr>
          <w:rFonts w:ascii="Arial" w:cs="Arial" w:eastAsia="Arial" w:hAnsi="Arial"/>
          <w:sz w:val="24"/>
          <w:szCs w:val="24"/>
        </w:rPr>
        <w:t xml:space="preserve">Руководитель территориального представительства уполномоченного государственного органа (если заявка на тестирование представлена территориальным представительством уполномоченного государственного органа)</w:t>
      </w:r>
    </w:p>
    <w:p>
      <w:pPr>
        <w:spacing w:after="120"/>
        <w:jc w:val="both"/>
      </w:pPr>
      <w:r>
        <w:rPr>
          <w:rFonts w:ascii="Arial" w:cs="Arial" w:eastAsia="Arial" w:hAnsi="Arial"/>
          <w:sz w:val="24"/>
          <w:szCs w:val="24"/>
        </w:rPr>
        <w:t xml:space="preserve">(*) наименование раздела электронного каталога, из которого должен быть сформирован предметный тест (предварительно готовится государственным органом).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Список государственных служащих, подлежащих аттестации/сдаче квалификационного экзамена</w:t>
      </w:r>
    </w:p>
    <w:p>
      <w:pPr>
        <w:spacing w:after="120"/>
        <w:ind w:firstLine="708"/>
        <w:jc w:val="both"/>
      </w:pPr>
      <w:r>
        <w:rPr>
          <w:rFonts w:ascii="Arial" w:cs="Arial" w:eastAsia="Arial" w:hAnsi="Arial"/>
          <w:sz w:val="24"/>
          <w:szCs w:val="24"/>
        </w:rPr>
        <w:t xml:space="preserve">в ___________________________________________</w:t>
      </w:r>
    </w:p>
    <w:p>
      <w:pPr>
        <w:spacing w:after="120"/>
        <w:ind w:firstLine="708"/>
        <w:jc w:val="both"/>
      </w:pPr>
      <w:r>
        <w:rPr>
          <w:rFonts w:ascii="Arial" w:cs="Arial" w:eastAsia="Arial" w:hAnsi="Arial"/>
          <w:sz w:val="24"/>
          <w:szCs w:val="24"/>
        </w:rPr>
        <w:t xml:space="preserve">(наименование государственного органа)</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Структурное подразделение, должность    │ Перечень источников│</w:t>
      </w:r>
    </w:p>
    <w:p>
      <w:pPr>
        <w:spacing w:after="120"/>
        <w:ind w:firstLine="708"/>
        <w:jc w:val="both"/>
      </w:pPr>
      <w:r>
        <w:rPr>
          <w:rFonts w:ascii="Arial" w:cs="Arial" w:eastAsia="Arial" w:hAnsi="Arial"/>
          <w:sz w:val="24"/>
          <w:szCs w:val="24"/>
        </w:rPr>
        <w:t xml:space="preserve">│    │   (занимаемая государственным служащим)   │  для формирования  │</w:t>
      </w:r>
    </w:p>
    <w:p>
      <w:pPr>
        <w:spacing w:after="120"/>
        <w:ind w:firstLine="708"/>
        <w:jc w:val="both"/>
      </w:pPr>
      <w:r>
        <w:rPr>
          <w:rFonts w:ascii="Arial" w:cs="Arial" w:eastAsia="Arial" w:hAnsi="Arial"/>
          <w:sz w:val="24"/>
          <w:szCs w:val="24"/>
        </w:rPr>
        <w:t xml:space="preserve">│    │                                           │предметного теста(*)│</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│ФИО кандидата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Статс-секретарь (руководитель аппарата)</w:t>
      </w:r>
    </w:p>
    <w:p>
      <w:pPr>
        <w:spacing w:after="120"/>
        <w:jc w:val="both"/>
      </w:pPr>
      <w:r>
        <w:rPr>
          <w:rFonts w:ascii="Arial" w:cs="Arial" w:eastAsia="Arial" w:hAnsi="Arial"/>
          <w:sz w:val="24"/>
          <w:szCs w:val="24"/>
        </w:rPr>
        <w:t xml:space="preserve">Руководитель структурного подразделения по работе с персоналом государственного органа (если заявка на тестирование представлена государственным органом)</w:t>
      </w:r>
    </w:p>
    <w:p>
      <w:pPr>
        <w:spacing w:after="120"/>
        <w:jc w:val="both"/>
      </w:pPr>
      <w:r>
        <w:rPr>
          <w:rFonts w:ascii="Arial" w:cs="Arial" w:eastAsia="Arial" w:hAnsi="Arial"/>
          <w:sz w:val="24"/>
          <w:szCs w:val="24"/>
        </w:rPr>
        <w:t xml:space="preserve">Руководитель территориального представительства уполномоченного государственного органа (если заявка на тестирование представлена территориальным представительством уполномоченного государственного органа)</w:t>
      </w:r>
    </w:p>
    <w:p>
      <w:pPr>
        <w:spacing w:after="120"/>
        <w:jc w:val="both"/>
      </w:pPr>
      <w:r>
        <w:rPr>
          <w:rFonts w:ascii="Arial" w:cs="Arial" w:eastAsia="Arial" w:hAnsi="Arial"/>
          <w:sz w:val="24"/>
          <w:szCs w:val="24"/>
        </w:rPr>
        <w:t xml:space="preserve">(*) наименование раздела электронного каталога, из которого должен быть сформирован предметный тест (предварительно готовится государственным органом).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в электронном виде</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A     │      B      │  C  │   D   │   E  │   F   │  G  │   H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│Наименование│Наименование │Долж-│Фамилия│ Имя  │Отчест-│ ИНН │Проце- │</w:t>
      </w:r>
    </w:p>
    <w:p>
      <w:pPr>
        <w:spacing w:after="120"/>
        <w:ind w:firstLine="708"/>
        <w:jc w:val="both"/>
      </w:pPr>
      <w:r>
        <w:rPr>
          <w:rFonts w:ascii="Arial" w:cs="Arial" w:eastAsia="Arial" w:hAnsi="Arial"/>
          <w:sz w:val="24"/>
          <w:szCs w:val="24"/>
        </w:rPr>
        <w:t xml:space="preserve">│ государст- │структурного │ность│       │      │   во  │     │дура(*)│</w:t>
      </w:r>
    </w:p>
    <w:p>
      <w:pPr>
        <w:spacing w:after="120"/>
        <w:ind w:firstLine="708"/>
        <w:jc w:val="both"/>
      </w:pPr>
      <w:r>
        <w:rPr>
          <w:rFonts w:ascii="Arial" w:cs="Arial" w:eastAsia="Arial" w:hAnsi="Arial"/>
          <w:sz w:val="24"/>
          <w:szCs w:val="24"/>
        </w:rPr>
        <w:t xml:space="preserve">│   венного  │подразделения│     │       │      │       │     │       │</w:t>
      </w:r>
    </w:p>
    <w:p>
      <w:pPr>
        <w:spacing w:after="120"/>
        <w:ind w:firstLine="708"/>
        <w:jc w:val="both"/>
      </w:pPr>
      <w:r>
        <w:rPr>
          <w:rFonts w:ascii="Arial" w:cs="Arial" w:eastAsia="Arial" w:hAnsi="Arial"/>
          <w:sz w:val="24"/>
          <w:szCs w:val="24"/>
        </w:rPr>
        <w:t xml:space="preserve">│    органа  │             │     │       │      │       │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     │       │      │       │     │       │</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Конкурс/аттестация/квалификационный экзамен.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5qfyavoh-fxqcvg78rl">
      <w:r>
        <w:rPr>
          <w:rFonts w:ascii="Arial" w:cs="Arial" w:eastAsia="Arial" w:hAnsi="Arial"/>
          <w:color w:val="132D3F"/>
          <w:sz w:val="16"/>
          <w:szCs w:val="16"/>
          <w:u w:val="single"/>
        </w:rPr>
        <w:t xml:space="preserve">dalil.kg/document/92840</w:t>
      </w:r>
    </w:hyperlink>
  </w:p>
  <w:p>
    <w:pPr>
      <w:spacing w:after="0" w:before="40"/>
      <w:jc w:val="center"/>
    </w:pPr>
    <w:hyperlink w:history="1" r:id="rIdbh7a1_qnvcqizpxh3g2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bcjoxawzeg7f9wzkcku" Type="http://schemas.openxmlformats.org/officeDocument/2006/relationships/hyperlink" Target="https://dalil.kg/document/92838" TargetMode="External"/><Relationship Id="rIdyu22ktgx4-5phnporonee" Type="http://schemas.openxmlformats.org/officeDocument/2006/relationships/hyperlink" Target="https://dalil.kg/document/96752" TargetMode="External"/><Relationship Id="rIdhmbhxa5vig3uo67vevvpz" Type="http://schemas.openxmlformats.org/officeDocument/2006/relationships/hyperlink" Target="https://dalil.kg/document/1513" TargetMode="External"/><Relationship Id="rId1nqqv-h68a5yepwhpp__c" Type="http://schemas.openxmlformats.org/officeDocument/2006/relationships/hyperlink" Target="https://dalil.kg/document/96752" TargetMode="External"/><Relationship Id="rId6wca2saf2bcuq12ugjsnm" Type="http://schemas.openxmlformats.org/officeDocument/2006/relationships/hyperlink" Target="https://dalil.kg/document/96752" TargetMode="External"/><Relationship Id="rId04ovbri0mxcqwxzhhoskd" Type="http://schemas.openxmlformats.org/officeDocument/2006/relationships/hyperlink" Target="https://dalil.kg/document/92838#p5" TargetMode="External"/><Relationship Id="rIdivsqrer8hzbrhgkq-_kzp" Type="http://schemas.openxmlformats.org/officeDocument/2006/relationships/hyperlink" Target="https://dalil.kg/document/92838#p6" TargetMode="External"/><Relationship Id="rIdl1zf6zt7omjdpwdqffmhi" Type="http://schemas.openxmlformats.org/officeDocument/2006/relationships/hyperlink" Target="https://dalil.kg/document/96752" TargetMode="External"/><Relationship Id="rIdpdadv4z9dt8rzaqywwdsi" Type="http://schemas.openxmlformats.org/officeDocument/2006/relationships/hyperlink" Target="https://dalil.kg/document/96752" TargetMode="External"/><Relationship Id="rIdk60c3-zskdgryyukihcbi" Type="http://schemas.openxmlformats.org/officeDocument/2006/relationships/hyperlink" Target="https://dalil.kg/document/92838#p3" TargetMode="External"/><Relationship Id="rId1fuqn9nxhsrxmtdzmwswo" Type="http://schemas.openxmlformats.org/officeDocument/2006/relationships/hyperlink" Target="https://dalil.kg/document/92838#p4" TargetMode="External"/><Relationship Id="rId2qsy5y16wxiq9mbt01enq" Type="http://schemas.openxmlformats.org/officeDocument/2006/relationships/hyperlink" Target="https://dalil.kg/document/92838#p1" TargetMode="External"/><Relationship Id="rIdb7vffshefkzxdbswhmepc" Type="http://schemas.openxmlformats.org/officeDocument/2006/relationships/hyperlink" Target="https://dalil.kg/document/92838#p2" TargetMode="External"/><Relationship Id="rIdiip3hpm9q9e87cnvnoyda" Type="http://schemas.openxmlformats.org/officeDocument/2006/relationships/hyperlink" Target="https://dalil.kg/document/96752" TargetMode="External"/><Relationship Id="rIdeqhx7eqrwa3pyqyxdbnec" Type="http://schemas.openxmlformats.org/officeDocument/2006/relationships/hyperlink" Target="https://dalil.kg/document/96752" TargetMode="External"/><Relationship Id="rIdgkv3bare1aaioz5vnfmka" Type="http://schemas.openxmlformats.org/officeDocument/2006/relationships/hyperlink" Target="https://dalil.kg/document/96752" TargetMode="External"/><Relationship Id="rIdtbrqry1tlf8lchebovlgp" Type="http://schemas.openxmlformats.org/officeDocument/2006/relationships/hyperlink" Target="https://dalil.kg/document/96752" TargetMode="External"/><Relationship Id="rIdkn009nxkrixmnuicxjr2q" Type="http://schemas.openxmlformats.org/officeDocument/2006/relationships/hyperlink" Target="https://dalil.kg/document/96752" TargetMode="External"/><Relationship Id="rIdoycvetig4pksxnks1z8j6" Type="http://schemas.openxmlformats.org/officeDocument/2006/relationships/hyperlink" Target="https://dalil.kg/document/92838#p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5qfyavoh-fxqcvg78rl" Type="http://schemas.openxmlformats.org/officeDocument/2006/relationships/hyperlink" Target="https://dalil.kg/document/92840" TargetMode="External"/><Relationship Id="rIdbh7a1_qnvcqizpxh3g2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2026-09-24T16:06:48.278Z</dcterms:created>
  <dcterms:modified xsi:type="dcterms:W3CDTF">2026-09-24T16:06:48.278Z</dcterms:modified>
</cp:coreProperties>
</file>

<file path=docProps/custom.xml><?xml version="1.0" encoding="utf-8"?>
<Properties xmlns="http://schemas.openxmlformats.org/officeDocument/2006/custom-properties" xmlns:vt="http://schemas.openxmlformats.org/officeDocument/2006/docPropsVTypes"/>
</file>