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b3ibvmp6j_mqtfsyfaz8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N 742</w:t>
      </w:r>
    </w:p>
    <w:p>
      <w:pPr>
        <w:spacing w:after="400" w:before="400"/>
        <w:jc w:val="center"/>
      </w:pPr>
      <w:r>
        <w:rPr>
          <w:rFonts w:ascii="Arial" w:cs="Arial" w:eastAsia="Arial" w:hAnsi="Arial"/>
          <w:b/>
          <w:bCs/>
          <w:sz w:val="24"/>
          <w:szCs w:val="24"/>
        </w:rPr>
        <w:t xml:space="preserve">УСТАВ </w:t>
      </w:r>
      <w:r>
        <w:rPr>
          <w:rFonts w:ascii="Arial" w:cs="Arial" w:eastAsia="Arial" w:hAnsi="Arial"/>
          <w:b/>
          <w:bCs/>
          <w:sz w:val="24"/>
          <w:szCs w:val="24"/>
        </w:rPr>
        <w:t xml:space="preserve">
 Общественной региональной телерадиокомпании "Ынтымак"</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dkmuvwe-fouiyofzfu0pn">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7vd5um0xniafottfgh1px">
        <w:r>
          <w:rPr>
            <w:rFonts w:ascii="Arial" w:cs="Arial" w:eastAsia="Arial" w:hAnsi="Arial"/>
            <w:i/>
            <w:iCs/>
            <w:color w:val="1D4ED8"/>
            <w:sz w:val="24"/>
            <w:szCs w:val="24"/>
            <w:u w:val="single"/>
          </w:rPr>
          <w:t xml:space="preserve">24 июля 2023 года № 367)</w:t>
        </w:r>
      </w:hyperlink>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Общественная региональная телерадиокомпания "Ынтымак" (далее - Компания) - государственная телерадиовещательная организация с общественной формой управления, созданная в соответствии со </w:t>
      </w:r>
      <w:r>
        <w:rPr>
          <w:rFonts w:ascii="Arial" w:cs="Arial" w:eastAsia="Arial" w:hAnsi="Arial"/>
          <w:sz w:val="24"/>
          <w:szCs w:val="24"/>
        </w:rPr>
        <w:t xml:space="preserve">статьей 13</w:t>
      </w:r>
      <w:hyperlink w:history="1" r:id="rIdhvculshe7apoo0m56ogm_">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в организационно-правовой форме учреждения.</w:t>
      </w:r>
    </w:p>
    <w:p>
      <w:pPr>
        <w:spacing w:after="60"/>
        <w:ind w:firstLine="567"/>
        <w:jc w:val="both"/>
      </w:pPr>
      <w:r>
        <w:rPr>
          <w:rFonts w:ascii="Arial" w:cs="Arial" w:eastAsia="Arial" w:hAnsi="Arial"/>
          <w:sz w:val="24"/>
          <w:szCs w:val="24"/>
        </w:rPr>
        <w:t xml:space="preserve">Компания создана с целью укрепления межнационального и межэтнического согласия, межкультурного взаимодействия, единства народа Кыргызской Республики, удовлетворения потребностей населения в независимой и объективной информации, в образовательных, детских, культурных и развлекательных программах, а также повышения роли общественного вещания. Для достижения этой цели вещание производится на разных языках, включая языки национальных меньшинств.</w:t>
      </w:r>
    </w:p>
    <w:p>
      <w:pPr>
        <w:spacing w:after="120"/>
        <w:jc w:val="both"/>
      </w:pPr>
      <w:r>
        <w:rPr>
          <w:rFonts w:ascii="Arial" w:cs="Arial" w:eastAsia="Arial" w:hAnsi="Arial"/>
          <w:sz w:val="24"/>
          <w:szCs w:val="24"/>
        </w:rPr>
        <w:t xml:space="preserve">Учредителем Компании является Кабинет Министров Кыргызской Республики. Функции Учредителя выполняет Национальная телерадиовещательная корпорация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ghvzyp2harawp327icm-i">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w:t>
      </w:r>
      <w:hyperlink w:history="1" r:id="rIdp4tzsvivpiuy9j7hkjxz_">
        <w:r>
          <w:rPr>
            <w:rFonts w:ascii="Arial" w:cs="Arial" w:eastAsia="Arial" w:hAnsi="Arial"/>
            <w:i/>
            <w:iCs/>
            <w:color w:val="1D4ED8"/>
            <w:sz w:val="24"/>
            <w:szCs w:val="24"/>
            <w:u w:val="single"/>
          </w:rPr>
          <w:t xml:space="preserve">от 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Компания осуществляет свою деятельность в соответствии с </w:t>
      </w:r>
      <w:hyperlink w:history="1" r:id="rIdn4gyg4qgbnidjx0fmdrdj">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принимаемыми в соответствии с ними иными нормативными правовыми актами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а также настоящим Уставом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3pirzkhtxcfwysyitg6c">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Полное фирменное наименование на государственном языке: "Ынтымак" коомдук региондук телерадиокомпаниясы.</w:t>
      </w:r>
    </w:p>
    <w:p>
      <w:pPr>
        <w:spacing w:after="60"/>
        <w:ind w:firstLine="567"/>
        <w:jc w:val="both"/>
      </w:pPr>
      <w:r>
        <w:rPr>
          <w:rFonts w:ascii="Arial" w:cs="Arial" w:eastAsia="Arial" w:hAnsi="Arial"/>
          <w:sz w:val="24"/>
          <w:szCs w:val="24"/>
        </w:rPr>
        <w:t xml:space="preserve">Полное фирменное наименование на официальном языке: Общественная региональная телерадиокомпания "Ынтымак".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0tvl6a8ikvcypb7potrf">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Компания является юридическим лицом, имеет самостоятельный баланс, расчетные и иные счета, закрепленное за ней на правах оперативного управления имущество, имеет печать с изображением Государственного герба Кыргызской Республики, иные печати и штампы со своим наименованием на государственном и официальном языках.</w:t>
      </w:r>
    </w:p>
    <w:p>
      <w:pPr>
        <w:spacing w:after="60"/>
        <w:ind w:firstLine="567"/>
        <w:jc w:val="both"/>
      </w:pPr>
      <w:r>
        <w:rPr>
          <w:rFonts w:ascii="Arial" w:cs="Arial" w:eastAsia="Arial" w:hAnsi="Arial"/>
          <w:sz w:val="24"/>
          <w:szCs w:val="24"/>
        </w:rPr>
        <w:t xml:space="preserve">Компания является правопреемником Ошской областной телерадиокомпании.</w:t>
      </w:r>
    </w:p>
    <w:p>
      <w:pPr>
        <w:spacing w:after="60"/>
        <w:ind w:firstLine="567"/>
        <w:jc w:val="both"/>
      </w:pPr>
      <w:r>
        <w:rPr>
          <w:rFonts w:ascii="Arial" w:cs="Arial" w:eastAsia="Arial" w:hAnsi="Arial"/>
          <w:sz w:val="24"/>
          <w:szCs w:val="24"/>
        </w:rPr>
        <w:t xml:space="preserve">Компания имеет право в соответствии с требованиями национального и иностранного законодательства открывать собственные филиалы, представительства и корреспондентские пункты на территории Кыргызской Республики и за рубежом.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9tyfyxq0z7z7rke3mnwr_">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Юридический адрес Компании: Кыргызская Республика, город Ош, ул.Ленина, 221.</w:t>
      </w:r>
    </w:p>
    <w:p>
      <w:pPr>
        <w:spacing w:after="200" w:before="200"/>
        <w:jc w:val="center"/>
      </w:pPr>
      <w:r>
        <w:rPr>
          <w:rFonts w:ascii="Arial" w:cs="Arial" w:eastAsia="Arial" w:hAnsi="Arial"/>
          <w:b/>
          <w:bCs/>
          <w:sz w:val="24"/>
          <w:szCs w:val="24"/>
        </w:rPr>
        <w:t xml:space="preserve">2. Цели, задачи, принципы и предмет деятельности</w:t>
      </w:r>
    </w:p>
    <w:p>
      <w:pPr>
        <w:spacing w:after="60"/>
        <w:ind w:firstLine="567"/>
        <w:jc w:val="both"/>
      </w:pPr>
      <w:r>
        <w:rPr>
          <w:rFonts w:ascii="Arial" w:cs="Arial" w:eastAsia="Arial" w:hAnsi="Arial"/>
          <w:sz w:val="24"/>
          <w:szCs w:val="24"/>
        </w:rPr>
        <w:t xml:space="preserve">6. Основными целями и задачами Компании являются:</w:t>
      </w:r>
    </w:p>
    <w:p>
      <w:pPr>
        <w:spacing w:after="60"/>
        <w:ind w:firstLine="567"/>
        <w:jc w:val="both"/>
      </w:pPr>
      <w:r>
        <w:rPr>
          <w:rFonts w:ascii="Arial" w:cs="Arial" w:eastAsia="Arial" w:hAnsi="Arial"/>
          <w:sz w:val="24"/>
          <w:szCs w:val="24"/>
        </w:rPr>
        <w:t xml:space="preserve">- обеспечение прав граждан на получение полной и объективной информации о событиях в стране и мире;</w:t>
      </w:r>
    </w:p>
    <w:p>
      <w:pPr>
        <w:spacing w:after="60"/>
        <w:ind w:firstLine="567"/>
        <w:jc w:val="both"/>
      </w:pPr>
      <w:r>
        <w:rPr>
          <w:rFonts w:ascii="Arial" w:cs="Arial" w:eastAsia="Arial" w:hAnsi="Arial"/>
          <w:sz w:val="24"/>
          <w:szCs w:val="24"/>
        </w:rPr>
        <w:t xml:space="preserve">- оперативное информирование населения о деятельности органов государственной власти, социально-политических и других событиях в Кыргызской Республике и за рубежом;</w:t>
      </w:r>
    </w:p>
    <w:p>
      <w:pPr>
        <w:spacing w:after="60"/>
        <w:ind w:firstLine="567"/>
        <w:jc w:val="both"/>
      </w:pPr>
      <w:r>
        <w:rPr>
          <w:rFonts w:ascii="Arial" w:cs="Arial" w:eastAsia="Arial" w:hAnsi="Arial"/>
          <w:sz w:val="24"/>
          <w:szCs w:val="24"/>
        </w:rPr>
        <w:t xml:space="preserve">- содействие сохранению и укреплению государственного единства страны, гражданского мира и согласия в обществе;</w:t>
      </w:r>
    </w:p>
    <w:p>
      <w:pPr>
        <w:spacing w:after="60"/>
        <w:ind w:firstLine="567"/>
        <w:jc w:val="both"/>
      </w:pPr>
      <w:r>
        <w:rPr>
          <w:rFonts w:ascii="Arial" w:cs="Arial" w:eastAsia="Arial" w:hAnsi="Arial"/>
          <w:sz w:val="24"/>
          <w:szCs w:val="24"/>
        </w:rPr>
        <w:t xml:space="preserve">- удовлетворение образовательных и духовных потребностей населения и этносов, проживающих в Кыргызской Республике, развитие и взаимодействие культур, языков, традиций;</w:t>
      </w:r>
    </w:p>
    <w:p>
      <w:pPr>
        <w:spacing w:after="60"/>
        <w:ind w:firstLine="567"/>
        <w:jc w:val="both"/>
      </w:pPr>
      <w:r>
        <w:rPr>
          <w:rFonts w:ascii="Arial" w:cs="Arial" w:eastAsia="Arial" w:hAnsi="Arial"/>
          <w:sz w:val="24"/>
          <w:szCs w:val="24"/>
        </w:rPr>
        <w:t xml:space="preserve">- обеспечение высоких стандартов журналистики, стандартов толерантности, уважения прав человека;</w:t>
      </w:r>
    </w:p>
    <w:p>
      <w:pPr>
        <w:spacing w:after="60"/>
        <w:ind w:firstLine="567"/>
        <w:jc w:val="both"/>
      </w:pPr>
      <w:r>
        <w:rPr>
          <w:rFonts w:ascii="Arial" w:cs="Arial" w:eastAsia="Arial" w:hAnsi="Arial"/>
          <w:sz w:val="24"/>
          <w:szCs w:val="24"/>
        </w:rPr>
        <w:t xml:space="preserve">- создание и распространение на высоком профессиональном, художественном и техническом уровне экономических, публицистических, художественных, учебных, развлекательных, спортивных культурно-образовательных телерадиопрограмм, включая программы обучения государственному языку, а также телерадиопрограмм для детей и юношества;</w:t>
      </w:r>
    </w:p>
    <w:p>
      <w:pPr>
        <w:spacing w:after="60"/>
        <w:ind w:firstLine="567"/>
        <w:jc w:val="both"/>
      </w:pPr>
      <w:r>
        <w:rPr>
          <w:rFonts w:ascii="Arial" w:cs="Arial" w:eastAsia="Arial" w:hAnsi="Arial"/>
          <w:sz w:val="24"/>
          <w:szCs w:val="24"/>
        </w:rPr>
        <w:t xml:space="preserve">- осуществление и обеспечение творческо-производственного процесса создания программ, кино-, аудио-, видео- и другой продукции путем их создания, покупки, обмена, приобретения авторских и смежных прав на эту продукцию и другие объекты интеллектуальной собственности; размещения и выполнения заказов на производство теле-, кино-, аудио-, видеопродукции как в Кыргызской Республике, так и за рубежом;</w:t>
      </w:r>
    </w:p>
    <w:p>
      <w:pPr>
        <w:spacing w:after="60"/>
        <w:ind w:firstLine="567"/>
        <w:jc w:val="both"/>
      </w:pPr>
      <w:r>
        <w:rPr>
          <w:rFonts w:ascii="Arial" w:cs="Arial" w:eastAsia="Arial" w:hAnsi="Arial"/>
          <w:sz w:val="24"/>
          <w:szCs w:val="24"/>
        </w:rPr>
        <w:t xml:space="preserve">- осуществление трансляции и ретрансляции телевизионного и радиосигнала путем его доставки и распространения по спутниковым, эфирным (наземное вещание), цифровым, кабельным, проводным каналам связи (вещания) и релейным линиям;</w:t>
      </w:r>
    </w:p>
    <w:p>
      <w:pPr>
        <w:spacing w:after="60"/>
        <w:ind w:firstLine="567"/>
        <w:jc w:val="both"/>
      </w:pPr>
      <w:r>
        <w:rPr>
          <w:rFonts w:ascii="Arial" w:cs="Arial" w:eastAsia="Arial" w:hAnsi="Arial"/>
          <w:sz w:val="24"/>
          <w:szCs w:val="24"/>
        </w:rPr>
        <w:t xml:space="preserve">- эксплуатация существующих и создание новых эфирных (наземное вещание), спутниковых, цифровых, кабельных и иных систем связи (вещания);</w:t>
      </w:r>
    </w:p>
    <w:p>
      <w:pPr>
        <w:spacing w:after="60"/>
        <w:ind w:firstLine="567"/>
        <w:jc w:val="both"/>
      </w:pPr>
      <w:r>
        <w:rPr>
          <w:rFonts w:ascii="Arial" w:cs="Arial" w:eastAsia="Arial" w:hAnsi="Arial"/>
          <w:sz w:val="24"/>
          <w:szCs w:val="24"/>
        </w:rPr>
        <w:t xml:space="preserve">- организация в Кыргызской Республике и за рубежом сбора, обмена и распространения различного рода информации, формирование собственных информационных фондов;</w:t>
      </w:r>
    </w:p>
    <w:p>
      <w:pPr>
        <w:spacing w:after="60"/>
        <w:ind w:firstLine="567"/>
        <w:jc w:val="both"/>
      </w:pPr>
      <w:r>
        <w:rPr>
          <w:rFonts w:ascii="Arial" w:cs="Arial" w:eastAsia="Arial" w:hAnsi="Arial"/>
          <w:sz w:val="24"/>
          <w:szCs w:val="24"/>
        </w:rPr>
        <w:t xml:space="preserve">- выпуск и распространение всех видов печатной, аудиовизуальной, кино-, теле-, видео- и других видов продукции информационного характера; предоставление телекоммуникационных и информационных услуг;</w:t>
      </w:r>
    </w:p>
    <w:p>
      <w:pPr>
        <w:spacing w:after="60"/>
        <w:ind w:firstLine="567"/>
        <w:jc w:val="both"/>
      </w:pPr>
      <w:r>
        <w:rPr>
          <w:rFonts w:ascii="Arial" w:cs="Arial" w:eastAsia="Arial" w:hAnsi="Arial"/>
          <w:sz w:val="24"/>
          <w:szCs w:val="24"/>
        </w:rPr>
        <w:t xml:space="preserve">- учреждение и издание печатных средств массовой информации, создание информационного агентства;</w:t>
      </w:r>
    </w:p>
    <w:p>
      <w:pPr>
        <w:spacing w:after="60"/>
        <w:ind w:firstLine="567"/>
        <w:jc w:val="both"/>
      </w:pPr>
      <w:r>
        <w:rPr>
          <w:rFonts w:ascii="Arial" w:cs="Arial" w:eastAsia="Arial" w:hAnsi="Arial"/>
          <w:sz w:val="24"/>
          <w:szCs w:val="24"/>
        </w:rPr>
        <w:t xml:space="preserve">- организация проведения выставок, аукционов, ярмарок, лотерей, торгов, конкурсов, фестивалей в порядке, установленном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оказание инновационных, внедренческих, организационных, посреднических и иных услуг;</w:t>
      </w:r>
    </w:p>
    <w:p>
      <w:pPr>
        <w:spacing w:after="60"/>
        <w:ind w:firstLine="567"/>
        <w:jc w:val="both"/>
      </w:pPr>
      <w:r>
        <w:rPr>
          <w:rFonts w:ascii="Arial" w:cs="Arial" w:eastAsia="Arial" w:hAnsi="Arial"/>
          <w:sz w:val="24"/>
          <w:szCs w:val="24"/>
        </w:rPr>
        <w:t xml:space="preserve">- проведение всех необходимых мероприятий, направленных на совершенствование и развитие материально-технической базы телерадиовещания;</w:t>
      </w:r>
    </w:p>
    <w:p>
      <w:pPr>
        <w:spacing w:after="60"/>
        <w:ind w:firstLine="567"/>
        <w:jc w:val="both"/>
      </w:pPr>
      <w:r>
        <w:rPr>
          <w:rFonts w:ascii="Arial" w:cs="Arial" w:eastAsia="Arial" w:hAnsi="Arial"/>
          <w:sz w:val="24"/>
          <w:szCs w:val="24"/>
        </w:rPr>
        <w:t xml:space="preserve">- организация подготовки специалистов телевидения, радиовещания, информатики и коммуникаций для работы в условиях рыночной экономики;</w:t>
      </w:r>
    </w:p>
    <w:p>
      <w:pPr>
        <w:spacing w:after="60"/>
        <w:ind w:firstLine="567"/>
        <w:jc w:val="both"/>
      </w:pPr>
      <w:r>
        <w:rPr>
          <w:rFonts w:ascii="Arial" w:cs="Arial" w:eastAsia="Arial" w:hAnsi="Arial"/>
          <w:sz w:val="24"/>
          <w:szCs w:val="24"/>
        </w:rPr>
        <w:t xml:space="preserve">- развитие сотрудничества с телерадиоорганизациями зарубежных государств;</w:t>
      </w:r>
    </w:p>
    <w:p>
      <w:pPr>
        <w:spacing w:after="60"/>
        <w:ind w:firstLine="567"/>
        <w:jc w:val="both"/>
      </w:pPr>
      <w:r>
        <w:rPr>
          <w:rFonts w:ascii="Arial" w:cs="Arial" w:eastAsia="Arial" w:hAnsi="Arial"/>
          <w:sz w:val="24"/>
          <w:szCs w:val="24"/>
        </w:rPr>
        <w:t xml:space="preserve">- иные виды деятельности.</w:t>
      </w:r>
    </w:p>
    <w:p>
      <w:pPr>
        <w:spacing w:after="60"/>
        <w:ind w:firstLine="567"/>
        <w:jc w:val="both"/>
      </w:pPr>
      <w:r>
        <w:rPr>
          <w:rFonts w:ascii="Arial" w:cs="Arial" w:eastAsia="Arial" w:hAnsi="Arial"/>
          <w:sz w:val="24"/>
          <w:szCs w:val="24"/>
        </w:rPr>
        <w:t xml:space="preserve">7. Компания осуществляет свою деятельность на принципах:</w:t>
      </w:r>
    </w:p>
    <w:p>
      <w:pPr>
        <w:spacing w:after="60"/>
        <w:ind w:firstLine="567"/>
        <w:jc w:val="both"/>
      </w:pPr>
      <w:r>
        <w:rPr>
          <w:rFonts w:ascii="Arial" w:cs="Arial" w:eastAsia="Arial" w:hAnsi="Arial"/>
          <w:sz w:val="24"/>
          <w:szCs w:val="24"/>
        </w:rPr>
        <w:t xml:space="preserve">- редакционной независимости;</w:t>
      </w:r>
    </w:p>
    <w:p>
      <w:pPr>
        <w:spacing w:after="60"/>
        <w:ind w:firstLine="567"/>
        <w:jc w:val="both"/>
      </w:pPr>
      <w:r>
        <w:rPr>
          <w:rFonts w:ascii="Arial" w:cs="Arial" w:eastAsia="Arial" w:hAnsi="Arial"/>
          <w:sz w:val="24"/>
          <w:szCs w:val="24"/>
        </w:rPr>
        <w:t xml:space="preserve">- объективности и сбалансированности информации;</w:t>
      </w:r>
    </w:p>
    <w:p>
      <w:pPr>
        <w:spacing w:after="60"/>
        <w:ind w:firstLine="567"/>
        <w:jc w:val="both"/>
      </w:pPr>
      <w:r>
        <w:rPr>
          <w:rFonts w:ascii="Arial" w:cs="Arial" w:eastAsia="Arial" w:hAnsi="Arial"/>
          <w:sz w:val="24"/>
          <w:szCs w:val="24"/>
        </w:rPr>
        <w:t xml:space="preserve">- оперативности и точности информации;</w:t>
      </w:r>
    </w:p>
    <w:p>
      <w:pPr>
        <w:spacing w:after="60"/>
        <w:ind w:firstLine="567"/>
        <w:jc w:val="both"/>
      </w:pPr>
      <w:r>
        <w:rPr>
          <w:rFonts w:ascii="Arial" w:cs="Arial" w:eastAsia="Arial" w:hAnsi="Arial"/>
          <w:sz w:val="24"/>
          <w:szCs w:val="24"/>
        </w:rPr>
        <w:t xml:space="preserve">- четкого разграничения фактов и оценочных суждений;</w:t>
      </w:r>
    </w:p>
    <w:p>
      <w:pPr>
        <w:spacing w:after="60"/>
        <w:ind w:firstLine="567"/>
        <w:jc w:val="both"/>
      </w:pPr>
      <w:r>
        <w:rPr>
          <w:rFonts w:ascii="Arial" w:cs="Arial" w:eastAsia="Arial" w:hAnsi="Arial"/>
          <w:sz w:val="24"/>
          <w:szCs w:val="24"/>
        </w:rPr>
        <w:t xml:space="preserve">- плюрализма мнений;</w:t>
      </w:r>
    </w:p>
    <w:p>
      <w:pPr>
        <w:spacing w:after="60"/>
        <w:ind w:firstLine="567"/>
        <w:jc w:val="both"/>
      </w:pPr>
      <w:r>
        <w:rPr>
          <w:rFonts w:ascii="Arial" w:cs="Arial" w:eastAsia="Arial" w:hAnsi="Arial"/>
          <w:sz w:val="24"/>
          <w:szCs w:val="24"/>
        </w:rPr>
        <w:t xml:space="preserve">- прозрачности и открытости.</w:t>
      </w:r>
    </w:p>
    <w:p>
      <w:pPr>
        <w:spacing w:after="60"/>
        <w:ind w:firstLine="567"/>
        <w:jc w:val="both"/>
      </w:pPr>
      <w:r>
        <w:rPr>
          <w:rFonts w:ascii="Arial" w:cs="Arial" w:eastAsia="Arial" w:hAnsi="Arial"/>
          <w:sz w:val="24"/>
          <w:szCs w:val="24"/>
        </w:rPr>
        <w:t xml:space="preserve">8. Порядок реализации принципов определяется настоящим Уставом, а также внутренними актами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y4v4rhkf6bc710vncfmc">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Компания организовывает и осуществляет свою деятельность самостоятельно, независимо от государственных органов и учреждений, действует в интересах общества и государства.</w:t>
      </w:r>
    </w:p>
    <w:p>
      <w:pPr>
        <w:spacing w:after="200" w:before="200"/>
        <w:jc w:val="center"/>
      </w:pPr>
      <w:r>
        <w:rPr>
          <w:rFonts w:ascii="Arial" w:cs="Arial" w:eastAsia="Arial" w:hAnsi="Arial"/>
          <w:b/>
          <w:bCs/>
          <w:sz w:val="24"/>
          <w:szCs w:val="24"/>
        </w:rPr>
        <w:t xml:space="preserve">3. Порядок управления компанией</w:t>
      </w:r>
    </w:p>
    <w:p>
      <w:pPr>
        <w:spacing w:after="60"/>
        <w:ind w:firstLine="567"/>
        <w:jc w:val="both"/>
      </w:pPr>
      <w:r>
        <w:rPr>
          <w:rFonts w:ascii="Arial" w:cs="Arial" w:eastAsia="Arial" w:hAnsi="Arial"/>
          <w:sz w:val="24"/>
          <w:szCs w:val="24"/>
        </w:rPr>
        <w:t xml:space="preserve">10. Компания управляется Наблюдательным советом (далее - Совет) и генеральным директором.</w:t>
      </w:r>
    </w:p>
    <w:p>
      <w:pPr>
        <w:spacing w:after="60"/>
        <w:ind w:firstLine="567"/>
        <w:jc w:val="both"/>
      </w:pPr>
      <w:r>
        <w:rPr>
          <w:rFonts w:ascii="Arial" w:cs="Arial" w:eastAsia="Arial" w:hAnsi="Arial"/>
          <w:sz w:val="24"/>
          <w:szCs w:val="24"/>
        </w:rPr>
        <w:t xml:space="preserve">11. Совет является высшим органом управления Компании, состоит из шести членов, назначаемых из числа ученых, педагогических и творческих работников, сотрудников общественных организаций, являющихся гражданами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s4qhxo-kjernzdwhx5bh">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Членами Совета не могут быть лица:</w:t>
      </w:r>
    </w:p>
    <w:p>
      <w:pPr>
        <w:spacing w:after="60"/>
        <w:ind w:firstLine="567"/>
        <w:jc w:val="both"/>
      </w:pPr>
      <w:r>
        <w:rPr>
          <w:rFonts w:ascii="Arial" w:cs="Arial" w:eastAsia="Arial" w:hAnsi="Arial"/>
          <w:sz w:val="24"/>
          <w:szCs w:val="24"/>
        </w:rPr>
        <w:t xml:space="preserve">- состоящие на государственной или муниципальной службе;</w:t>
      </w:r>
    </w:p>
    <w:p>
      <w:pPr>
        <w:spacing w:after="60"/>
        <w:ind w:firstLine="567"/>
        <w:jc w:val="both"/>
      </w:pPr>
      <w:r>
        <w:rPr>
          <w:rFonts w:ascii="Arial" w:cs="Arial" w:eastAsia="Arial" w:hAnsi="Arial"/>
          <w:sz w:val="24"/>
          <w:szCs w:val="24"/>
        </w:rPr>
        <w:t xml:space="preserve">- занимающие официальные должности или находящиеся в штате политической партии;</w:t>
      </w:r>
    </w:p>
    <w:p>
      <w:pPr>
        <w:spacing w:after="60"/>
        <w:ind w:firstLine="567"/>
        <w:jc w:val="both"/>
      </w:pPr>
      <w:r>
        <w:rPr>
          <w:rFonts w:ascii="Arial" w:cs="Arial" w:eastAsia="Arial" w:hAnsi="Arial"/>
          <w:sz w:val="24"/>
          <w:szCs w:val="24"/>
        </w:rPr>
        <w:t xml:space="preserve">- руководители Компании или других вещателей;</w:t>
      </w:r>
    </w:p>
    <w:p>
      <w:pPr>
        <w:spacing w:after="60"/>
        <w:ind w:firstLine="567"/>
        <w:jc w:val="both"/>
      </w:pPr>
      <w:r>
        <w:rPr>
          <w:rFonts w:ascii="Arial" w:cs="Arial" w:eastAsia="Arial" w:hAnsi="Arial"/>
          <w:sz w:val="24"/>
          <w:szCs w:val="24"/>
        </w:rPr>
        <w:t xml:space="preserve">- занимающие выборную должность в органе государственного управления любого уровня;</w:t>
      </w:r>
    </w:p>
    <w:p>
      <w:pPr>
        <w:spacing w:after="60"/>
        <w:ind w:firstLine="567"/>
        <w:jc w:val="both"/>
      </w:pPr>
      <w:r>
        <w:rPr>
          <w:rFonts w:ascii="Arial" w:cs="Arial" w:eastAsia="Arial" w:hAnsi="Arial"/>
          <w:sz w:val="24"/>
          <w:szCs w:val="24"/>
        </w:rPr>
        <w:t xml:space="preserve">- занимающие должность в сфере вещания или телекоммуникаций.</w:t>
      </w:r>
    </w:p>
    <w:p>
      <w:pPr>
        <w:spacing w:after="60"/>
        <w:ind w:firstLine="567"/>
        <w:jc w:val="both"/>
      </w:pPr>
      <w:r>
        <w:rPr>
          <w:rFonts w:ascii="Arial" w:cs="Arial" w:eastAsia="Arial" w:hAnsi="Arial"/>
          <w:sz w:val="24"/>
          <w:szCs w:val="24"/>
        </w:rPr>
        <w:t xml:space="preserve">Члены Совета при осуществлении своих полномочий приостанавливают свою политическую деятельность и членство в политических партиях.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c32zzxq0bn30op0l1fik">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Совет формируется Национальной телерадиовещательной корпорацией Кыргызской Республики сроком на 3 года из числа кандидатов, выдвинутых и представленных учебными и научными учреждениями, общественными организациями, в порядке, утвержденном данным органом. Состав Совета утверждается распоряжением Председателя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mhusx1h1duzkhfwps8xo">
        <w:r>
          <w:rPr>
            <w:rFonts w:ascii="Arial" w:cs="Arial" w:eastAsia="Arial" w:hAnsi="Arial"/>
            <w:color w:val="1D4ED8"/>
            <w:sz w:val="24"/>
            <w:szCs w:val="24"/>
            <w:u w:val="single"/>
          </w:rPr>
          <w:t xml:space="preserve">24 июля 2023 года № 367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Выдвижение кандидатов в состав Совета объявляется в средствах массовой информации Национальной телерадиовещательной корпорацией Кыргызской Республики за три месяца до окончания полномочий членов Совета. В случае досрочного прекращения полномочий члена Совета выдвижение начинается со дня образования вакансии.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zk8iybweikytxa4pytc3z">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8xvy_2yv0z8yy6wjbu1vt">
        <w:r>
          <w:rPr>
            <w:rFonts w:ascii="Arial" w:cs="Arial" w:eastAsia="Arial" w:hAnsi="Arial"/>
            <w:i/>
            <w:iCs/>
            <w:color w:val="1D4ED8"/>
            <w:sz w:val="24"/>
            <w:szCs w:val="24"/>
            <w:u w:val="single"/>
          </w:rPr>
          <w:t xml:space="preserve">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Члены Совета осуществляют свою деятельность на общественных началах, они не могут иметь деловые и коммерческие отношения с Компанией и получать за это вознаграждение.</w:t>
      </w:r>
    </w:p>
    <w:p>
      <w:pPr>
        <w:spacing w:after="60"/>
        <w:ind w:firstLine="567"/>
        <w:jc w:val="both"/>
      </w:pPr>
      <w:r>
        <w:rPr>
          <w:rFonts w:ascii="Arial" w:cs="Arial" w:eastAsia="Arial" w:hAnsi="Arial"/>
          <w:sz w:val="24"/>
          <w:szCs w:val="24"/>
        </w:rPr>
        <w:t xml:space="preserve">16. Полномочия членов Совета прекращаются по истечении срока, на который они были избраны, а также досрочно в случаях:</w:t>
      </w:r>
    </w:p>
    <w:p>
      <w:pPr>
        <w:spacing w:after="60"/>
        <w:ind w:firstLine="567"/>
        <w:jc w:val="both"/>
      </w:pPr>
      <w:r>
        <w:rPr>
          <w:rFonts w:ascii="Arial" w:cs="Arial" w:eastAsia="Arial" w:hAnsi="Arial"/>
          <w:sz w:val="24"/>
          <w:szCs w:val="24"/>
        </w:rPr>
        <w:t xml:space="preserve">- утраты гражданства;</w:t>
      </w:r>
    </w:p>
    <w:p>
      <w:pPr>
        <w:spacing w:after="60"/>
        <w:ind w:firstLine="567"/>
        <w:jc w:val="both"/>
      </w:pPr>
      <w:r>
        <w:rPr>
          <w:rFonts w:ascii="Arial" w:cs="Arial" w:eastAsia="Arial" w:hAnsi="Arial"/>
          <w:sz w:val="24"/>
          <w:szCs w:val="24"/>
        </w:rPr>
        <w:t xml:space="preserve">- по собственному желанию;</w:t>
      </w:r>
    </w:p>
    <w:p>
      <w:pPr>
        <w:spacing w:after="60"/>
        <w:ind w:firstLine="567"/>
        <w:jc w:val="both"/>
      </w:pPr>
      <w:r>
        <w:rPr>
          <w:rFonts w:ascii="Arial" w:cs="Arial" w:eastAsia="Arial" w:hAnsi="Arial"/>
          <w:sz w:val="24"/>
          <w:szCs w:val="24"/>
        </w:rPr>
        <w:t xml:space="preserve">- поступления на государственную или муниципальную службу;</w:t>
      </w:r>
    </w:p>
    <w:p>
      <w:pPr>
        <w:spacing w:after="60"/>
        <w:ind w:firstLine="567"/>
        <w:jc w:val="both"/>
      </w:pPr>
      <w:r>
        <w:rPr>
          <w:rFonts w:ascii="Arial" w:cs="Arial" w:eastAsia="Arial" w:hAnsi="Arial"/>
          <w:sz w:val="24"/>
          <w:szCs w:val="24"/>
        </w:rPr>
        <w:t xml:space="preserve">- избрания депутатом Жогорку Кенеша Кыргызской Республики, депутатом местного кенеша;</w:t>
      </w:r>
    </w:p>
    <w:p>
      <w:pPr>
        <w:spacing w:after="60"/>
        <w:ind w:firstLine="567"/>
        <w:jc w:val="both"/>
      </w:pPr>
      <w:r>
        <w:rPr>
          <w:rFonts w:ascii="Arial" w:cs="Arial" w:eastAsia="Arial" w:hAnsi="Arial"/>
          <w:sz w:val="24"/>
          <w:szCs w:val="24"/>
        </w:rPr>
        <w:t xml:space="preserve">- смерти или болезни, не позволяющей выполнять обязанности члена Совета;</w:t>
      </w:r>
    </w:p>
    <w:p>
      <w:pPr>
        <w:spacing w:after="60"/>
        <w:ind w:firstLine="567"/>
        <w:jc w:val="both"/>
      </w:pPr>
      <w:r>
        <w:rPr>
          <w:rFonts w:ascii="Arial" w:cs="Arial" w:eastAsia="Arial" w:hAnsi="Arial"/>
          <w:sz w:val="24"/>
          <w:szCs w:val="24"/>
        </w:rPr>
        <w:t xml:space="preserve">- отсутствия без уважительных причин два раза подряд на заседаниях Совета;</w:t>
      </w:r>
    </w:p>
    <w:p>
      <w:pPr>
        <w:spacing w:after="60"/>
        <w:ind w:firstLine="567"/>
        <w:jc w:val="both"/>
      </w:pPr>
      <w:r>
        <w:rPr>
          <w:rFonts w:ascii="Arial" w:cs="Arial" w:eastAsia="Arial" w:hAnsi="Arial"/>
          <w:sz w:val="24"/>
          <w:szCs w:val="24"/>
        </w:rPr>
        <w:t xml:space="preserve">- в случае нарушения уголовного законодательства Кыргызской Республики и вступления в силу приговора суда.</w:t>
      </w:r>
    </w:p>
    <w:p>
      <w:pPr>
        <w:spacing w:after="60"/>
        <w:ind w:firstLine="567"/>
        <w:jc w:val="both"/>
      </w:pPr>
      <w:r>
        <w:rPr>
          <w:rFonts w:ascii="Arial" w:cs="Arial" w:eastAsia="Arial" w:hAnsi="Arial"/>
          <w:sz w:val="24"/>
          <w:szCs w:val="24"/>
        </w:rPr>
        <w:t xml:space="preserve">17. Совет созывается не реже 2 раз в год, при этом не позднее 30 марта каждого года проводятся годовые заседания, на которых подводятся итоги работы за истекший год. Внеочередные заседания Совета созываются по просьбе председателя Совета, генерального директора Компании либо не менее одной трети состава его членов.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d9czffk3ya23m3d3f5i">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Заседание Совета правомочно, если на нем присутствуют не менее двух третей его членов. Решения Совета принимаются простым большинством голосов от общего числа его членов.</w:t>
      </w:r>
    </w:p>
    <w:p>
      <w:pPr>
        <w:spacing w:after="60"/>
        <w:ind w:firstLine="567"/>
        <w:jc w:val="both"/>
      </w:pPr>
      <w:r>
        <w:rPr>
          <w:rFonts w:ascii="Arial" w:cs="Arial" w:eastAsia="Arial" w:hAnsi="Arial"/>
          <w:sz w:val="24"/>
          <w:szCs w:val="24"/>
        </w:rPr>
        <w:t xml:space="preserve">19. В рамках установленных задач Совет вправе:</w:t>
      </w:r>
    </w:p>
    <w:p>
      <w:pPr>
        <w:spacing w:after="60"/>
        <w:ind w:firstLine="567"/>
        <w:jc w:val="both"/>
      </w:pPr>
      <w:r>
        <w:rPr>
          <w:rFonts w:ascii="Arial" w:cs="Arial" w:eastAsia="Arial" w:hAnsi="Arial"/>
          <w:sz w:val="24"/>
          <w:szCs w:val="24"/>
        </w:rPr>
        <w:t xml:space="preserve">- утверждать Регламент Совета и Программную концепцию Компании;</w:t>
      </w:r>
    </w:p>
    <w:p>
      <w:pPr>
        <w:spacing w:after="60"/>
        <w:ind w:firstLine="567"/>
        <w:jc w:val="both"/>
      </w:pPr>
      <w:r>
        <w:rPr>
          <w:rFonts w:ascii="Arial" w:cs="Arial" w:eastAsia="Arial" w:hAnsi="Arial"/>
          <w:sz w:val="24"/>
          <w:szCs w:val="24"/>
        </w:rPr>
        <w:t xml:space="preserve">- в порядке, установленном законодательством Кыргызской Республики, привлекать кредиты, гранты и иные средства в соответствии с целями и задачами Компании;</w:t>
      </w:r>
    </w:p>
    <w:p>
      <w:pPr>
        <w:spacing w:after="60"/>
        <w:ind w:firstLine="567"/>
        <w:jc w:val="both"/>
      </w:pPr>
      <w:r>
        <w:rPr>
          <w:rFonts w:ascii="Arial" w:cs="Arial" w:eastAsia="Arial" w:hAnsi="Arial"/>
          <w:sz w:val="24"/>
          <w:szCs w:val="24"/>
        </w:rPr>
        <w:t xml:space="preserve">- рассматривать и согласовывать сметы расходов (бюджеты), плановые документы и финансовые отчеты Компании;</w:t>
      </w:r>
    </w:p>
    <w:p>
      <w:pPr>
        <w:spacing w:after="60"/>
        <w:ind w:firstLine="567"/>
        <w:jc w:val="both"/>
      </w:pPr>
      <w:r>
        <w:rPr>
          <w:rFonts w:ascii="Arial" w:cs="Arial" w:eastAsia="Arial" w:hAnsi="Arial"/>
          <w:sz w:val="24"/>
          <w:szCs w:val="24"/>
        </w:rPr>
        <w:t xml:space="preserve">- заслушивать отчеты должностных лиц Компании об использовании финансовых средств, имущества и других активов Компании;</w:t>
      </w:r>
    </w:p>
    <w:p>
      <w:pPr>
        <w:spacing w:after="60"/>
        <w:ind w:firstLine="567"/>
        <w:jc w:val="both"/>
      </w:pPr>
      <w:r>
        <w:rPr>
          <w:rFonts w:ascii="Arial" w:cs="Arial" w:eastAsia="Arial" w:hAnsi="Arial"/>
          <w:sz w:val="24"/>
          <w:szCs w:val="24"/>
        </w:rPr>
        <w:t xml:space="preserve">- в установленном порядке запрашивать документы, связанные с осуществлением финансово-хозяйственной деятельности, у соответствующих должностных лиц Компании;</w:t>
      </w:r>
    </w:p>
    <w:p>
      <w:pPr>
        <w:spacing w:after="60"/>
        <w:ind w:firstLine="567"/>
        <w:jc w:val="both"/>
      </w:pPr>
      <w:r>
        <w:rPr>
          <w:rFonts w:ascii="Arial" w:cs="Arial" w:eastAsia="Arial" w:hAnsi="Arial"/>
          <w:sz w:val="24"/>
          <w:szCs w:val="24"/>
        </w:rPr>
        <w:t xml:space="preserve">- по мере необходимости создавать комиссии, рабочие группы из числа членов Совета для решения задач, определенных Уставом;</w:t>
      </w:r>
    </w:p>
    <w:p>
      <w:pPr>
        <w:spacing w:after="60"/>
        <w:ind w:firstLine="567"/>
        <w:jc w:val="both"/>
      </w:pPr>
      <w:r>
        <w:rPr>
          <w:rFonts w:ascii="Arial" w:cs="Arial" w:eastAsia="Arial" w:hAnsi="Arial"/>
          <w:sz w:val="24"/>
          <w:szCs w:val="24"/>
        </w:rPr>
        <w:t xml:space="preserve">- проводить общественные слушания по вопросам деятельности Компании;</w:t>
      </w:r>
    </w:p>
    <w:p>
      <w:pPr>
        <w:spacing w:after="60"/>
        <w:ind w:firstLine="567"/>
        <w:jc w:val="both"/>
      </w:pPr>
      <w:r>
        <w:rPr>
          <w:rFonts w:ascii="Arial" w:cs="Arial" w:eastAsia="Arial" w:hAnsi="Arial"/>
          <w:sz w:val="24"/>
          <w:szCs w:val="24"/>
        </w:rPr>
        <w:t xml:space="preserve">- привлекать консультантов и создавать рабочие группы для проведения независимой проверки документации, аудита, получения консультации по деятельности Компании;</w:t>
      </w:r>
    </w:p>
    <w:p>
      <w:pPr>
        <w:spacing w:after="60"/>
        <w:ind w:firstLine="567"/>
        <w:jc w:val="both"/>
      </w:pPr>
      <w:r>
        <w:rPr>
          <w:rFonts w:ascii="Arial" w:cs="Arial" w:eastAsia="Arial" w:hAnsi="Arial"/>
          <w:sz w:val="24"/>
          <w:szCs w:val="24"/>
        </w:rPr>
        <w:t xml:space="preserve">- в установленном порядке запрашивать и получать от государственных органов и организаций необходимую информацию, касающуюся деятельности Компании;</w:t>
      </w:r>
    </w:p>
    <w:p>
      <w:pPr>
        <w:spacing w:after="60"/>
        <w:ind w:firstLine="567"/>
        <w:jc w:val="both"/>
      </w:pPr>
      <w:r>
        <w:rPr>
          <w:rFonts w:ascii="Arial" w:cs="Arial" w:eastAsia="Arial" w:hAnsi="Arial"/>
          <w:sz w:val="24"/>
          <w:szCs w:val="24"/>
        </w:rPr>
        <w:t xml:space="preserve">- рассматривать поступившие и направленные в адрес Совета заявления и обращения граждан и организаций по вопросам деятельности Компании;</w:t>
      </w:r>
    </w:p>
    <w:p>
      <w:pPr>
        <w:spacing w:after="60"/>
        <w:ind w:firstLine="567"/>
        <w:jc w:val="both"/>
      </w:pPr>
      <w:r>
        <w:rPr>
          <w:rFonts w:ascii="Arial" w:cs="Arial" w:eastAsia="Arial" w:hAnsi="Arial"/>
          <w:sz w:val="24"/>
          <w:szCs w:val="24"/>
        </w:rPr>
        <w:t xml:space="preserve">- избирать на конкурсной основе генерального директора Компании простым большинством голосов;</w:t>
      </w:r>
    </w:p>
    <w:p>
      <w:pPr>
        <w:spacing w:after="60"/>
        <w:ind w:firstLine="567"/>
        <w:jc w:val="both"/>
      </w:pPr>
      <w:r>
        <w:rPr>
          <w:rFonts w:ascii="Arial" w:cs="Arial" w:eastAsia="Arial" w:hAnsi="Arial"/>
          <w:sz w:val="24"/>
          <w:szCs w:val="24"/>
        </w:rPr>
        <w:t xml:space="preserve">- двумя третями от общего состава Совета отзывать генерального директора Компании;</w:t>
      </w:r>
    </w:p>
    <w:p>
      <w:pPr>
        <w:spacing w:after="60"/>
        <w:ind w:firstLine="567"/>
        <w:jc w:val="both"/>
      </w:pPr>
      <w:r>
        <w:rPr>
          <w:rFonts w:ascii="Arial" w:cs="Arial" w:eastAsia="Arial" w:hAnsi="Arial"/>
          <w:sz w:val="24"/>
          <w:szCs w:val="24"/>
        </w:rPr>
        <w:t xml:space="preserve">- двумя третями от общего состава Совета давать согласие на назначение и увольнение генеральным директором Компании его заместителей;</w:t>
      </w:r>
    </w:p>
    <w:p>
      <w:pPr>
        <w:spacing w:after="60"/>
        <w:ind w:firstLine="567"/>
        <w:jc w:val="both"/>
      </w:pPr>
      <w:r>
        <w:rPr>
          <w:rFonts w:ascii="Arial" w:cs="Arial" w:eastAsia="Arial" w:hAnsi="Arial"/>
          <w:sz w:val="24"/>
          <w:szCs w:val="24"/>
        </w:rPr>
        <w:t xml:space="preserve">- другие полномочия, предусмотренные нормативными правовыми актами Кыргызской Республики и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5vgkoa41hsfpkfup3i34">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Совет из числа своего состава избирает председателя Совета и его заместителя. Председатель организует работу Совета, а также выполняет следующие функции:</w:t>
      </w:r>
    </w:p>
    <w:p>
      <w:pPr>
        <w:spacing w:after="60"/>
        <w:ind w:firstLine="567"/>
        <w:jc w:val="both"/>
      </w:pPr>
      <w:r>
        <w:rPr>
          <w:rFonts w:ascii="Arial" w:cs="Arial" w:eastAsia="Arial" w:hAnsi="Arial"/>
          <w:sz w:val="24"/>
          <w:szCs w:val="24"/>
        </w:rPr>
        <w:t xml:space="preserve">- определяет время, место и повестку дня собрания Совета;</w:t>
      </w:r>
    </w:p>
    <w:p>
      <w:pPr>
        <w:spacing w:after="60"/>
        <w:ind w:firstLine="567"/>
        <w:jc w:val="both"/>
      </w:pPr>
      <w:r>
        <w:rPr>
          <w:rFonts w:ascii="Arial" w:cs="Arial" w:eastAsia="Arial" w:hAnsi="Arial"/>
          <w:sz w:val="24"/>
          <w:szCs w:val="24"/>
        </w:rPr>
        <w:t xml:space="preserve">- организует и проводит заседания Совета, формирует вопросы, подлежащие рассмотрению на его заседаниях, осуществляет руководство заседаниями;</w:t>
      </w:r>
    </w:p>
    <w:p>
      <w:pPr>
        <w:spacing w:after="60"/>
        <w:ind w:firstLine="567"/>
        <w:jc w:val="both"/>
      </w:pPr>
      <w:r>
        <w:rPr>
          <w:rFonts w:ascii="Arial" w:cs="Arial" w:eastAsia="Arial" w:hAnsi="Arial"/>
          <w:sz w:val="24"/>
          <w:szCs w:val="24"/>
        </w:rPr>
        <w:t xml:space="preserve">- обеспечивает исполнение генеральным директором Компании решений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ifnumahyaee6vs-kvpet">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Заседание Совета протоколируется секретарем Совета. Статус и функциональные обязанности секретаря определяются Советом и включают в себя:</w:t>
      </w:r>
    </w:p>
    <w:p>
      <w:pPr>
        <w:spacing w:after="60"/>
        <w:ind w:firstLine="567"/>
        <w:jc w:val="both"/>
      </w:pPr>
      <w:r>
        <w:rPr>
          <w:rFonts w:ascii="Arial" w:cs="Arial" w:eastAsia="Arial" w:hAnsi="Arial"/>
          <w:sz w:val="24"/>
          <w:szCs w:val="24"/>
        </w:rPr>
        <w:t xml:space="preserve">- проведение организационной работы по созыву годовых, очередных и внеочередных собраний, подготовку необходимых материалов для заседаний и документов для членов Совета, разработку и обобщение представленных материалов;</w:t>
      </w:r>
    </w:p>
    <w:p>
      <w:pPr>
        <w:spacing w:after="60"/>
        <w:ind w:firstLine="567"/>
        <w:jc w:val="both"/>
      </w:pPr>
      <w:r>
        <w:rPr>
          <w:rFonts w:ascii="Arial" w:cs="Arial" w:eastAsia="Arial" w:hAnsi="Arial"/>
          <w:sz w:val="24"/>
          <w:szCs w:val="24"/>
        </w:rPr>
        <w:t xml:space="preserve">- уведомление членов Совета о заседаниях, повестке, времени и месте проведения не позднее, чем за 30 дней до проведения годового и очередного заседания, за 10 дней - до проведения внеочередного заседания;</w:t>
      </w:r>
    </w:p>
    <w:p>
      <w:pPr>
        <w:spacing w:after="60"/>
        <w:ind w:firstLine="567"/>
        <w:jc w:val="both"/>
      </w:pPr>
      <w:r>
        <w:rPr>
          <w:rFonts w:ascii="Arial" w:cs="Arial" w:eastAsia="Arial" w:hAnsi="Arial"/>
          <w:sz w:val="24"/>
          <w:szCs w:val="24"/>
        </w:rPr>
        <w:t xml:space="preserve">- ведение делопроизводства Совета.</w:t>
      </w:r>
    </w:p>
    <w:p>
      <w:pPr>
        <w:spacing w:after="60"/>
        <w:ind w:firstLine="567"/>
        <w:jc w:val="both"/>
      </w:pPr>
      <w:r>
        <w:rPr>
          <w:rFonts w:ascii="Arial" w:cs="Arial" w:eastAsia="Arial" w:hAnsi="Arial"/>
          <w:sz w:val="24"/>
          <w:szCs w:val="24"/>
        </w:rPr>
        <w:t xml:space="preserve">Генеральный директор вправе участвовать в заседаниях Совета с правом совещательного голоса.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vordfge7kn4vqnztrlkg">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Совет функционирует на общественных началах. Организационное, методическое, финансовое и иное обеспечение деятельности Совета осуществляет исполнительный орган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8o11fgp6dd-3tr60cc7m">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Генеральный директор выполняет функции исполнительного органа Компании и в своей деятельности подотчетен Совету и Национальной телерадиовещательной корпорации Кыргызской Республики. Генеральный директор Компании имеет двух заместителей.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i_ppv9it029hn3rt8wfse">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nybqptj8psvyrefylphxc">
        <w:r>
          <w:rPr>
            <w:rFonts w:ascii="Arial" w:cs="Arial" w:eastAsia="Arial" w:hAnsi="Arial"/>
            <w:i/>
            <w:iCs/>
            <w:color w:val="1D4ED8"/>
            <w:sz w:val="24"/>
            <w:szCs w:val="24"/>
            <w:u w:val="single"/>
          </w:rPr>
          <w:t xml:space="preserve">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Генеральный директор Компании избирается на конкурсной основе Советом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pvdhz7sqyqv40cxp2-ypd">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Функциональные обязанности генерального директора Компании и его заместителей должны быть четко регламентированы в уставе Компании. Функциональные обязанности генерального директора Компании включают, но не ограничиваются следующими полномочиями:</w:t>
      </w:r>
    </w:p>
    <w:p>
      <w:pPr>
        <w:spacing w:after="60"/>
        <w:ind w:firstLine="567"/>
        <w:jc w:val="both"/>
      </w:pPr>
      <w:r>
        <w:rPr>
          <w:rFonts w:ascii="Arial" w:cs="Arial" w:eastAsia="Arial" w:hAnsi="Arial"/>
          <w:sz w:val="24"/>
          <w:szCs w:val="24"/>
        </w:rPr>
        <w:t xml:space="preserve">- осуществление текущей и оперативной деятельности Компании, решение в установленном порядке вопросов создания, реорганизации и ликвидации представительств и корреспондентских пунктов Компании, утверждение положения о них;</w:t>
      </w:r>
    </w:p>
    <w:p>
      <w:pPr>
        <w:spacing w:after="60"/>
        <w:ind w:firstLine="567"/>
        <w:jc w:val="both"/>
      </w:pPr>
      <w:r>
        <w:rPr>
          <w:rFonts w:ascii="Arial" w:cs="Arial" w:eastAsia="Arial" w:hAnsi="Arial"/>
          <w:sz w:val="24"/>
          <w:szCs w:val="24"/>
        </w:rPr>
        <w:t xml:space="preserve">- заключение договоров, издание приказов и дача обязательных для сотрудников поручений, связанных с деятельностью Компании;</w:t>
      </w:r>
    </w:p>
    <w:p>
      <w:pPr>
        <w:spacing w:after="60"/>
        <w:ind w:firstLine="567"/>
        <w:jc w:val="both"/>
      </w:pPr>
      <w:r>
        <w:rPr>
          <w:rFonts w:ascii="Arial" w:cs="Arial" w:eastAsia="Arial" w:hAnsi="Arial"/>
          <w:sz w:val="24"/>
          <w:szCs w:val="24"/>
        </w:rPr>
        <w:t xml:space="preserve">- осуществление без доверенности действий от имени Компании, представление ее интересов во всех отечественных и иностранных предприятиях, учреждениях, организациях, органах государственной власти;</w:t>
      </w:r>
    </w:p>
    <w:p>
      <w:pPr>
        <w:spacing w:after="60"/>
        <w:ind w:firstLine="567"/>
        <w:jc w:val="both"/>
      </w:pPr>
      <w:r>
        <w:rPr>
          <w:rFonts w:ascii="Arial" w:cs="Arial" w:eastAsia="Arial" w:hAnsi="Arial"/>
          <w:sz w:val="24"/>
          <w:szCs w:val="24"/>
        </w:rPr>
        <w:t xml:space="preserve">- осуществление контроля за исполнительской дисциплиной работников учреждения, несение ответственности за выполнение всех решений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oqo6mvmx9ud7rghfvakr">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Заместители генерального директора назначаются генеральным директором Компании с согласия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kbvrmwrtbzvob8xkvdj7">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Финансовая и хозяйственная деятельность</w:t>
      </w:r>
    </w:p>
    <w:p>
      <w:pPr>
        <w:spacing w:after="120"/>
        <w:jc w:val="both"/>
      </w:pPr>
      <w:r>
        <w:rPr>
          <w:rFonts w:ascii="Arial" w:cs="Arial" w:eastAsia="Arial" w:hAnsi="Arial"/>
          <w:sz w:val="24"/>
          <w:szCs w:val="24"/>
        </w:rPr>
        <w:t xml:space="preserve">27. Финансирование деятельности Компании осуществляется за счет республиканского бюджета, рекламы и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Финансирование также может осуществляться за счет благотворительных, грантовых и других спонсорских средств.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itbpxabzeio3cbxifyps">
        <w:r>
          <w:rPr>
            <w:rFonts w:ascii="Arial" w:cs="Arial" w:eastAsia="Arial" w:hAnsi="Arial"/>
            <w:color w:val="1D4ED8"/>
            <w:sz w:val="24"/>
            <w:szCs w:val="24"/>
            <w:u w:val="single"/>
          </w:rPr>
          <w:t xml:space="preserve">24 июля 2023 года № 367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Спонсорская деятельность в области телерадиовещания должна отвечать следующим условиям и требованиям:</w:t>
      </w:r>
    </w:p>
    <w:p>
      <w:pPr>
        <w:spacing w:after="60"/>
        <w:ind w:firstLine="567"/>
        <w:jc w:val="both"/>
      </w:pPr>
      <w:r>
        <w:rPr>
          <w:rFonts w:ascii="Arial" w:cs="Arial" w:eastAsia="Arial" w:hAnsi="Arial"/>
          <w:sz w:val="24"/>
          <w:szCs w:val="24"/>
        </w:rPr>
        <w:t xml:space="preserve">- спонсор не вправе влиять на содержание спонсируемой телерадиопередачи или устанавливать время и сроки выхода ее в эфир;</w:t>
      </w:r>
    </w:p>
    <w:p>
      <w:pPr>
        <w:spacing w:after="60"/>
        <w:ind w:firstLine="567"/>
        <w:jc w:val="both"/>
      </w:pPr>
      <w:r>
        <w:rPr>
          <w:rFonts w:ascii="Arial" w:cs="Arial" w:eastAsia="Arial" w:hAnsi="Arial"/>
          <w:sz w:val="24"/>
          <w:szCs w:val="24"/>
        </w:rPr>
        <w:t xml:space="preserve">- спонсируемая телерадиопередача должна содержать четкие и понятные сообщения о спонсорстве (наименование или имя, эмблема, торговая либо фирменная марка), передаваемые исключительно в начале и/или в конце телерадиопередачи, а также до и/или после прерываний на рекламу.</w:t>
      </w:r>
    </w:p>
    <w:p>
      <w:pPr>
        <w:spacing w:after="60"/>
        <w:ind w:firstLine="567"/>
        <w:jc w:val="both"/>
      </w:pPr>
      <w:r>
        <w:rPr>
          <w:rFonts w:ascii="Arial" w:cs="Arial" w:eastAsia="Arial" w:hAnsi="Arial"/>
          <w:sz w:val="24"/>
          <w:szCs w:val="24"/>
        </w:rPr>
        <w:t xml:space="preserve">29. Компания имеет право заниматься хозяйственной деятельностью, доходы от которой направляются на реализацию целей, определенных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nzg2ihhwmnmnjfrb5x_b">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Закупки товаров, работ и услуг осуществляются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Программная и редакционная политика</w:t>
      </w:r>
    </w:p>
    <w:p>
      <w:pPr>
        <w:spacing w:after="60"/>
        <w:ind w:firstLine="567"/>
        <w:jc w:val="both"/>
      </w:pPr>
      <w:r>
        <w:rPr>
          <w:rFonts w:ascii="Arial" w:cs="Arial" w:eastAsia="Arial" w:hAnsi="Arial"/>
          <w:sz w:val="24"/>
          <w:szCs w:val="24"/>
        </w:rPr>
        <w:t xml:space="preserve">31. Программы Компании должны служить интересам общества.</w:t>
      </w:r>
    </w:p>
    <w:p>
      <w:pPr>
        <w:spacing w:after="60"/>
        <w:ind w:firstLine="567"/>
        <w:jc w:val="both"/>
      </w:pPr>
      <w:r>
        <w:rPr>
          <w:rFonts w:ascii="Arial" w:cs="Arial" w:eastAsia="Arial" w:hAnsi="Arial"/>
          <w:sz w:val="24"/>
          <w:szCs w:val="24"/>
        </w:rPr>
        <w:t xml:space="preserve">Программы общественного вещания в целом должны отражать широкий диапазон существующих мнений и тенденций в политике, философии, религии, науке и искусстве. Они не должны в одностороннем порядке служить интересам какой-либо одной партии или группы, ассоциации, компании, религии или идеологии.</w:t>
      </w:r>
    </w:p>
    <w:p>
      <w:pPr>
        <w:spacing w:after="60"/>
        <w:ind w:firstLine="567"/>
        <w:jc w:val="both"/>
      </w:pPr>
      <w:r>
        <w:rPr>
          <w:rFonts w:ascii="Arial" w:cs="Arial" w:eastAsia="Arial" w:hAnsi="Arial"/>
          <w:sz w:val="24"/>
          <w:szCs w:val="24"/>
        </w:rPr>
        <w:t xml:space="preserve">32. Программные приоритеты Компании определяются с учетом результатов изучения общественного мнения. Программы должны защищать демократические ценности, взаимопонимание, мир и дружбу между народами.</w:t>
      </w:r>
    </w:p>
    <w:p>
      <w:pPr>
        <w:spacing w:after="60"/>
        <w:ind w:firstLine="567"/>
        <w:jc w:val="both"/>
      </w:pPr>
      <w:r>
        <w:rPr>
          <w:rFonts w:ascii="Arial" w:cs="Arial" w:eastAsia="Arial" w:hAnsi="Arial"/>
          <w:sz w:val="24"/>
          <w:szCs w:val="24"/>
        </w:rPr>
        <w:t xml:space="preserve">33. Компания обязана распространять информационные, социальные, публицистические, культурные, образовательные, детские, юношеские и другие программы.</w:t>
      </w:r>
    </w:p>
    <w:p>
      <w:pPr>
        <w:spacing w:after="60"/>
        <w:ind w:firstLine="567"/>
        <w:jc w:val="both"/>
      </w:pPr>
      <w:r>
        <w:rPr>
          <w:rFonts w:ascii="Arial" w:cs="Arial" w:eastAsia="Arial" w:hAnsi="Arial"/>
          <w:sz w:val="24"/>
          <w:szCs w:val="24"/>
        </w:rPr>
        <w:t xml:space="preserve">34. Творческие работники руководствуются этическими стандартами, содержащимися в принципах журналистской этики.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60"/>
        <w:ind w:firstLine="567"/>
        <w:jc w:val="both"/>
      </w:pPr>
      <w:r>
        <w:rPr>
          <w:rFonts w:ascii="Arial" w:cs="Arial" w:eastAsia="Arial" w:hAnsi="Arial"/>
          <w:sz w:val="24"/>
          <w:szCs w:val="24"/>
        </w:rPr>
        <w:t xml:space="preserve">35.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60"/>
        <w:ind w:firstLine="567"/>
        <w:jc w:val="both"/>
      </w:pPr>
      <w:r>
        <w:rPr>
          <w:rFonts w:ascii="Arial" w:cs="Arial" w:eastAsia="Arial" w:hAnsi="Arial"/>
          <w:sz w:val="24"/>
          <w:szCs w:val="24"/>
        </w:rPr>
        <w:t xml:space="preserve">36. Компания, в соответствии с настоящим Уставом и внутренними актами, самостоятельно определяет, какие темы являются общественно значимыми.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87at77bi9juvpmn6utrj7">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Компания в установленном порядке может запрашивать разрешения на доступ к архивам, документам и информации, находящимся в распоряжении государственных органов власти.</w:t>
      </w:r>
    </w:p>
    <w:p>
      <w:pPr>
        <w:spacing w:after="60"/>
        <w:ind w:firstLine="567"/>
        <w:jc w:val="both"/>
      </w:pPr>
      <w:r>
        <w:rPr>
          <w:rFonts w:ascii="Arial" w:cs="Arial" w:eastAsia="Arial" w:hAnsi="Arial"/>
          <w:sz w:val="24"/>
          <w:szCs w:val="24"/>
        </w:rPr>
        <w:t xml:space="preserve">38. Компания имеет право свободного доступа к социальным, культурным и другим мероприятиям, которые доступны для широкой публики и представляют общий информационный интерес.</w:t>
      </w:r>
    </w:p>
    <w:p>
      <w:pPr>
        <w:spacing w:after="60"/>
        <w:ind w:firstLine="567"/>
        <w:jc w:val="both"/>
      </w:pPr>
      <w:r>
        <w:rPr>
          <w:rFonts w:ascii="Arial" w:cs="Arial" w:eastAsia="Arial" w:hAnsi="Arial"/>
          <w:sz w:val="24"/>
          <w:szCs w:val="24"/>
        </w:rPr>
        <w:t xml:space="preserve">39. Дополнительные правила программной политики устанавливаются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hazn7_ge50lboi5to8sp">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Компания заказывает производство программ другим организациям по процедуре, установленной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zvzsjcn63doe3ph4g25n">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Учет и отчетность</w:t>
      </w:r>
    </w:p>
    <w:p>
      <w:pPr>
        <w:spacing w:after="60"/>
        <w:ind w:firstLine="567"/>
        <w:jc w:val="both"/>
      </w:pPr>
      <w:r>
        <w:rPr>
          <w:rFonts w:ascii="Arial" w:cs="Arial" w:eastAsia="Arial" w:hAnsi="Arial"/>
          <w:sz w:val="24"/>
          <w:szCs w:val="24"/>
        </w:rPr>
        <w:t xml:space="preserve">41. Компания ведет бухгалтерский учет и представляет в уполномоченные государственные органы отчеты (налоговые, социальные, статистические и др.).</w:t>
      </w:r>
    </w:p>
    <w:p>
      <w:pPr>
        <w:spacing w:after="60"/>
        <w:ind w:firstLine="567"/>
        <w:jc w:val="both"/>
      </w:pPr>
      <w:r>
        <w:rPr>
          <w:rFonts w:ascii="Arial" w:cs="Arial" w:eastAsia="Arial" w:hAnsi="Arial"/>
          <w:sz w:val="24"/>
          <w:szCs w:val="24"/>
        </w:rPr>
        <w:t xml:space="preserve">Отчет по результатам аудита рассматривается и утверждается Советом не позже 1 апреля года, следующего за отчетным.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fjhxfd6zrav_wk_5gab">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Компания ежегодно, не позднее 30 апреля текущего года, следующего за отчетным, информирует общественность о своей деятельности.</w:t>
      </w:r>
    </w:p>
    <w:p>
      <w:pPr>
        <w:spacing w:after="60"/>
        <w:ind w:firstLine="567"/>
        <w:jc w:val="both"/>
      </w:pPr>
      <w:r>
        <w:rPr>
          <w:rFonts w:ascii="Arial" w:cs="Arial" w:eastAsia="Arial" w:hAnsi="Arial"/>
          <w:sz w:val="24"/>
          <w:szCs w:val="24"/>
        </w:rPr>
        <w:t xml:space="preserve">Ежегодная информация (отчет) Компании подлежит обязательному опубликованию в средствах массовой информации.</w:t>
      </w:r>
    </w:p>
    <w:p>
      <w:pPr>
        <w:spacing w:after="200" w:before="200"/>
        <w:jc w:val="center"/>
      </w:pPr>
      <w:r>
        <w:rPr>
          <w:rFonts w:ascii="Arial" w:cs="Arial" w:eastAsia="Arial" w:hAnsi="Arial"/>
          <w:b/>
          <w:bCs/>
          <w:sz w:val="24"/>
          <w:szCs w:val="24"/>
        </w:rPr>
        <w:t xml:space="preserve">7. Порядок внесения изменений и дополнений в настоящий Устав. Порядок прекращения деятельности Компании</w:t>
      </w:r>
    </w:p>
    <w:p>
      <w:pPr>
        <w:spacing w:after="120"/>
        <w:jc w:val="both"/>
      </w:pPr>
      <w:r>
        <w:rPr>
          <w:rFonts w:ascii="Arial" w:cs="Arial" w:eastAsia="Arial" w:hAnsi="Arial"/>
          <w:sz w:val="24"/>
          <w:szCs w:val="24"/>
        </w:rPr>
        <w:t xml:space="preserve">43. Изменения в настоящий Устав вносятся Кабинетом Министров Кыргызской Республики по предложению Национальной телерадиовещательной корпорации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3zml3cso1ftpc-w2tcu33">
        <w:r>
          <w:rPr>
            <w:rFonts w:ascii="Arial" w:cs="Arial" w:eastAsia="Arial" w:hAnsi="Arial"/>
            <w:color w:val="1D4ED8"/>
            <w:sz w:val="24"/>
            <w:szCs w:val="24"/>
            <w:u w:val="single"/>
          </w:rPr>
          <w:t xml:space="preserve">24 июля 2023 года № 367)</w:t>
        </w:r>
      </w:hyperlink>
    </w:p>
    <w:p>
      <w:pPr>
        <w:spacing w:after="60"/>
        <w:ind w:firstLine="567"/>
        <w:jc w:val="both"/>
      </w:pPr>
      <w:r>
        <w:rPr>
          <w:rFonts w:ascii="Arial" w:cs="Arial" w:eastAsia="Arial" w:hAnsi="Arial"/>
          <w:sz w:val="24"/>
          <w:szCs w:val="24"/>
        </w:rPr>
        <w:t xml:space="preserve">44. Деятельность Компании прекращается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vp9dahvmfk9heyo66kon">
      <w:r>
        <w:rPr>
          <w:rFonts w:ascii="Arial" w:cs="Arial" w:eastAsia="Arial" w:hAnsi="Arial"/>
          <w:color w:val="132D3F"/>
          <w:sz w:val="16"/>
          <w:szCs w:val="16"/>
          <w:u w:val="single"/>
        </w:rPr>
        <w:t xml:space="preserve">dalil.kg/document/92844</w:t>
      </w:r>
    </w:hyperlink>
  </w:p>
  <w:p>
    <w:pPr>
      <w:spacing w:after="0" w:before="40"/>
      <w:jc w:val="center"/>
    </w:pPr>
    <w:hyperlink w:history="1" r:id="rIdhvvvj-vb8ueiybitdcxi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3ibvmp6j_mqtfsyfaz8g" Type="http://schemas.openxmlformats.org/officeDocument/2006/relationships/hyperlink" Target="https://dalil.kg/document/92843" TargetMode="External"/><Relationship Id="rIddkmuvwe-fouiyofzfu0pn" Type="http://schemas.openxmlformats.org/officeDocument/2006/relationships/hyperlink" Target="https://dalil.kg/document/11820" TargetMode="External"/><Relationship Id="rId7vd5um0xniafottfgh1px" Type="http://schemas.openxmlformats.org/officeDocument/2006/relationships/hyperlink" Target="https://dalil.kg/document/160310" TargetMode="External"/><Relationship Id="rIdhvculshe7apoo0m56ogm_" Type="http://schemas.openxmlformats.org/officeDocument/2006/relationships/hyperlink" Target="https://dalil.kg/document/202317" TargetMode="External"/><Relationship Id="rIdghvzyp2harawp327icm-i" Type="http://schemas.openxmlformats.org/officeDocument/2006/relationships/hyperlink" Target="https://dalil.kg/document/11820" TargetMode="External"/><Relationship Id="rIdp4tzsvivpiuy9j7hkjxz_" Type="http://schemas.openxmlformats.org/officeDocument/2006/relationships/hyperlink" Target="https://dalil.kg/document/160310" TargetMode="External"/><Relationship Id="rIdn4gyg4qgbnidjx0fmdrdj" Type="http://schemas.openxmlformats.org/officeDocument/2006/relationships/hyperlink" Target="https://dalil.kg/document/202913" TargetMode="External"/><Relationship Id="rIds3pirzkhtxcfwysyitg6c" Type="http://schemas.openxmlformats.org/officeDocument/2006/relationships/hyperlink" Target="https://dalil.kg/document/11820" TargetMode="External"/><Relationship Id="rIdc0tvl6a8ikvcypb7potrf" Type="http://schemas.openxmlformats.org/officeDocument/2006/relationships/hyperlink" Target="https://dalil.kg/document/11820" TargetMode="External"/><Relationship Id="rId9tyfyxq0z7z7rke3mnwr_" Type="http://schemas.openxmlformats.org/officeDocument/2006/relationships/hyperlink" Target="https://dalil.kg/document/11820" TargetMode="External"/><Relationship Id="rIdqy4v4rhkf6bc710vncfmc" Type="http://schemas.openxmlformats.org/officeDocument/2006/relationships/hyperlink" Target="https://dalil.kg/document/11820" TargetMode="External"/><Relationship Id="rIdns4qhxo-kjernzdwhx5bh" Type="http://schemas.openxmlformats.org/officeDocument/2006/relationships/hyperlink" Target="https://dalil.kg/document/11820" TargetMode="External"/><Relationship Id="rId2c32zzxq0bn30op0l1fik" Type="http://schemas.openxmlformats.org/officeDocument/2006/relationships/hyperlink" Target="https://dalil.kg/document/11820" TargetMode="External"/><Relationship Id="rIdimhusx1h1duzkhfwps8xo" Type="http://schemas.openxmlformats.org/officeDocument/2006/relationships/hyperlink" Target="https://dalil.kg/document/160310" TargetMode="External"/><Relationship Id="rIdzk8iybweikytxa4pytc3z" Type="http://schemas.openxmlformats.org/officeDocument/2006/relationships/hyperlink" Target="https://dalil.kg/document/11820" TargetMode="External"/><Relationship Id="rId8xvy_2yv0z8yy6wjbu1vt" Type="http://schemas.openxmlformats.org/officeDocument/2006/relationships/hyperlink" Target="https://dalil.kg/document/160310" TargetMode="External"/><Relationship Id="rIdi-d9czffk3ya23m3d3f5i" Type="http://schemas.openxmlformats.org/officeDocument/2006/relationships/hyperlink" Target="https://dalil.kg/document/11820" TargetMode="External"/><Relationship Id="rIds5vgkoa41hsfpkfup3i34" Type="http://schemas.openxmlformats.org/officeDocument/2006/relationships/hyperlink" Target="https://dalil.kg/document/11820" TargetMode="External"/><Relationship Id="rIdkifnumahyaee6vs-kvpet" Type="http://schemas.openxmlformats.org/officeDocument/2006/relationships/hyperlink" Target="https://dalil.kg/document/11820" TargetMode="External"/><Relationship Id="rIdevordfge7kn4vqnztrlkg" Type="http://schemas.openxmlformats.org/officeDocument/2006/relationships/hyperlink" Target="https://dalil.kg/document/11820" TargetMode="External"/><Relationship Id="rIdm8o11fgp6dd-3tr60cc7m" Type="http://schemas.openxmlformats.org/officeDocument/2006/relationships/hyperlink" Target="https://dalil.kg/document/11820" TargetMode="External"/><Relationship Id="rIdi_ppv9it029hn3rt8wfse" Type="http://schemas.openxmlformats.org/officeDocument/2006/relationships/hyperlink" Target="https://dalil.kg/document/11820" TargetMode="External"/><Relationship Id="rIdnybqptj8psvyrefylphxc" Type="http://schemas.openxmlformats.org/officeDocument/2006/relationships/hyperlink" Target="https://dalil.kg/document/160310" TargetMode="External"/><Relationship Id="rIdpvdhz7sqyqv40cxp2-ypd" Type="http://schemas.openxmlformats.org/officeDocument/2006/relationships/hyperlink" Target="https://dalil.kg/document/11820" TargetMode="External"/><Relationship Id="rIduoqo6mvmx9ud7rghfvakr" Type="http://schemas.openxmlformats.org/officeDocument/2006/relationships/hyperlink" Target="https://dalil.kg/document/11820" TargetMode="External"/><Relationship Id="rIdqkbvrmwrtbzvob8xkvdj7" Type="http://schemas.openxmlformats.org/officeDocument/2006/relationships/hyperlink" Target="https://dalil.kg/document/11820" TargetMode="External"/><Relationship Id="rIdsitbpxabzeio3cbxifyps" Type="http://schemas.openxmlformats.org/officeDocument/2006/relationships/hyperlink" Target="https://dalil.kg/document/160310" TargetMode="External"/><Relationship Id="rIdxnzg2ihhwmnmnjfrb5x_b" Type="http://schemas.openxmlformats.org/officeDocument/2006/relationships/hyperlink" Target="https://dalil.kg/document/11820" TargetMode="External"/><Relationship Id="rId87at77bi9juvpmn6utrj7" Type="http://schemas.openxmlformats.org/officeDocument/2006/relationships/hyperlink" Target="https://dalil.kg/document/11820" TargetMode="External"/><Relationship Id="rIdahazn7_ge50lboi5to8sp" Type="http://schemas.openxmlformats.org/officeDocument/2006/relationships/hyperlink" Target="https://dalil.kg/document/11820" TargetMode="External"/><Relationship Id="rIdmzvzsjcn63doe3ph4g25n" Type="http://schemas.openxmlformats.org/officeDocument/2006/relationships/hyperlink" Target="https://dalil.kg/document/11820" TargetMode="External"/><Relationship Id="rIdyofjhxfd6zrav_wk_5gab" Type="http://schemas.openxmlformats.org/officeDocument/2006/relationships/hyperlink" Target="https://dalil.kg/document/11820" TargetMode="External"/><Relationship Id="rId3zml3cso1ftpc-w2tcu33" Type="http://schemas.openxmlformats.org/officeDocument/2006/relationships/hyperlink" Target="https://dalil.kg/document/160310"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vp9dahvmfk9heyo66kon" Type="http://schemas.openxmlformats.org/officeDocument/2006/relationships/hyperlink" Target="https://dalil.kg/document/92844" TargetMode="External"/><Relationship Id="rIdhvvvj-vb8ueiybitdcxi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2026-09-24T14:46:58.173Z</dcterms:created>
  <dcterms:modified xsi:type="dcterms:W3CDTF">2026-09-24T14:46:58.173Z</dcterms:modified>
</cp:coreProperties>
</file>

<file path=docProps/custom.xml><?xml version="1.0" encoding="utf-8"?>
<Properties xmlns="http://schemas.openxmlformats.org/officeDocument/2006/custom-properties" xmlns:vt="http://schemas.openxmlformats.org/officeDocument/2006/docPropsVTypes"/>
</file>