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uz6bf2gc5ga_payaxxxu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октября 2025 года № 678</w:t>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w:t>
      </w:r>
      <w:hyperlink w:history="1" r:id="rIdei3v2lufibgg0miah7tb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ноября 2011 года №747</w:t>
      </w:r>
    </w:p>
    <w:p>
      <w:pPr>
        <w:spacing w:after="400" w:before="400"/>
        <w:jc w:val="center"/>
      </w:pPr>
      <w:r>
        <w:rPr>
          <w:rFonts w:ascii="Arial" w:cs="Arial" w:eastAsia="Arial" w:hAnsi="Arial"/>
          <w:b/>
          <w:bCs/>
          <w:sz w:val="32"/>
          <w:szCs w:val="32"/>
        </w:rPr>
        <w:t xml:space="preserve">ПОРЯДОК 
 аттестации и регистрации патентных поверенных</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tojke1mtu38xqoahwstle">
        <w:r>
          <w:rPr>
            <w:rFonts w:ascii="Arial" w:cs="Arial" w:eastAsia="Arial" w:hAnsi="Arial"/>
            <w:i/>
            <w:iCs/>
            <w:color w:val="1D4ED8"/>
            <w:sz w:val="24"/>
            <w:szCs w:val="24"/>
            <w:u w:val="single"/>
          </w:rPr>
          <w:t xml:space="preserve">5 января 2018 года № 4</w:t>
        </w:r>
      </w:hyperlink>
      <w:r>
        <w:rPr>
          <w:rFonts w:ascii="Arial" w:cs="Arial" w:eastAsia="Arial" w:hAnsi="Arial"/>
          <w:i/>
          <w:iCs/>
          <w:sz w:val="24"/>
          <w:szCs w:val="24"/>
        </w:rPr>
        <w:t xml:space="preserve">, Кабинета Министров КР от </w:t>
      </w:r>
      <w:hyperlink w:history="1" r:id="rIdqu3ggn3wjkjamuclj7vvi">
        <w:r>
          <w:rPr>
            <w:rFonts w:ascii="Arial" w:cs="Arial" w:eastAsia="Arial" w:hAnsi="Arial"/>
            <w:i/>
            <w:iCs/>
            <w:color w:val="1D4ED8"/>
            <w:sz w:val="24"/>
            <w:szCs w:val="24"/>
            <w:u w:val="single"/>
          </w:rPr>
          <w:t xml:space="preserve">19 октября 2023 года № 555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Порядок аттестации и регистрации патентных поверенных (далее Порядок) разработан в соответствии с </w:t>
      </w:r>
      <w:hyperlink w:history="1" r:id="rIdsblehzjgqsuns8bhxvcf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патентных поверенных" (далее - Закон) и устанавливает правила и процедуры осуществления аттестации и регистрации патентных поверенных в Кыргызской Республике.</w:t>
      </w:r>
    </w:p>
    <w:p>
      <w:pPr>
        <w:spacing w:after="60"/>
        <w:ind w:firstLine="567"/>
        <w:jc w:val="both"/>
      </w:pPr>
      <w:r>
        <w:rPr>
          <w:rFonts w:ascii="Arial" w:cs="Arial" w:eastAsia="Arial" w:hAnsi="Arial"/>
          <w:sz w:val="24"/>
          <w:szCs w:val="24"/>
        </w:rPr>
        <w:t xml:space="preserve">2. В соответствии с </w:t>
      </w:r>
      <w:hyperlink w:history="1" r:id="rIditdo2qenvri1r_6ubwso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аттестация кандидатов в патентные поверенные (далее - кандидаты) и регистрация патентных поверенных осуществляются уполномоченным государственным органом в области интеллектуальной собственности Кыргызской Республики (далее - Кыргызпатент).</w:t>
      </w:r>
    </w:p>
    <w:p>
      <w:pPr>
        <w:spacing w:after="60"/>
        <w:ind w:firstLine="567"/>
        <w:jc w:val="both"/>
      </w:pPr>
      <w:r>
        <w:rPr>
          <w:rFonts w:ascii="Arial" w:cs="Arial" w:eastAsia="Arial" w:hAnsi="Arial"/>
          <w:sz w:val="24"/>
          <w:szCs w:val="24"/>
        </w:rPr>
        <w:t xml:space="preserve">3. Аттестация патентных поверенных проводится в форме проверки представленных документов и аттестационного экзамена для определения подготовленности к осуществлению профессиональной деятельности кандидатов, претендующих на регистрацию в качестве патентных поверенных, с учетом заявленных ими ограничений.</w:t>
      </w:r>
    </w:p>
    <w:p>
      <w:pPr>
        <w:spacing w:after="60"/>
        <w:ind w:firstLine="567"/>
        <w:jc w:val="both"/>
      </w:pPr>
      <w:r>
        <w:rPr>
          <w:rFonts w:ascii="Arial" w:cs="Arial" w:eastAsia="Arial" w:hAnsi="Arial"/>
          <w:sz w:val="24"/>
          <w:szCs w:val="24"/>
        </w:rPr>
        <w:t xml:space="preserve">4. Аттестация кандидатов, дополнительная аттестация патентных поверенных осуществляются Кыргызпатентом по мере поступления заявлений об аттестации при условии уплаты установленной пошлины.</w:t>
      </w:r>
    </w:p>
    <w:p>
      <w:pPr>
        <w:spacing w:after="60"/>
        <w:ind w:firstLine="567"/>
        <w:jc w:val="both"/>
      </w:pPr>
      <w:r>
        <w:rPr>
          <w:rFonts w:ascii="Arial" w:cs="Arial" w:eastAsia="Arial" w:hAnsi="Arial"/>
          <w:sz w:val="24"/>
          <w:szCs w:val="24"/>
        </w:rPr>
        <w:t xml:space="preserve">Аттестация кандидатов в патентные поверенные проводится в течение шести месяцев с момента регистрации заявления в Кыргызпатенте.</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8iwwlzzymyawg6brtukzd">
        <w:r>
          <w:rPr>
            <w:rFonts w:ascii="Arial" w:cs="Arial" w:eastAsia="Arial" w:hAnsi="Arial"/>
            <w:i/>
            <w:iCs/>
            <w:color w:val="1D4ED8"/>
            <w:sz w:val="24"/>
            <w:szCs w:val="24"/>
            <w:u w:val="single"/>
          </w:rPr>
          <w:t xml:space="preserve">5 января 2018 года № 4</w:t>
        </w:r>
      </w:hyperlink>
      <w:r>
        <w:rPr>
          <w:rFonts w:ascii="Arial" w:cs="Arial" w:eastAsia="Arial" w:hAnsi="Arial"/>
          <w:i/>
          <w:iCs/>
          <w:sz w:val="24"/>
          <w:szCs w:val="24"/>
        </w:rPr>
        <w:t xml:space="preserve">, Кабинета Министров КР от </w:t>
      </w:r>
      <w:hyperlink w:history="1" r:id="rIdy59wn-a3t1aabwtrfstrg">
        <w:r>
          <w:rPr>
            <w:rFonts w:ascii="Arial" w:cs="Arial" w:eastAsia="Arial" w:hAnsi="Arial"/>
            <w:i/>
            <w:iCs/>
            <w:color w:val="1D4ED8"/>
            <w:sz w:val="24"/>
            <w:szCs w:val="24"/>
            <w:u w:val="single"/>
          </w:rPr>
          <w:t xml:space="preserve">19 октября 2023 года № 555)</w:t>
        </w:r>
      </w:hyperlink>
    </w:p>
    <w:p>
      <w:pPr>
        <w:spacing w:after="200" w:before="200"/>
        <w:jc w:val="center"/>
      </w:pPr>
      <w:r>
        <w:rPr>
          <w:rFonts w:ascii="Arial" w:cs="Arial" w:eastAsia="Arial" w:hAnsi="Arial"/>
          <w:b/>
          <w:bCs/>
          <w:sz w:val="24"/>
          <w:szCs w:val="24"/>
        </w:rPr>
        <w:t xml:space="preserve">2. Организация проведения аттестации</w:t>
      </w:r>
    </w:p>
    <w:p>
      <w:pPr>
        <w:spacing w:after="60"/>
        <w:ind w:firstLine="567"/>
        <w:jc w:val="both"/>
      </w:pPr>
      <w:r>
        <w:rPr>
          <w:rFonts w:ascii="Arial" w:cs="Arial" w:eastAsia="Arial" w:hAnsi="Arial"/>
          <w:sz w:val="24"/>
          <w:szCs w:val="24"/>
        </w:rPr>
        <w:t xml:space="preserve">5. Для проведения аттестации патентных поверенных руководитель Кыргызпатента назначает аттестационную и апелляционную комиссии в составе руководителей структурных подразделений и высококвалифицированных специалистов Кыргызпатента и подведомственных ему структур.</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rjc-hwaqpo6_obri3x8d">
        <w:r>
          <w:rPr>
            <w:rFonts w:ascii="Arial" w:cs="Arial" w:eastAsia="Arial" w:hAnsi="Arial"/>
            <w:i/>
            <w:iCs/>
            <w:color w:val="1D4ED8"/>
            <w:sz w:val="24"/>
            <w:szCs w:val="24"/>
            <w:u w:val="single"/>
          </w:rPr>
          <w:t xml:space="preserve">5 января 2018 года № 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Количественный и персональный состав аттестационной и апелляционной комиссий, сроки и порядок их работы утверждаются руководителем Кыргызпатента.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_fdf4gytw-9po2jdrwl-">
        <w:r>
          <w:rPr>
            <w:rFonts w:ascii="Arial" w:cs="Arial" w:eastAsia="Arial" w:hAnsi="Arial"/>
            <w:i/>
            <w:iCs/>
            <w:color w:val="1D4ED8"/>
            <w:sz w:val="24"/>
            <w:szCs w:val="24"/>
            <w:u w:val="single"/>
          </w:rPr>
          <w:t xml:space="preserve">5 января 2018 года № 4)</w:t>
        </w:r>
      </w:hyperlink>
    </w:p>
    <w:p>
      <w:pPr>
        <w:spacing w:after="60"/>
        <w:ind w:firstLine="567"/>
        <w:jc w:val="both"/>
      </w:pPr>
      <w:r>
        <w:rPr>
          <w:rFonts w:ascii="Arial" w:cs="Arial" w:eastAsia="Arial" w:hAnsi="Arial"/>
          <w:sz w:val="24"/>
          <w:szCs w:val="24"/>
        </w:rPr>
        <w:t xml:space="preserve">7. Аттестационная комиссия состоит из председателя, заместителя председателя, членов комиссии и секретаря.</w:t>
      </w:r>
    </w:p>
    <w:p>
      <w:pPr>
        <w:spacing w:after="60"/>
        <w:ind w:firstLine="567"/>
        <w:jc w:val="both"/>
      </w:pPr>
      <w:r>
        <w:rPr>
          <w:rFonts w:ascii="Arial" w:cs="Arial" w:eastAsia="Arial" w:hAnsi="Arial"/>
          <w:sz w:val="24"/>
          <w:szCs w:val="24"/>
        </w:rPr>
        <w:t xml:space="preserve">8. Заседания аттестационной комиссии являются правомочными, если на них присутствует не менее двух третей членов комиссии. Решения принимаются простым большинством голосов членов комиссии, участвующих в заседании комиссии. В случае равенства голосов, решающим является голос председателя аттестационной комиссии или его заместителя, в случае исполнения им обязанностей председателя.</w:t>
      </w:r>
    </w:p>
    <w:p>
      <w:pPr>
        <w:spacing w:after="60"/>
        <w:ind w:firstLine="567"/>
        <w:jc w:val="both"/>
      </w:pPr>
      <w:r>
        <w:rPr>
          <w:rFonts w:ascii="Arial" w:cs="Arial" w:eastAsia="Arial" w:hAnsi="Arial"/>
          <w:sz w:val="24"/>
          <w:szCs w:val="24"/>
        </w:rPr>
        <w:t xml:space="preserve">9. Аттестационная комиссия:</w:t>
      </w:r>
    </w:p>
    <w:p>
      <w:pPr>
        <w:spacing w:after="60"/>
        <w:ind w:firstLine="567"/>
        <w:jc w:val="both"/>
      </w:pPr>
      <w:r>
        <w:rPr>
          <w:rFonts w:ascii="Arial" w:cs="Arial" w:eastAsia="Arial" w:hAnsi="Arial"/>
          <w:sz w:val="24"/>
          <w:szCs w:val="24"/>
        </w:rPr>
        <w:t xml:space="preserve">- утверждает порядок проведения аттестационного экзамена;</w:t>
      </w:r>
    </w:p>
    <w:p>
      <w:pPr>
        <w:spacing w:after="60"/>
        <w:ind w:firstLine="567"/>
        <w:jc w:val="both"/>
      </w:pPr>
      <w:r>
        <w:rPr>
          <w:rFonts w:ascii="Arial" w:cs="Arial" w:eastAsia="Arial" w:hAnsi="Arial"/>
          <w:sz w:val="24"/>
          <w:szCs w:val="24"/>
        </w:rPr>
        <w:t xml:space="preserve">- утверждает задания аттестационного экзамена;</w:t>
      </w:r>
    </w:p>
    <w:p>
      <w:pPr>
        <w:spacing w:after="60"/>
        <w:ind w:firstLine="567"/>
        <w:jc w:val="both"/>
      </w:pPr>
      <w:r>
        <w:rPr>
          <w:rFonts w:ascii="Arial" w:cs="Arial" w:eastAsia="Arial" w:hAnsi="Arial"/>
          <w:sz w:val="24"/>
          <w:szCs w:val="24"/>
        </w:rPr>
        <w:t xml:space="preserve">- назначает экзаменаторов;</w:t>
      </w:r>
    </w:p>
    <w:p>
      <w:pPr>
        <w:spacing w:after="60"/>
        <w:ind w:firstLine="567"/>
        <w:jc w:val="both"/>
      </w:pPr>
      <w:r>
        <w:rPr>
          <w:rFonts w:ascii="Arial" w:cs="Arial" w:eastAsia="Arial" w:hAnsi="Arial"/>
          <w:sz w:val="24"/>
          <w:szCs w:val="24"/>
        </w:rPr>
        <w:t xml:space="preserve">- рассматривает заявления об аттестации и принимает решения о допуске к аттестационному экзамену;</w:t>
      </w:r>
    </w:p>
    <w:p>
      <w:pPr>
        <w:spacing w:after="60"/>
        <w:ind w:firstLine="567"/>
        <w:jc w:val="both"/>
      </w:pPr>
      <w:r>
        <w:rPr>
          <w:rFonts w:ascii="Arial" w:cs="Arial" w:eastAsia="Arial" w:hAnsi="Arial"/>
          <w:sz w:val="24"/>
          <w:szCs w:val="24"/>
        </w:rPr>
        <w:t xml:space="preserve">- организует проведение аттестационного экзамена;</w:t>
      </w:r>
    </w:p>
    <w:p>
      <w:pPr>
        <w:spacing w:after="60"/>
        <w:ind w:firstLine="567"/>
        <w:jc w:val="both"/>
      </w:pPr>
      <w:r>
        <w:rPr>
          <w:rFonts w:ascii="Arial" w:cs="Arial" w:eastAsia="Arial" w:hAnsi="Arial"/>
          <w:sz w:val="24"/>
          <w:szCs w:val="24"/>
        </w:rPr>
        <w:t xml:space="preserve">- рассматривает результаты тестирования и принимает решение о допуске кандидатов к экзамену;</w:t>
      </w:r>
    </w:p>
    <w:p>
      <w:pPr>
        <w:spacing w:after="60"/>
        <w:ind w:firstLine="567"/>
        <w:jc w:val="both"/>
      </w:pPr>
      <w:r>
        <w:rPr>
          <w:rFonts w:ascii="Arial" w:cs="Arial" w:eastAsia="Arial" w:hAnsi="Arial"/>
          <w:sz w:val="24"/>
          <w:szCs w:val="24"/>
        </w:rPr>
        <w:t xml:space="preserve">- рассматривает результаты аттестационного экзамена и принимает решение об аттестации, аттестации с ограничением деятельности или неаттестации кандидатов с учетом требований </w:t>
      </w:r>
      <w:r>
        <w:rPr>
          <w:rFonts w:ascii="Arial" w:cs="Arial" w:eastAsia="Arial" w:hAnsi="Arial"/>
          <w:sz w:val="24"/>
          <w:szCs w:val="24"/>
        </w:rPr>
        <w:t xml:space="preserve">статьи 7</w:t>
      </w:r>
      <w:r>
        <w:rPr>
          <w:rFonts w:ascii="Arial" w:cs="Arial" w:eastAsia="Arial" w:hAnsi="Arial"/>
          <w:sz w:val="24"/>
          <w:szCs w:val="24"/>
        </w:rPr>
        <w:t xml:space="preserve"> Закона;</w:t>
      </w:r>
    </w:p>
    <w:p>
      <w:pPr>
        <w:spacing w:after="60"/>
        <w:ind w:firstLine="567"/>
        <w:jc w:val="both"/>
      </w:pPr>
      <w:r>
        <w:rPr>
          <w:rFonts w:ascii="Arial" w:cs="Arial" w:eastAsia="Arial" w:hAnsi="Arial"/>
          <w:sz w:val="24"/>
          <w:szCs w:val="24"/>
        </w:rPr>
        <w:t xml:space="preserve">- представляет руководителю Кыргызпатента протоколы заседаний и решений аттестационной комиссии по результатам аттестации кандидатов.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wwgxikgx1gokg_3cwpnx">
        <w:r>
          <w:rPr>
            <w:rFonts w:ascii="Arial" w:cs="Arial" w:eastAsia="Arial" w:hAnsi="Arial"/>
            <w:i/>
            <w:iCs/>
            <w:color w:val="1D4ED8"/>
            <w:sz w:val="24"/>
            <w:szCs w:val="24"/>
            <w:u w:val="single"/>
          </w:rPr>
          <w:t xml:space="preserve">5 января 2018 года № 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Апелляционная комиссия состоит из председателя, заместителя председателя, членов комиссии и секретаря.</w:t>
      </w:r>
    </w:p>
    <w:p>
      <w:pPr>
        <w:spacing w:after="60"/>
        <w:ind w:firstLine="567"/>
        <w:jc w:val="both"/>
      </w:pPr>
      <w:r>
        <w:rPr>
          <w:rFonts w:ascii="Arial" w:cs="Arial" w:eastAsia="Arial" w:hAnsi="Arial"/>
          <w:sz w:val="24"/>
          <w:szCs w:val="24"/>
        </w:rPr>
        <w:t xml:space="preserve">11. Заседания апелляционной комиссии проводятся по мере необходимости и являются правомочными, если на них присутствуют не менее двух третей членов комиссии. Решения принимаются простым большинством голосов членов комиссии, участвующих в заседании комиссии. В случае равенства голосов, решающим является голос председателя апелляционной комиссии или его заместителя, в случае исполнения им обязанностей председателя.</w:t>
      </w:r>
    </w:p>
    <w:p>
      <w:pPr>
        <w:spacing w:after="60"/>
        <w:ind w:firstLine="567"/>
        <w:jc w:val="both"/>
      </w:pPr>
      <w:r>
        <w:rPr>
          <w:rFonts w:ascii="Arial" w:cs="Arial" w:eastAsia="Arial" w:hAnsi="Arial"/>
          <w:sz w:val="24"/>
          <w:szCs w:val="24"/>
        </w:rPr>
        <w:t xml:space="preserve">12. Апелляционная комиссия рассматривает:</w:t>
      </w:r>
    </w:p>
    <w:p>
      <w:pPr>
        <w:spacing w:after="60"/>
        <w:ind w:firstLine="567"/>
        <w:jc w:val="both"/>
      </w:pPr>
      <w:r>
        <w:rPr>
          <w:rFonts w:ascii="Arial" w:cs="Arial" w:eastAsia="Arial" w:hAnsi="Arial"/>
          <w:sz w:val="24"/>
          <w:szCs w:val="24"/>
        </w:rPr>
        <w:t xml:space="preserve">- жалобы аттестуемых на решения аттестационной комиссии;</w:t>
      </w:r>
    </w:p>
    <w:p>
      <w:pPr>
        <w:spacing w:after="60"/>
        <w:ind w:firstLine="567"/>
        <w:jc w:val="both"/>
      </w:pPr>
      <w:r>
        <w:rPr>
          <w:rFonts w:ascii="Arial" w:cs="Arial" w:eastAsia="Arial" w:hAnsi="Arial"/>
          <w:sz w:val="24"/>
          <w:szCs w:val="24"/>
        </w:rPr>
        <w:t xml:space="preserve">- жалобы любых лиц на действия патентных поверенных, связанные с ненадлежащим выполнением ими профессиональных обязанностей.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ygssxu2s1v4eyig6gfhq">
        <w:r>
          <w:rPr>
            <w:rFonts w:ascii="Arial" w:cs="Arial" w:eastAsia="Arial" w:hAnsi="Arial"/>
            <w:i/>
            <w:iCs/>
            <w:color w:val="1D4ED8"/>
            <w:sz w:val="24"/>
            <w:szCs w:val="24"/>
            <w:u w:val="single"/>
          </w:rPr>
          <w:t xml:space="preserve">19 октября 2023 года № 555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Кандидатом может быть лицо, отвечающее требованиям пунктов 1-3 частей 1 и 2 </w:t>
      </w:r>
      <w:hyperlink w:history="1" r:id="rId4sowqie33zsqjnnoc5zcz">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Закона, подготовленное к осуществлению профессиональной деятельности в качестве патентного поверенного и имеющее право обратиться в Кыргызпатент с заявлением об аттестации.</w:t>
      </w:r>
    </w:p>
    <w:p>
      <w:pPr>
        <w:spacing w:after="60"/>
        <w:ind w:firstLine="567"/>
        <w:jc w:val="both"/>
      </w:pPr>
      <w:r>
        <w:rPr>
          <w:rFonts w:ascii="Arial" w:cs="Arial" w:eastAsia="Arial" w:hAnsi="Arial"/>
          <w:sz w:val="24"/>
          <w:szCs w:val="24"/>
        </w:rPr>
        <w:t xml:space="preserve">14. Кандидат подает лично, по почте, по электронной почте в Кыргызпатент заявление об аттестации по установленной форме (</w:t>
      </w:r>
      <w:hyperlink w:history="1" r:id="rIddlqgohor9s1nv-fqi4ldw">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К заявлению прилагаются:</w:t>
      </w:r>
    </w:p>
    <w:p>
      <w:pPr>
        <w:spacing w:after="60"/>
        <w:ind w:firstLine="567"/>
        <w:jc w:val="both"/>
      </w:pPr>
      <w:r>
        <w:rPr>
          <w:rFonts w:ascii="Arial" w:cs="Arial" w:eastAsia="Arial" w:hAnsi="Arial"/>
          <w:sz w:val="24"/>
          <w:szCs w:val="24"/>
        </w:rPr>
        <w:t xml:space="preserve">- нотариально заверенная копия диплома о соответствующем высшем профессиональном образовании;</w:t>
      </w:r>
    </w:p>
    <w:p>
      <w:pPr>
        <w:spacing w:after="60"/>
        <w:ind w:firstLine="567"/>
        <w:jc w:val="both"/>
      </w:pPr>
      <w:r>
        <w:rPr>
          <w:rFonts w:ascii="Arial" w:cs="Arial" w:eastAsia="Arial" w:hAnsi="Arial"/>
          <w:sz w:val="24"/>
          <w:szCs w:val="24"/>
        </w:rPr>
        <w:t xml:space="preserve">- другие документы, дополнительно характеризующие кандидата (надлежаще заверенная выписка из трудовой книжки, характеристика с места работы, содержащая сведения о характере, объемах и эффективности работы в области охраны промышленной собственности и селекционных достижений или профессионального правового представительства), если таковые имеются;</w:t>
      </w:r>
    </w:p>
    <w:p>
      <w:pPr>
        <w:spacing w:after="60"/>
        <w:ind w:firstLine="567"/>
        <w:jc w:val="both"/>
      </w:pPr>
      <w:r>
        <w:rPr>
          <w:rFonts w:ascii="Arial" w:cs="Arial" w:eastAsia="Arial" w:hAnsi="Arial"/>
          <w:sz w:val="24"/>
          <w:szCs w:val="24"/>
        </w:rPr>
        <w:t xml:space="preserve">- документ, подтверждающий уплату установленной пошлины за аттестацию.</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2hjjakuj7ljpqnstgkv3q">
        <w:r>
          <w:rPr>
            <w:rFonts w:ascii="Arial" w:cs="Arial" w:eastAsia="Arial" w:hAnsi="Arial"/>
            <w:i/>
            <w:iCs/>
            <w:color w:val="1D4ED8"/>
            <w:sz w:val="24"/>
            <w:szCs w:val="24"/>
            <w:u w:val="single"/>
          </w:rPr>
          <w:t xml:space="preserve">5 января 2018 года № 4</w:t>
        </w:r>
      </w:hyperlink>
      <w:r>
        <w:rPr>
          <w:rFonts w:ascii="Arial" w:cs="Arial" w:eastAsia="Arial" w:hAnsi="Arial"/>
          <w:i/>
          <w:iCs/>
          <w:sz w:val="24"/>
          <w:szCs w:val="24"/>
        </w:rPr>
        <w:t xml:space="preserve">, Кабинета Министров КР от </w:t>
      </w:r>
      <w:hyperlink w:history="1" r:id="rIdnnci0rqmc_efcet3azf34">
        <w:r>
          <w:rPr>
            <w:rFonts w:ascii="Arial" w:cs="Arial" w:eastAsia="Arial" w:hAnsi="Arial"/>
            <w:i/>
            <w:iCs/>
            <w:color w:val="1D4ED8"/>
            <w:sz w:val="24"/>
            <w:szCs w:val="24"/>
            <w:u w:val="single"/>
          </w:rPr>
          <w:t xml:space="preserve">19 октября 2023 года № 555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Если кандидат заявил об ограничении деятельности по отдельным объектам промышленной собственности и селекционных достижений или по отдельным видам услуг до сдачи экзамена, то экзамен принимается с учетом этого ограничения.</w:t>
      </w:r>
    </w:p>
    <w:p>
      <w:pPr>
        <w:spacing w:after="60"/>
        <w:ind w:firstLine="567"/>
        <w:jc w:val="both"/>
      </w:pPr>
      <w:r>
        <w:rPr>
          <w:rFonts w:ascii="Arial" w:cs="Arial" w:eastAsia="Arial" w:hAnsi="Arial"/>
          <w:sz w:val="24"/>
          <w:szCs w:val="24"/>
        </w:rPr>
        <w:t xml:space="preserve">16. Аттестационная комиссия, рассмотрев представленные документы кандидатов, вправе принять следующие решения:</w:t>
      </w:r>
    </w:p>
    <w:p>
      <w:pPr>
        <w:spacing w:after="60"/>
        <w:ind w:firstLine="567"/>
        <w:jc w:val="both"/>
      </w:pPr>
      <w:r>
        <w:rPr>
          <w:rFonts w:ascii="Arial" w:cs="Arial" w:eastAsia="Arial" w:hAnsi="Arial"/>
          <w:sz w:val="24"/>
          <w:szCs w:val="24"/>
        </w:rPr>
        <w:t xml:space="preserve">- если кандидатом заполнены не все графы формы заявления или не представлены какие-либо документы, необходимые для допуска к экзамену, или при возникновении сомнений в достоверности представленных документов и сведений, председатель аттестационной комиссии или его заместитель направляет кандидату запрос с предложением в течение 10 (десяти) рабочих дней со дня его получения представить в аттестационную комиссию недостающие документы, сведения или документы, подтверждающие представленные сведения. Если кандидат не представит эти сведения и документы в указанный срок, заявление признается не поданным;</w:t>
      </w:r>
    </w:p>
    <w:p>
      <w:pPr>
        <w:spacing w:after="60"/>
        <w:ind w:firstLine="567"/>
        <w:jc w:val="both"/>
      </w:pPr>
      <w:r>
        <w:rPr>
          <w:rFonts w:ascii="Arial" w:cs="Arial" w:eastAsia="Arial" w:hAnsi="Arial"/>
          <w:sz w:val="24"/>
          <w:szCs w:val="24"/>
        </w:rPr>
        <w:t xml:space="preserve">- если кандидат не соответствует требованиям пунктов 1-3 частей первой и второй </w:t>
      </w:r>
      <w:hyperlink w:history="1" r:id="rIdkzymdo-hktoglhfnmotis">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Закона, аттестационная комиссия принимает решение о недопущении кандидата к экзамену.</w:t>
      </w:r>
    </w:p>
    <w:p>
      <w:pPr>
        <w:spacing w:after="60"/>
        <w:ind w:firstLine="567"/>
        <w:jc w:val="both"/>
      </w:pPr>
      <w:r>
        <w:rPr>
          <w:rFonts w:ascii="Arial" w:cs="Arial" w:eastAsia="Arial" w:hAnsi="Arial"/>
          <w:sz w:val="24"/>
          <w:szCs w:val="24"/>
        </w:rPr>
        <w:t xml:space="preserve">Решения аттестационной комиссии о признании заявления неподанным или о недопущении кандидата к экзамену могут быть обжалованы в апелляционную комиссию в трехмесячный срок со дня вынесения такого решения.</w:t>
      </w:r>
    </w:p>
    <w:p>
      <w:pPr>
        <w:spacing w:after="60"/>
        <w:ind w:firstLine="567"/>
        <w:jc w:val="both"/>
      </w:pPr>
      <w:r>
        <w:rPr>
          <w:rFonts w:ascii="Arial" w:cs="Arial" w:eastAsia="Arial" w:hAnsi="Arial"/>
          <w:sz w:val="24"/>
          <w:szCs w:val="24"/>
        </w:rPr>
        <w:t xml:space="preserve">Апелляционная комиссия принимает решение по апелляции в месячный срок с даты ее поступления.</w:t>
      </w:r>
    </w:p>
    <w:p>
      <w:pPr>
        <w:spacing w:after="60"/>
        <w:ind w:firstLine="567"/>
        <w:jc w:val="both"/>
      </w:pPr>
      <w:r>
        <w:rPr>
          <w:rFonts w:ascii="Arial" w:cs="Arial" w:eastAsia="Arial" w:hAnsi="Arial"/>
          <w:sz w:val="24"/>
          <w:szCs w:val="24"/>
        </w:rPr>
        <w:t xml:space="preserve">17. Кандидаты, которым по решениям аттестационной и апелляционной комиссий отказано в допуске к экзамену или заявления которых признаны не поданными на основании пункта 15 настоящего Порядка, могут вновь подать заявление об аттестации не ранее чем через 6 (шесть) месяцев с даты принятия решения аттестационной комиссии либо в случае обжалования - с даты принятия решения апелляционной комиссии.</w:t>
      </w:r>
    </w:p>
    <w:p>
      <w:pPr>
        <w:spacing w:after="60"/>
        <w:ind w:firstLine="567"/>
        <w:jc w:val="both"/>
      </w:pPr>
      <w:r>
        <w:rPr>
          <w:rFonts w:ascii="Arial" w:cs="Arial" w:eastAsia="Arial" w:hAnsi="Arial"/>
          <w:sz w:val="24"/>
          <w:szCs w:val="24"/>
        </w:rPr>
        <w:t xml:space="preserve">18. Кандидатам, не допущенным к экзамену или заявления которых признаны не поданными, внесенная ими пошлина за аттестацию возвращается по их заявлению.</w:t>
      </w:r>
    </w:p>
    <w:p>
      <w:pPr>
        <w:spacing w:after="60"/>
        <w:ind w:firstLine="567"/>
        <w:jc w:val="both"/>
      </w:pPr>
      <w:r>
        <w:rPr>
          <w:rFonts w:ascii="Arial" w:cs="Arial" w:eastAsia="Arial" w:hAnsi="Arial"/>
          <w:sz w:val="24"/>
          <w:szCs w:val="24"/>
        </w:rPr>
        <w:t xml:space="preserve">19. При отсутствии замечаний по представленным документам и соответствии кандидата требованиям пунктов 1-3 частей 1 и 2 </w:t>
      </w:r>
      <w:hyperlink w:history="1" r:id="rIdxgyzniuz2knffrogiq812">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Закона он допускается к аттестационному экзамену и информируется аттестационной комиссией о времени и месте его проведения не позднее, чем за две недели до экзамена.</w:t>
      </w:r>
    </w:p>
    <w:p>
      <w:pPr>
        <w:spacing w:after="60"/>
        <w:ind w:firstLine="567"/>
        <w:jc w:val="both"/>
      </w:pPr>
      <w:r>
        <w:rPr>
          <w:rFonts w:ascii="Arial" w:cs="Arial" w:eastAsia="Arial" w:hAnsi="Arial"/>
          <w:sz w:val="24"/>
          <w:szCs w:val="24"/>
        </w:rPr>
        <w:t xml:space="preserve">В день сдачи аттестационного экзамена, кандидат должен иметь при себе паспорт или заменяющий его документ, удостоверяющий личность.</w:t>
      </w:r>
    </w:p>
    <w:p>
      <w:pPr>
        <w:spacing w:after="200" w:before="200"/>
        <w:jc w:val="center"/>
      </w:pPr>
      <w:r>
        <w:rPr>
          <w:rFonts w:ascii="Arial" w:cs="Arial" w:eastAsia="Arial" w:hAnsi="Arial"/>
          <w:b/>
          <w:bCs/>
          <w:sz w:val="24"/>
          <w:szCs w:val="24"/>
        </w:rPr>
        <w:t xml:space="preserve">3. Проведение аттестационного экзамена</w:t>
      </w:r>
    </w:p>
    <w:p>
      <w:pPr>
        <w:spacing w:after="60"/>
        <w:ind w:firstLine="567"/>
        <w:jc w:val="both"/>
      </w:pPr>
      <w:r>
        <w:rPr>
          <w:rFonts w:ascii="Arial" w:cs="Arial" w:eastAsia="Arial" w:hAnsi="Arial"/>
          <w:sz w:val="24"/>
          <w:szCs w:val="24"/>
        </w:rPr>
        <w:t xml:space="preserve">20. Аттестационный экзамен состоит из двух этапов: тестирования и экзамена.</w:t>
      </w:r>
    </w:p>
    <w:p>
      <w:pPr>
        <w:spacing w:after="60"/>
        <w:ind w:firstLine="567"/>
        <w:jc w:val="both"/>
      </w:pPr>
      <w:r>
        <w:rPr>
          <w:rFonts w:ascii="Arial" w:cs="Arial" w:eastAsia="Arial" w:hAnsi="Arial"/>
          <w:sz w:val="24"/>
          <w:szCs w:val="24"/>
        </w:rPr>
        <w:t xml:space="preserve">20-1. Аттестационный экзамен проводится очно или в случае необходимости в формате видеоконференцсвязи (онлайн).</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gyrjfg0mtkipe9yqhbgf">
        <w:r>
          <w:rPr>
            <w:rFonts w:ascii="Arial" w:cs="Arial" w:eastAsia="Arial" w:hAnsi="Arial"/>
            <w:i/>
            <w:iCs/>
            <w:color w:val="1D4ED8"/>
            <w:sz w:val="24"/>
            <w:szCs w:val="24"/>
            <w:u w:val="single"/>
          </w:rPr>
          <w:t xml:space="preserve">19 октября 2023 года № 555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Председатель аттестационной комиссии и его заместитель формируют группы кандидатов для сдачи аттестационного экзамена.</w:t>
      </w:r>
    </w:p>
    <w:p>
      <w:pPr>
        <w:spacing w:after="60"/>
        <w:ind w:firstLine="567"/>
        <w:jc w:val="both"/>
      </w:pPr>
      <w:r>
        <w:rPr>
          <w:rFonts w:ascii="Arial" w:cs="Arial" w:eastAsia="Arial" w:hAnsi="Arial"/>
          <w:sz w:val="24"/>
          <w:szCs w:val="24"/>
        </w:rPr>
        <w:t xml:space="preserve">22. Тестирование проводится на базе тестов, разработанных аттестационной комиссией.</w:t>
      </w:r>
    </w:p>
    <w:p>
      <w:pPr>
        <w:spacing w:after="60"/>
        <w:ind w:firstLine="567"/>
        <w:jc w:val="both"/>
      </w:pPr>
      <w:r>
        <w:rPr>
          <w:rFonts w:ascii="Arial" w:cs="Arial" w:eastAsia="Arial" w:hAnsi="Arial"/>
          <w:sz w:val="24"/>
          <w:szCs w:val="24"/>
        </w:rPr>
        <w:t xml:space="preserve">Тестирование осуществляется на бланочной основе или методом компьютерного тестирования и предполагает несколько вариантов.</w:t>
      </w:r>
    </w:p>
    <w:p>
      <w:pPr>
        <w:spacing w:after="60"/>
        <w:ind w:firstLine="567"/>
        <w:jc w:val="both"/>
      </w:pPr>
      <w:r>
        <w:rPr>
          <w:rFonts w:ascii="Arial" w:cs="Arial" w:eastAsia="Arial" w:hAnsi="Arial"/>
          <w:sz w:val="24"/>
          <w:szCs w:val="24"/>
        </w:rPr>
        <w:t xml:space="preserve">Проверка правильности ответов проводится аттестационной комиссией.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qedrk6smlqfj1kgp7_cc">
        <w:r>
          <w:rPr>
            <w:rFonts w:ascii="Arial" w:cs="Arial" w:eastAsia="Arial" w:hAnsi="Arial"/>
            <w:i/>
            <w:iCs/>
            <w:color w:val="1D4ED8"/>
            <w:sz w:val="24"/>
            <w:szCs w:val="24"/>
            <w:u w:val="single"/>
          </w:rPr>
          <w:t xml:space="preserve">19 октября 2023 года № 555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В ходе тестирования кандидат заполняет специальный "Лист ответов", в котором отражаются его анкетные данные и ответы на вопросы теста.</w:t>
      </w:r>
    </w:p>
    <w:p>
      <w:pPr>
        <w:spacing w:after="60"/>
        <w:ind w:firstLine="567"/>
        <w:jc w:val="both"/>
      </w:pPr>
      <w:r>
        <w:rPr>
          <w:rFonts w:ascii="Arial" w:cs="Arial" w:eastAsia="Arial" w:hAnsi="Arial"/>
          <w:sz w:val="24"/>
          <w:szCs w:val="24"/>
        </w:rPr>
        <w:t xml:space="preserve">Количество вопросов в тесте определяется аттестационной комиссией, исходя из заявленного кандидатом ограничения деятельности.</w:t>
      </w:r>
    </w:p>
    <w:p>
      <w:pPr>
        <w:spacing w:after="60"/>
        <w:ind w:firstLine="567"/>
        <w:jc w:val="both"/>
      </w:pPr>
      <w:r>
        <w:rPr>
          <w:rFonts w:ascii="Arial" w:cs="Arial" w:eastAsia="Arial" w:hAnsi="Arial"/>
          <w:sz w:val="24"/>
          <w:szCs w:val="24"/>
        </w:rPr>
        <w:t xml:space="preserve">24. Кандидату на ответы теста, состоящего из 30 вопросов, отводится 40 минут. Тестируемый должен выбрать один ответ из предлагаемых вариантов ответа на каждый вопрос. При этом только один из предложенных вариантов ответа является правильным.</w:t>
      </w:r>
    </w:p>
    <w:p>
      <w:pPr>
        <w:spacing w:after="60"/>
        <w:ind w:firstLine="567"/>
        <w:jc w:val="both"/>
      </w:pPr>
      <w:r>
        <w:rPr>
          <w:rFonts w:ascii="Arial" w:cs="Arial" w:eastAsia="Arial" w:hAnsi="Arial"/>
          <w:sz w:val="24"/>
          <w:szCs w:val="24"/>
        </w:rPr>
        <w:t xml:space="preserve">25. Итоги тестирования считаются положительными, если тестируемый кандидат ответил правильно не менее чем на 20 вопросов по каждому виду деятельности.</w:t>
      </w:r>
    </w:p>
    <w:p>
      <w:pPr>
        <w:spacing w:after="60"/>
        <w:ind w:firstLine="567"/>
        <w:jc w:val="both"/>
      </w:pPr>
      <w:r>
        <w:rPr>
          <w:rFonts w:ascii="Arial" w:cs="Arial" w:eastAsia="Arial" w:hAnsi="Arial"/>
          <w:sz w:val="24"/>
          <w:szCs w:val="24"/>
        </w:rPr>
        <w:t xml:space="preserve">26. По результатам проведенного тестирования составляется протокол, который подписывается председателем и членами аттестационной комиссии.</w:t>
      </w:r>
    </w:p>
    <w:p>
      <w:pPr>
        <w:spacing w:after="60"/>
        <w:ind w:firstLine="567"/>
        <w:jc w:val="both"/>
      </w:pPr>
      <w:r>
        <w:rPr>
          <w:rFonts w:ascii="Arial" w:cs="Arial" w:eastAsia="Arial" w:hAnsi="Arial"/>
          <w:sz w:val="24"/>
          <w:szCs w:val="24"/>
        </w:rPr>
        <w:t xml:space="preserve">На основе протокола о результатах тестирования аттестационной комиссией принимается решение о допуске кандидата к аттестационному экзамену.</w:t>
      </w:r>
    </w:p>
    <w:p>
      <w:pPr>
        <w:spacing w:after="60"/>
        <w:ind w:firstLine="567"/>
        <w:jc w:val="both"/>
      </w:pPr>
      <w:r>
        <w:rPr>
          <w:rFonts w:ascii="Arial" w:cs="Arial" w:eastAsia="Arial" w:hAnsi="Arial"/>
          <w:sz w:val="24"/>
          <w:szCs w:val="24"/>
        </w:rPr>
        <w:t xml:space="preserve">27. Результаты тестирования подводятся в срок не позднее 2-х дней с момента тестирования и доводятся до сведения кандидатов в трехдневный срок с даты подведения итогов тестирования.</w:t>
      </w:r>
    </w:p>
    <w:p>
      <w:pPr>
        <w:spacing w:after="60"/>
        <w:ind w:firstLine="567"/>
        <w:jc w:val="both"/>
      </w:pPr>
      <w:r>
        <w:rPr>
          <w:rFonts w:ascii="Arial" w:cs="Arial" w:eastAsia="Arial" w:hAnsi="Arial"/>
          <w:sz w:val="24"/>
          <w:szCs w:val="24"/>
        </w:rPr>
        <w:t xml:space="preserve">28. Экзамен проводится по утвержденным аттестационной комиссией экзаменационным заданиям в соответствии с заявленными видами деятельности по следующим направлениям:</w:t>
      </w:r>
    </w:p>
    <w:p>
      <w:pPr>
        <w:spacing w:after="60"/>
        <w:ind w:firstLine="567"/>
        <w:jc w:val="both"/>
      </w:pPr>
      <w:r>
        <w:rPr>
          <w:rFonts w:ascii="Arial" w:cs="Arial" w:eastAsia="Arial" w:hAnsi="Arial"/>
          <w:sz w:val="24"/>
          <w:szCs w:val="24"/>
        </w:rPr>
        <w:t xml:space="preserve">- изобретения и полезные модели;</w:t>
      </w:r>
    </w:p>
    <w:p>
      <w:pPr>
        <w:spacing w:after="60"/>
        <w:ind w:firstLine="567"/>
        <w:jc w:val="both"/>
      </w:pPr>
      <w:r>
        <w:rPr>
          <w:rFonts w:ascii="Arial" w:cs="Arial" w:eastAsia="Arial" w:hAnsi="Arial"/>
          <w:sz w:val="24"/>
          <w:szCs w:val="24"/>
        </w:rPr>
        <w:t xml:space="preserve">- промышленные образцы;</w:t>
      </w:r>
    </w:p>
    <w:p>
      <w:pPr>
        <w:spacing w:after="60"/>
        <w:ind w:firstLine="567"/>
        <w:jc w:val="both"/>
      </w:pPr>
      <w:r>
        <w:rPr>
          <w:rFonts w:ascii="Arial" w:cs="Arial" w:eastAsia="Arial" w:hAnsi="Arial"/>
          <w:sz w:val="24"/>
          <w:szCs w:val="24"/>
        </w:rPr>
        <w:t xml:space="preserve">- товарные знаки, знаки обслуживания, географические указания и наименования места происхождения товаров;</w:t>
      </w:r>
    </w:p>
    <w:p>
      <w:pPr>
        <w:spacing w:after="60"/>
        <w:ind w:firstLine="567"/>
        <w:jc w:val="both"/>
      </w:pPr>
      <w:r>
        <w:rPr>
          <w:rFonts w:ascii="Arial" w:cs="Arial" w:eastAsia="Arial" w:hAnsi="Arial"/>
          <w:sz w:val="24"/>
          <w:szCs w:val="24"/>
        </w:rPr>
        <w:t xml:space="preserve">- селекционные достижения.</w:t>
      </w:r>
    </w:p>
    <w:p>
      <w:pPr>
        <w:spacing w:after="60"/>
        <w:ind w:firstLine="567"/>
        <w:jc w:val="both"/>
      </w:pPr>
      <w:r>
        <w:rPr>
          <w:rFonts w:ascii="Arial" w:cs="Arial" w:eastAsia="Arial" w:hAnsi="Arial"/>
          <w:sz w:val="24"/>
          <w:szCs w:val="24"/>
        </w:rPr>
        <w:t xml:space="preserve">Кандидат по каждому выбранному из вышеперечисленных видов направления деятельности сдает по одному экзаменационному билету.</w:t>
      </w:r>
    </w:p>
    <w:p>
      <w:pPr>
        <w:spacing w:after="60"/>
        <w:ind w:firstLine="567"/>
        <w:jc w:val="both"/>
      </w:pPr>
      <w:r>
        <w:rPr>
          <w:rFonts w:ascii="Arial" w:cs="Arial" w:eastAsia="Arial" w:hAnsi="Arial"/>
          <w:sz w:val="24"/>
          <w:szCs w:val="24"/>
        </w:rPr>
        <w:t xml:space="preserve">Ответы на вопросы и выполненные задания экзаменационных билетов, которые состоят из четырех теоретических вопросов и одной практической задачи, в сумме оцениваются по пятибалльной системе. Общая оценка за экзамен выводится из среднеарифметической оценки, проходной балл составляет не менее 3,7 балла.</w:t>
      </w:r>
    </w:p>
    <w:p>
      <w:pPr>
        <w:spacing w:after="60"/>
        <w:ind w:firstLine="567"/>
        <w:jc w:val="both"/>
      </w:pPr>
      <w:r>
        <w:rPr>
          <w:rFonts w:ascii="Arial" w:cs="Arial" w:eastAsia="Arial" w:hAnsi="Arial"/>
          <w:sz w:val="24"/>
          <w:szCs w:val="24"/>
        </w:rPr>
        <w:t xml:space="preserve">Время для подготовки устанавливается председателем аттестационной комиссии в зависимости от объема заявленных кандидатом ограничений его будущей деятельности, и должно быть не более 120 минут.</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iigwc26oot_7g-vu2kv6w">
        <w:r>
          <w:rPr>
            <w:rFonts w:ascii="Arial" w:cs="Arial" w:eastAsia="Arial" w:hAnsi="Arial"/>
            <w:i/>
            <w:iCs/>
            <w:color w:val="1D4ED8"/>
            <w:sz w:val="24"/>
            <w:szCs w:val="24"/>
            <w:u w:val="single"/>
          </w:rPr>
          <w:t xml:space="preserve">5 января 2018 года № 4</w:t>
        </w:r>
      </w:hyperlink>
      <w:r>
        <w:rPr>
          <w:rFonts w:ascii="Arial" w:cs="Arial" w:eastAsia="Arial" w:hAnsi="Arial"/>
          <w:i/>
          <w:iCs/>
          <w:sz w:val="24"/>
          <w:szCs w:val="24"/>
        </w:rPr>
        <w:t xml:space="preserve">, Кабинета Министров КР от </w:t>
      </w:r>
      <w:hyperlink w:history="1" r:id="rIdtn3_c9fx2ipbtrcckvp1-">
        <w:r>
          <w:rPr>
            <w:rFonts w:ascii="Arial" w:cs="Arial" w:eastAsia="Arial" w:hAnsi="Arial"/>
            <w:i/>
            <w:iCs/>
            <w:color w:val="1D4ED8"/>
            <w:sz w:val="24"/>
            <w:szCs w:val="24"/>
            <w:u w:val="single"/>
          </w:rPr>
          <w:t xml:space="preserve">19 октября 2023 года № 555)</w:t>
        </w:r>
      </w:hyperlink>
    </w:p>
    <w:p>
      <w:pPr>
        <w:spacing w:after="60"/>
        <w:ind w:firstLine="567"/>
        <w:jc w:val="both"/>
      </w:pPr>
      <w:r>
        <w:rPr>
          <w:rFonts w:ascii="Arial" w:cs="Arial" w:eastAsia="Arial" w:hAnsi="Arial"/>
          <w:sz w:val="24"/>
          <w:szCs w:val="24"/>
        </w:rPr>
        <w:t xml:space="preserve">29. В процессе подготовки к экзаменационному билету не допускаются общение между кандидатами и использование ими печатных материалов и записей.</w:t>
      </w:r>
    </w:p>
    <w:p>
      <w:pPr>
        <w:spacing w:after="60"/>
        <w:ind w:firstLine="567"/>
        <w:jc w:val="both"/>
      </w:pPr>
      <w:r>
        <w:rPr>
          <w:rFonts w:ascii="Arial" w:cs="Arial" w:eastAsia="Arial" w:hAnsi="Arial"/>
          <w:sz w:val="24"/>
          <w:szCs w:val="24"/>
        </w:rPr>
        <w:t xml:space="preserve">В случае сознательного нарушения требований настоящего пункта кандидат отстраняется от выполнения задания и признается сдавшим экзамен с неудовлетворительным результатом.</w:t>
      </w:r>
    </w:p>
    <w:p>
      <w:pPr>
        <w:spacing w:after="60"/>
        <w:ind w:firstLine="567"/>
        <w:jc w:val="both"/>
      </w:pPr>
      <w:r>
        <w:rPr>
          <w:rFonts w:ascii="Arial" w:cs="Arial" w:eastAsia="Arial" w:hAnsi="Arial"/>
          <w:sz w:val="24"/>
          <w:szCs w:val="24"/>
        </w:rPr>
        <w:t xml:space="preserve">30. В случае неявки кандидата на экзамен к установленному времени по уважительным причинам он уведомляется об ином времени проведения экзамена. В случае повторной неявки к установленному времени кандидат признается сдавшим экзамен с неудовлетворительным результатом.</w:t>
      </w:r>
    </w:p>
    <w:p>
      <w:pPr>
        <w:spacing w:after="60"/>
        <w:ind w:firstLine="567"/>
        <w:jc w:val="both"/>
      </w:pPr>
      <w:r>
        <w:rPr>
          <w:rFonts w:ascii="Arial" w:cs="Arial" w:eastAsia="Arial" w:hAnsi="Arial"/>
          <w:sz w:val="24"/>
          <w:szCs w:val="24"/>
        </w:rPr>
        <w:t xml:space="preserve">31. Члены аттестационной комиссии вправе задавать дополнительные вопросы теоретического и практического характера в соответствии с заявленными ограничениями.</w:t>
      </w:r>
    </w:p>
    <w:p>
      <w:pPr>
        <w:spacing w:after="60"/>
        <w:ind w:firstLine="567"/>
        <w:jc w:val="both"/>
      </w:pPr>
      <w:r>
        <w:rPr>
          <w:rFonts w:ascii="Arial" w:cs="Arial" w:eastAsia="Arial" w:hAnsi="Arial"/>
          <w:sz w:val="24"/>
          <w:szCs w:val="24"/>
        </w:rPr>
        <w:t xml:space="preserve">32. Аттестационная комиссия, по результатам ответов кандидата по экзаменационному билету и дополнительным вопросам, путем голосования выносит решение об удовлетворительном результате экзамена (с ограничением или без ограничения деятельности) или неудовлетворительном результате экзамена.</w:t>
      </w:r>
    </w:p>
    <w:p>
      <w:pPr>
        <w:spacing w:after="60"/>
        <w:ind w:firstLine="567"/>
        <w:jc w:val="both"/>
      </w:pPr>
      <w:r>
        <w:rPr>
          <w:rFonts w:ascii="Arial" w:cs="Arial" w:eastAsia="Arial" w:hAnsi="Arial"/>
          <w:sz w:val="24"/>
          <w:szCs w:val="24"/>
        </w:rPr>
        <w:t xml:space="preserve">33. Неудовлетворительный результат экзамена может быть обжалован в апелляционную комиссию в течение трех месяцев со дня вынесения решения аттестационной комиссией.</w:t>
      </w:r>
    </w:p>
    <w:p>
      <w:pPr>
        <w:spacing w:after="60"/>
        <w:ind w:firstLine="567"/>
        <w:jc w:val="both"/>
      </w:pPr>
      <w:r>
        <w:rPr>
          <w:rFonts w:ascii="Arial" w:cs="Arial" w:eastAsia="Arial" w:hAnsi="Arial"/>
          <w:sz w:val="24"/>
          <w:szCs w:val="24"/>
        </w:rPr>
        <w:t xml:space="preserve">Апелляция рассматривается в течение месяца со дня ее поступления.</w:t>
      </w:r>
    </w:p>
    <w:p>
      <w:pPr>
        <w:spacing w:after="60"/>
        <w:ind w:firstLine="567"/>
        <w:jc w:val="both"/>
      </w:pPr>
      <w:r>
        <w:rPr>
          <w:rFonts w:ascii="Arial" w:cs="Arial" w:eastAsia="Arial" w:hAnsi="Arial"/>
          <w:sz w:val="24"/>
          <w:szCs w:val="24"/>
        </w:rPr>
        <w:t xml:space="preserve">34. Апелляционная комиссия, при необходимости, вправе запросить объяснения кандидата и членов аттестационной комиссии и по результатам рассмотрения апелляции принять одно из следующих решений:</w:t>
      </w:r>
    </w:p>
    <w:p>
      <w:pPr>
        <w:spacing w:after="60"/>
        <w:ind w:firstLine="567"/>
        <w:jc w:val="both"/>
      </w:pPr>
      <w:r>
        <w:rPr>
          <w:rFonts w:ascii="Arial" w:cs="Arial" w:eastAsia="Arial" w:hAnsi="Arial"/>
          <w:sz w:val="24"/>
          <w:szCs w:val="24"/>
        </w:rPr>
        <w:t xml:space="preserve">а) оставить в силе решение аттестационной комиссии;</w:t>
      </w:r>
    </w:p>
    <w:p>
      <w:pPr>
        <w:spacing w:after="60"/>
        <w:ind w:firstLine="567"/>
        <w:jc w:val="both"/>
      </w:pPr>
      <w:r>
        <w:rPr>
          <w:rFonts w:ascii="Arial" w:cs="Arial" w:eastAsia="Arial" w:hAnsi="Arial"/>
          <w:sz w:val="24"/>
          <w:szCs w:val="24"/>
        </w:rPr>
        <w:t xml:space="preserve">б) отменить решение аттестационной комиссии;</w:t>
      </w:r>
    </w:p>
    <w:p>
      <w:pPr>
        <w:spacing w:after="60"/>
        <w:ind w:firstLine="567"/>
        <w:jc w:val="both"/>
      </w:pPr>
      <w:r>
        <w:rPr>
          <w:rFonts w:ascii="Arial" w:cs="Arial" w:eastAsia="Arial" w:hAnsi="Arial"/>
          <w:sz w:val="24"/>
          <w:szCs w:val="24"/>
        </w:rPr>
        <w:t xml:space="preserve">в) назначить повторную аттестацию.</w:t>
      </w:r>
    </w:p>
    <w:p>
      <w:pPr>
        <w:spacing w:after="60"/>
        <w:ind w:firstLine="567"/>
        <w:jc w:val="both"/>
      </w:pPr>
      <w:r>
        <w:rPr>
          <w:rFonts w:ascii="Arial" w:cs="Arial" w:eastAsia="Arial" w:hAnsi="Arial"/>
          <w:sz w:val="24"/>
          <w:szCs w:val="24"/>
        </w:rPr>
        <w:t xml:space="preserve">35. Кандидаты, сдавшие по решению аттестационной комиссии экзамен с неудовлетворительным результатом, могут быть допущены к аттестации по истечении шести месяцев с даты принятия решения аттестационной комиссии.</w:t>
      </w:r>
    </w:p>
    <w:p>
      <w:pPr>
        <w:spacing w:after="60"/>
        <w:ind w:firstLine="567"/>
        <w:jc w:val="both"/>
      </w:pPr>
      <w:r>
        <w:rPr>
          <w:rFonts w:ascii="Arial" w:cs="Arial" w:eastAsia="Arial" w:hAnsi="Arial"/>
          <w:sz w:val="24"/>
          <w:szCs w:val="24"/>
        </w:rPr>
        <w:t xml:space="preserve">В случае, если решение аттестационной комиссии, обжалованное в апелляционную комиссию, было оставлено в силе, течение вышеуказанного срока начинается с даты вынесения решения апелляционной комиссии.</w:t>
      </w:r>
    </w:p>
    <w:p>
      <w:pPr>
        <w:spacing w:after="60"/>
        <w:ind w:firstLine="567"/>
        <w:jc w:val="both"/>
      </w:pPr>
      <w:r>
        <w:rPr>
          <w:rFonts w:ascii="Arial" w:cs="Arial" w:eastAsia="Arial" w:hAnsi="Arial"/>
          <w:sz w:val="24"/>
          <w:szCs w:val="24"/>
        </w:rPr>
        <w:t xml:space="preserve">36. Кандидат, успешно сдавший экзамен, имеет право на регистрацию в качестве патентного поверенного.</w:t>
      </w:r>
    </w:p>
    <w:p>
      <w:pPr>
        <w:spacing w:after="60"/>
        <w:ind w:firstLine="567"/>
        <w:jc w:val="both"/>
      </w:pPr>
      <w:r>
        <w:rPr>
          <w:rFonts w:ascii="Arial" w:cs="Arial" w:eastAsia="Arial" w:hAnsi="Arial"/>
          <w:sz w:val="24"/>
          <w:szCs w:val="24"/>
        </w:rPr>
        <w:t xml:space="preserve">37. Дополнительная аттестация (в случае отказа патентного поверенного от ограничения своей деятельности) осуществляется по мере поступления заявлений об аттестации при условии уплаты пошлины в порядке, предусмотренном настоящим разделом.</w:t>
      </w:r>
    </w:p>
    <w:p>
      <w:pPr>
        <w:spacing w:after="60"/>
        <w:ind w:firstLine="567"/>
        <w:jc w:val="both"/>
      </w:pPr>
      <w:r>
        <w:rPr>
          <w:rFonts w:ascii="Arial" w:cs="Arial" w:eastAsia="Arial" w:hAnsi="Arial"/>
          <w:sz w:val="24"/>
          <w:szCs w:val="24"/>
        </w:rPr>
        <w:t xml:space="preserve">38. Повторная аттестация (при назначении апелляционной комиссией) проводится в течение шести месяцев со дня вынесения решения апелляционной комиссии в порядке, предусмотренном настоящим разделом.</w:t>
      </w:r>
    </w:p>
    <w:p>
      <w:pPr>
        <w:spacing w:after="200" w:before="200"/>
        <w:jc w:val="center"/>
      </w:pPr>
      <w:r>
        <w:rPr>
          <w:rFonts w:ascii="Arial" w:cs="Arial" w:eastAsia="Arial" w:hAnsi="Arial"/>
          <w:b/>
          <w:bCs/>
          <w:sz w:val="24"/>
          <w:szCs w:val="24"/>
        </w:rPr>
        <w:t xml:space="preserve">4. Регистрация патентных поверенных</w:t>
      </w:r>
    </w:p>
    <w:p>
      <w:pPr>
        <w:spacing w:after="60"/>
        <w:ind w:firstLine="567"/>
        <w:jc w:val="both"/>
      </w:pPr>
      <w:r>
        <w:rPr>
          <w:rFonts w:ascii="Arial" w:cs="Arial" w:eastAsia="Arial" w:hAnsi="Arial"/>
          <w:sz w:val="24"/>
          <w:szCs w:val="24"/>
        </w:rPr>
        <w:t xml:space="preserve">39. Лица, сдавшие экзамен с положительным результатом, регистрируются Кыргызпатентом в Государственном реестре патентных поверенных Кыргызской Республики (далее - Реестр) на основании заявления о регистрации, в течение месяца с даты его подачи и при условии уплаты установленной пошлины.</w:t>
      </w:r>
    </w:p>
    <w:p>
      <w:pPr>
        <w:spacing w:after="60"/>
        <w:ind w:firstLine="567"/>
        <w:jc w:val="both"/>
      </w:pPr>
      <w:r>
        <w:rPr>
          <w:rFonts w:ascii="Arial" w:cs="Arial" w:eastAsia="Arial" w:hAnsi="Arial"/>
          <w:sz w:val="24"/>
          <w:szCs w:val="24"/>
        </w:rPr>
        <w:t xml:space="preserve">40. Заявление о регистрации подается в Кыргызпатент по установленной форме (</w:t>
      </w:r>
      <w:hyperlink w:history="1" r:id="rIddzgrdo7yq4f8fetuxmzlr">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К заявлению прилагаются:</w:t>
      </w:r>
    </w:p>
    <w:p>
      <w:pPr>
        <w:spacing w:after="60"/>
        <w:ind w:firstLine="567"/>
        <w:jc w:val="both"/>
      </w:pPr>
      <w:r>
        <w:rPr>
          <w:rFonts w:ascii="Arial" w:cs="Arial" w:eastAsia="Arial" w:hAnsi="Arial"/>
          <w:sz w:val="24"/>
          <w:szCs w:val="24"/>
        </w:rPr>
        <w:t xml:space="preserve">- решение об аттестации;</w:t>
      </w:r>
    </w:p>
    <w:p>
      <w:pPr>
        <w:spacing w:after="60"/>
        <w:ind w:firstLine="567"/>
        <w:jc w:val="both"/>
      </w:pPr>
      <w:r>
        <w:rPr>
          <w:rFonts w:ascii="Arial" w:cs="Arial" w:eastAsia="Arial" w:hAnsi="Arial"/>
          <w:sz w:val="24"/>
          <w:szCs w:val="24"/>
        </w:rPr>
        <w:t xml:space="preserve">- документ, подтверждающий внесение установленной пошлины за регистрацию.</w:t>
      </w:r>
    </w:p>
    <w:p>
      <w:pPr>
        <w:spacing w:after="60"/>
        <w:ind w:firstLine="567"/>
        <w:jc w:val="both"/>
      </w:pPr>
      <w:r>
        <w:rPr>
          <w:rFonts w:ascii="Arial" w:cs="Arial" w:eastAsia="Arial" w:hAnsi="Arial"/>
          <w:sz w:val="24"/>
          <w:szCs w:val="24"/>
        </w:rPr>
        <w:t xml:space="preserve">41. На основании представленных документов о регистрации Кыргызпатент в месячный срок с даты поступления документов вносит необходимые сведения в Реестр и выдает патентному поверенному свидетельство о регистрации патентного поверенного установленного образца (далее - свидетельство).</w:t>
      </w:r>
    </w:p>
    <w:p>
      <w:pPr>
        <w:spacing w:after="60"/>
        <w:ind w:firstLine="567"/>
        <w:jc w:val="both"/>
      </w:pPr>
      <w:r>
        <w:rPr>
          <w:rFonts w:ascii="Arial" w:cs="Arial" w:eastAsia="Arial" w:hAnsi="Arial"/>
          <w:sz w:val="24"/>
          <w:szCs w:val="24"/>
        </w:rPr>
        <w:t xml:space="preserve">42. Запись в Реестре содержит следующие данные:</w:t>
      </w:r>
    </w:p>
    <w:p>
      <w:pPr>
        <w:spacing w:after="60"/>
        <w:ind w:firstLine="567"/>
        <w:jc w:val="both"/>
      </w:pPr>
      <w:r>
        <w:rPr>
          <w:rFonts w:ascii="Arial" w:cs="Arial" w:eastAsia="Arial" w:hAnsi="Arial"/>
          <w:sz w:val="24"/>
          <w:szCs w:val="24"/>
        </w:rPr>
        <w:t xml:space="preserve">- номер регистрации, служащий номером свидетельства;</w:t>
      </w:r>
    </w:p>
    <w:p>
      <w:pPr>
        <w:spacing w:after="60"/>
        <w:ind w:firstLine="567"/>
        <w:jc w:val="both"/>
      </w:pPr>
      <w:r>
        <w:rPr>
          <w:rFonts w:ascii="Arial" w:cs="Arial" w:eastAsia="Arial" w:hAnsi="Arial"/>
          <w:sz w:val="24"/>
          <w:szCs w:val="24"/>
        </w:rPr>
        <w:t xml:space="preserve">- фамилия, имя, отчество патентного поверенного;</w:t>
      </w:r>
    </w:p>
    <w:p>
      <w:pPr>
        <w:spacing w:after="60"/>
        <w:ind w:firstLine="567"/>
        <w:jc w:val="both"/>
      </w:pPr>
      <w:r>
        <w:rPr>
          <w:rFonts w:ascii="Arial" w:cs="Arial" w:eastAsia="Arial" w:hAnsi="Arial"/>
          <w:sz w:val="24"/>
          <w:szCs w:val="24"/>
        </w:rPr>
        <w:t xml:space="preserve">- постоянное место жительства;</w:t>
      </w:r>
    </w:p>
    <w:p>
      <w:pPr>
        <w:spacing w:after="60"/>
        <w:ind w:firstLine="567"/>
        <w:jc w:val="both"/>
      </w:pPr>
      <w:r>
        <w:rPr>
          <w:rFonts w:ascii="Arial" w:cs="Arial" w:eastAsia="Arial" w:hAnsi="Arial"/>
          <w:sz w:val="24"/>
          <w:szCs w:val="24"/>
        </w:rPr>
        <w:t xml:space="preserve">- номер и дата решения аттестационной комиссии;</w:t>
      </w:r>
    </w:p>
    <w:p>
      <w:pPr>
        <w:spacing w:after="60"/>
        <w:ind w:firstLine="567"/>
        <w:jc w:val="both"/>
      </w:pPr>
      <w:r>
        <w:rPr>
          <w:rFonts w:ascii="Arial" w:cs="Arial" w:eastAsia="Arial" w:hAnsi="Arial"/>
          <w:sz w:val="24"/>
          <w:szCs w:val="24"/>
        </w:rPr>
        <w:t xml:space="preserve">- ограничения деятельности;</w:t>
      </w:r>
    </w:p>
    <w:p>
      <w:pPr>
        <w:spacing w:after="60"/>
        <w:ind w:firstLine="567"/>
        <w:jc w:val="both"/>
      </w:pPr>
      <w:r>
        <w:rPr>
          <w:rFonts w:ascii="Arial" w:cs="Arial" w:eastAsia="Arial" w:hAnsi="Arial"/>
          <w:sz w:val="24"/>
          <w:szCs w:val="24"/>
        </w:rPr>
        <w:t xml:space="preserve">- сведения о работе патентного поверенного по найму;</w:t>
      </w:r>
    </w:p>
    <w:p>
      <w:pPr>
        <w:spacing w:after="60"/>
        <w:ind w:firstLine="567"/>
        <w:jc w:val="both"/>
      </w:pPr>
      <w:r>
        <w:rPr>
          <w:rFonts w:ascii="Arial" w:cs="Arial" w:eastAsia="Arial" w:hAnsi="Arial"/>
          <w:sz w:val="24"/>
          <w:szCs w:val="24"/>
        </w:rPr>
        <w:t xml:space="preserve">- адрес для переписки (в пределах Кыргызской Республики), а также номер телефона, телефакса, адрес электронной почты, если таковые имеются, языки переписки;</w:t>
      </w:r>
    </w:p>
    <w:p>
      <w:pPr>
        <w:spacing w:after="60"/>
        <w:ind w:firstLine="567"/>
        <w:jc w:val="both"/>
      </w:pPr>
      <w:r>
        <w:rPr>
          <w:rFonts w:ascii="Arial" w:cs="Arial" w:eastAsia="Arial" w:hAnsi="Arial"/>
          <w:sz w:val="24"/>
          <w:szCs w:val="24"/>
        </w:rPr>
        <w:t xml:space="preserve">- дата регистрации патентного поверенного;</w:t>
      </w:r>
    </w:p>
    <w:p>
      <w:pPr>
        <w:spacing w:after="60"/>
        <w:ind w:firstLine="567"/>
        <w:jc w:val="both"/>
      </w:pPr>
      <w:r>
        <w:rPr>
          <w:rFonts w:ascii="Arial" w:cs="Arial" w:eastAsia="Arial" w:hAnsi="Arial"/>
          <w:sz w:val="24"/>
          <w:szCs w:val="24"/>
        </w:rPr>
        <w:t xml:space="preserve">- сведения о выдаче свидетельства.</w:t>
      </w:r>
    </w:p>
    <w:p>
      <w:pPr>
        <w:spacing w:after="60"/>
        <w:ind w:firstLine="567"/>
        <w:jc w:val="both"/>
      </w:pPr>
      <w:r>
        <w:rPr>
          <w:rFonts w:ascii="Arial" w:cs="Arial" w:eastAsia="Arial" w:hAnsi="Arial"/>
          <w:sz w:val="24"/>
          <w:szCs w:val="24"/>
        </w:rPr>
        <w:t xml:space="preserve">43. В регистрации в качестве патентного поверенного Кыргызпатент отказывает в следующих случаях:</w:t>
      </w:r>
    </w:p>
    <w:p>
      <w:pPr>
        <w:spacing w:after="60"/>
        <w:ind w:firstLine="567"/>
        <w:jc w:val="both"/>
      </w:pPr>
      <w:r>
        <w:rPr>
          <w:rFonts w:ascii="Arial" w:cs="Arial" w:eastAsia="Arial" w:hAnsi="Arial"/>
          <w:sz w:val="24"/>
          <w:szCs w:val="24"/>
        </w:rPr>
        <w:t xml:space="preserve">- при возникновении обстоятельств, препятствующих регистрации в соответствии с пунктами 1-3 частей 1 и 2 </w:t>
      </w:r>
      <w:hyperlink w:history="1" r:id="rIds7ykuhoti84dfandl7tdu">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Закона;</w:t>
      </w:r>
    </w:p>
    <w:p>
      <w:pPr>
        <w:spacing w:after="60"/>
        <w:ind w:firstLine="567"/>
        <w:jc w:val="both"/>
      </w:pPr>
      <w:r>
        <w:rPr>
          <w:rFonts w:ascii="Arial" w:cs="Arial" w:eastAsia="Arial" w:hAnsi="Arial"/>
          <w:sz w:val="24"/>
          <w:szCs w:val="24"/>
        </w:rPr>
        <w:t xml:space="preserve">- при непредставлении документа, подтверждающего уплату установленной пошлины за регистрацию.</w:t>
      </w:r>
    </w:p>
    <w:p>
      <w:pPr>
        <w:spacing w:after="60"/>
        <w:ind w:firstLine="567"/>
        <w:jc w:val="both"/>
      </w:pPr>
      <w:r>
        <w:rPr>
          <w:rFonts w:ascii="Arial" w:cs="Arial" w:eastAsia="Arial" w:hAnsi="Arial"/>
          <w:sz w:val="24"/>
          <w:szCs w:val="24"/>
        </w:rPr>
        <w:t xml:space="preserve">44. Лицам, в отношении которых вынесено решение об отказе в регистрации, внесенная ими пошлина за регистрацию возвращается по их заявлению.</w:t>
      </w:r>
    </w:p>
    <w:p>
      <w:pPr>
        <w:spacing w:after="60"/>
        <w:ind w:firstLine="567"/>
        <w:jc w:val="both"/>
      </w:pPr>
      <w:r>
        <w:rPr>
          <w:rFonts w:ascii="Arial" w:cs="Arial" w:eastAsia="Arial" w:hAnsi="Arial"/>
          <w:sz w:val="24"/>
          <w:szCs w:val="24"/>
        </w:rPr>
        <w:t xml:space="preserve">45. Право на осуществление профессиональной деятельности патентного поверенного возникает с даты его регистрации в Реестре.</w:t>
      </w:r>
    </w:p>
    <w:p>
      <w:pPr>
        <w:spacing w:after="60"/>
        <w:ind w:firstLine="567"/>
        <w:jc w:val="both"/>
      </w:pPr>
      <w:r>
        <w:rPr>
          <w:rFonts w:ascii="Arial" w:cs="Arial" w:eastAsia="Arial" w:hAnsi="Arial"/>
          <w:sz w:val="24"/>
          <w:szCs w:val="24"/>
        </w:rPr>
        <w:t xml:space="preserve">46. Лица, не зарегистрированные в качестве патентных поверенных в соответствии с требованиями </w:t>
      </w:r>
      <w:hyperlink w:history="1" r:id="rIdmvt60aq5j_fjtnwxyvis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и настоящего Порядка, не вправе пользоваться в своей деятельности на территории Кыргызской Республики наименованием "патентный поверенный".</w:t>
      </w:r>
    </w:p>
    <w:p>
      <w:pPr>
        <w:spacing w:after="60"/>
        <w:ind w:firstLine="567"/>
        <w:jc w:val="both"/>
      </w:pPr>
      <w:r>
        <w:rPr>
          <w:rFonts w:ascii="Arial" w:cs="Arial" w:eastAsia="Arial" w:hAnsi="Arial"/>
          <w:sz w:val="24"/>
          <w:szCs w:val="24"/>
        </w:rPr>
        <w:t xml:space="preserve">47. О регистрации патентного поверенного производится публикация в официальных изданиях Кыргызпатента. Состав публикуемых сведений устанавливается Кыргызпатентом.</w:t>
      </w:r>
    </w:p>
    <w:p>
      <w:pPr>
        <w:spacing w:after="60"/>
        <w:ind w:firstLine="567"/>
        <w:jc w:val="both"/>
      </w:pPr>
      <w:r>
        <w:rPr>
          <w:rFonts w:ascii="Arial" w:cs="Arial" w:eastAsia="Arial" w:hAnsi="Arial"/>
          <w:sz w:val="24"/>
          <w:szCs w:val="24"/>
        </w:rPr>
        <w:t xml:space="preserve">48. В процессе ведения Реестра в него вносятся:</w:t>
      </w:r>
    </w:p>
    <w:p>
      <w:pPr>
        <w:spacing w:after="60"/>
        <w:ind w:firstLine="567"/>
        <w:jc w:val="both"/>
      </w:pPr>
      <w:r>
        <w:rPr>
          <w:rFonts w:ascii="Arial" w:cs="Arial" w:eastAsia="Arial" w:hAnsi="Arial"/>
          <w:sz w:val="24"/>
          <w:szCs w:val="24"/>
        </w:rPr>
        <w:t xml:space="preserve">- изменения и дополнения в данные о патентных поверенных (при условии уплаты установленной пошлины);</w:t>
      </w:r>
    </w:p>
    <w:p>
      <w:pPr>
        <w:spacing w:after="60"/>
        <w:ind w:firstLine="567"/>
        <w:jc w:val="both"/>
      </w:pPr>
      <w:r>
        <w:rPr>
          <w:rFonts w:ascii="Arial" w:cs="Arial" w:eastAsia="Arial" w:hAnsi="Arial"/>
          <w:sz w:val="24"/>
          <w:szCs w:val="24"/>
        </w:rPr>
        <w:t xml:space="preserve">- отметки о принятых мерах, направленных на прекращение, устранение выявленных в деятельности патентных поверенных нарушений;</w:t>
      </w:r>
    </w:p>
    <w:p>
      <w:pPr>
        <w:spacing w:after="60"/>
        <w:ind w:firstLine="567"/>
        <w:jc w:val="both"/>
      </w:pPr>
      <w:r>
        <w:rPr>
          <w:rFonts w:ascii="Arial" w:cs="Arial" w:eastAsia="Arial" w:hAnsi="Arial"/>
          <w:sz w:val="24"/>
          <w:szCs w:val="24"/>
        </w:rPr>
        <w:t xml:space="preserve">- сведения об исключении патентных поверенных из Реестра.</w:t>
      </w:r>
    </w:p>
    <w:p>
      <w:pPr>
        <w:spacing w:after="60"/>
        <w:ind w:firstLine="567"/>
        <w:jc w:val="both"/>
      </w:pPr>
      <w:r>
        <w:rPr>
          <w:rFonts w:ascii="Arial" w:cs="Arial" w:eastAsia="Arial" w:hAnsi="Arial"/>
          <w:sz w:val="24"/>
          <w:szCs w:val="24"/>
        </w:rPr>
        <w:t xml:space="preserve">49. Патентный поверенный исключается Кыргызпатентом из Реестра на основании:</w:t>
      </w:r>
    </w:p>
    <w:p>
      <w:pPr>
        <w:spacing w:after="60"/>
        <w:ind w:firstLine="567"/>
        <w:jc w:val="both"/>
      </w:pPr>
      <w:r>
        <w:rPr>
          <w:rFonts w:ascii="Arial" w:cs="Arial" w:eastAsia="Arial" w:hAnsi="Arial"/>
          <w:sz w:val="24"/>
          <w:szCs w:val="24"/>
        </w:rPr>
        <w:t xml:space="preserve">- заявления самого патентного поверенного;</w:t>
      </w:r>
    </w:p>
    <w:p>
      <w:pPr>
        <w:spacing w:after="60"/>
        <w:ind w:firstLine="567"/>
        <w:jc w:val="both"/>
      </w:pPr>
      <w:r>
        <w:rPr>
          <w:rFonts w:ascii="Arial" w:cs="Arial" w:eastAsia="Arial" w:hAnsi="Arial"/>
          <w:sz w:val="24"/>
          <w:szCs w:val="24"/>
        </w:rPr>
        <w:t xml:space="preserve">- утраты патентным поверенным гражданства Кыргызской Республики, в том числе смены постоянного места жительства (то есть пребывания за границей на период более одного года) и юридического адреса на территории Кыргызской Республики либо возникновения обстоятельств, предусмотренных частью 2 </w:t>
      </w:r>
      <w:hyperlink w:history="1" r:id="rIdk9-0mjqnmrzkvm3uoko56">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Закона;</w:t>
      </w:r>
    </w:p>
    <w:p>
      <w:pPr>
        <w:spacing w:after="60"/>
        <w:ind w:firstLine="567"/>
        <w:jc w:val="both"/>
      </w:pPr>
      <w:r>
        <w:rPr>
          <w:rFonts w:ascii="Arial" w:cs="Arial" w:eastAsia="Arial" w:hAnsi="Arial"/>
          <w:sz w:val="24"/>
          <w:szCs w:val="24"/>
        </w:rPr>
        <w:t xml:space="preserve">- выявления несоответствия действительности сведений или документов, представленных патентным поверенным Кыргызпатенту;</w:t>
      </w:r>
    </w:p>
    <w:p>
      <w:pPr>
        <w:spacing w:after="60"/>
        <w:ind w:firstLine="567"/>
        <w:jc w:val="both"/>
      </w:pPr>
      <w:r>
        <w:rPr>
          <w:rFonts w:ascii="Arial" w:cs="Arial" w:eastAsia="Arial" w:hAnsi="Arial"/>
          <w:sz w:val="24"/>
          <w:szCs w:val="24"/>
        </w:rPr>
        <w:t xml:space="preserve">- решения апелляционной комиссии по результатам рассмотрения жалобы клиента или любого лица на действия патентного поверенного, не соответствующего положениям законодательства Кыргызской Республики;</w:t>
      </w:r>
    </w:p>
    <w:p>
      <w:pPr>
        <w:spacing w:after="60"/>
        <w:ind w:firstLine="567"/>
        <w:jc w:val="both"/>
      </w:pPr>
      <w:r>
        <w:rPr>
          <w:rFonts w:ascii="Arial" w:cs="Arial" w:eastAsia="Arial" w:hAnsi="Arial"/>
          <w:sz w:val="24"/>
          <w:szCs w:val="24"/>
        </w:rPr>
        <w:t xml:space="preserve">- решения апелляционной комиссии по результатам рассмотрения фактов злоупотреблений патентным поверенным правами и обязанностями, предусмотренными </w:t>
      </w:r>
      <w:hyperlink w:history="1" r:id="rIdy3wnz986sxflzlj8yqjc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систематического и грубого нарушения законодательства Кыргызской Республики и правил профессиональной этики;</w:t>
      </w:r>
    </w:p>
    <w:p>
      <w:pPr>
        <w:spacing w:after="60"/>
        <w:ind w:firstLine="567"/>
        <w:jc w:val="both"/>
      </w:pPr>
      <w:r>
        <w:rPr>
          <w:rFonts w:ascii="Arial" w:cs="Arial" w:eastAsia="Arial" w:hAnsi="Arial"/>
          <w:sz w:val="24"/>
          <w:szCs w:val="24"/>
        </w:rPr>
        <w:t xml:space="preserve">- неосуществления деятельности патентного поверенного в течение трех лет;</w:t>
      </w:r>
    </w:p>
    <w:p>
      <w:pPr>
        <w:spacing w:after="60"/>
        <w:ind w:firstLine="567"/>
        <w:jc w:val="both"/>
      </w:pPr>
      <w:r>
        <w:rPr>
          <w:rFonts w:ascii="Arial" w:cs="Arial" w:eastAsia="Arial" w:hAnsi="Arial"/>
          <w:sz w:val="24"/>
          <w:szCs w:val="24"/>
        </w:rPr>
        <w:t xml:space="preserve">- вступления в законную силу решения суда о запрещении заниматься деятельностью патентного поверенного или об ином наказании, исключающем возможность такой деятельности;</w:t>
      </w:r>
    </w:p>
    <w:p>
      <w:pPr>
        <w:spacing w:after="60"/>
        <w:ind w:firstLine="567"/>
        <w:jc w:val="both"/>
      </w:pPr>
      <w:r>
        <w:rPr>
          <w:rFonts w:ascii="Arial" w:cs="Arial" w:eastAsia="Arial" w:hAnsi="Arial"/>
          <w:sz w:val="24"/>
          <w:szCs w:val="24"/>
        </w:rPr>
        <w:t xml:space="preserve">- свидетельства о смерти патентного поверенного.</w:t>
      </w:r>
    </w:p>
    <w:p>
      <w:pPr>
        <w:spacing w:after="60"/>
        <w:ind w:firstLine="567"/>
        <w:jc w:val="both"/>
      </w:pPr>
      <w:r>
        <w:rPr>
          <w:rFonts w:ascii="Arial" w:cs="Arial" w:eastAsia="Arial" w:hAnsi="Arial"/>
          <w:sz w:val="24"/>
          <w:szCs w:val="24"/>
        </w:rPr>
        <w:t xml:space="preserve">При исключении патентного поверенного из Реестра по вышеуказанным основаниям, свидетельство утрачивает силу и должно быть сдано в Кыргызпатент.</w:t>
      </w:r>
    </w:p>
    <w:p>
      <w:pPr>
        <w:spacing w:after="60"/>
        <w:ind w:firstLine="567"/>
        <w:jc w:val="both"/>
      </w:pPr>
      <w:r>
        <w:rPr>
          <w:rFonts w:ascii="Arial" w:cs="Arial" w:eastAsia="Arial" w:hAnsi="Arial"/>
          <w:sz w:val="24"/>
          <w:szCs w:val="24"/>
        </w:rPr>
        <w:t xml:space="preserve">Информация об исключении патентного поверенного из Реестра публикуется Кыргызпатентом в официальных изданиях с указанием причин исключения.</w:t>
      </w:r>
    </w:p>
    <w:p>
      <w:pPr>
        <w:spacing w:after="60"/>
        <w:ind w:firstLine="567"/>
        <w:jc w:val="both"/>
      </w:pPr>
      <w:r>
        <w:rPr>
          <w:rFonts w:ascii="Arial" w:cs="Arial" w:eastAsia="Arial" w:hAnsi="Arial"/>
          <w:sz w:val="24"/>
          <w:szCs w:val="24"/>
        </w:rPr>
        <w:t xml:space="preserve">50. В случаях нарушения патентным поверенным предъявляемых к нему требований, Кыргызпатентом могут быть приняты меры, предусмотренные частью 3 </w:t>
      </w:r>
      <w:hyperlink w:history="1" r:id="rIdqjx2qle9t3pdv7polr-so">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Закона.</w:t>
      </w:r>
    </w:p>
    <w:p>
      <w:pPr>
        <w:spacing w:after="60"/>
        <w:ind w:firstLine="567"/>
        <w:jc w:val="both"/>
      </w:pPr>
      <w:r>
        <w:rPr>
          <w:rFonts w:ascii="Arial" w:cs="Arial" w:eastAsia="Arial" w:hAnsi="Arial"/>
          <w:sz w:val="24"/>
          <w:szCs w:val="24"/>
        </w:rPr>
        <w:t xml:space="preserve"/>
      </w:r>
    </w:p>
    <w:p>
      <w:pPr>
        <w:spacing w:after="120" w:before="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Руководителю уполномоченного государственного органа в области интеллектуальной собственности Кыргызской Республики (Кыргызпатент)</w:t>
      </w:r>
    </w:p>
    <w:p>
      <w:pPr>
        <w:spacing w:after="120"/>
        <w:jc w:val="center"/>
      </w:pPr>
      <w:r>
        <w:rPr>
          <w:rFonts w:ascii="Arial" w:cs="Arial" w:eastAsia="Arial" w:hAnsi="Arial"/>
          <w:sz w:val="24"/>
          <w:szCs w:val="24"/>
        </w:rPr>
        <w:t xml:space="preserve">___________________________________</w:t>
      </w:r>
    </w:p>
    <w:p>
      <w:pPr>
        <w:spacing w:after="120"/>
        <w:jc w:val="center"/>
      </w:pPr>
      <w:r>
        <w:rPr>
          <w:rFonts w:ascii="Arial" w:cs="Arial" w:eastAsia="Arial" w:hAnsi="Arial"/>
          <w:sz w:val="24"/>
          <w:szCs w:val="24"/>
        </w:rPr>
        <w:t xml:space="preserve">от гр. _</w:t>
      </w:r>
      <w:r>
        <w:rPr>
          <w:rFonts w:ascii="Arial" w:cs="Arial" w:eastAsia="Arial" w:hAnsi="Arial"/>
          <w:sz w:val="24"/>
          <w:szCs w:val="24"/>
        </w:rPr>
        <w:t xml:space="preserve">______________________________</w:t>
      </w:r>
    </w:p>
    <w:p>
      <w:pPr>
        <w:spacing w:after="120"/>
        <w:jc w:val="center"/>
      </w:pPr>
      <w:r>
        <w:rPr>
          <w:rFonts w:ascii="Arial" w:cs="Arial" w:eastAsia="Arial" w:hAnsi="Arial"/>
          <w:sz w:val="24"/>
          <w:szCs w:val="24"/>
        </w:rPr>
        <w:t xml:space="preserve">(фамилия, имя, отчество)</w:t>
      </w:r>
    </w:p>
    <w:p>
      <w:pPr>
        <w:spacing w:after="400" w:before="400"/>
        <w:jc w:val="center"/>
      </w:pPr>
      <w:r>
        <w:rPr>
          <w:rFonts w:ascii="Arial" w:cs="Arial" w:eastAsia="Arial" w:hAnsi="Arial"/>
          <w:b/>
          <w:bCs/>
          <w:sz w:val="32"/>
          <w:szCs w:val="32"/>
        </w:rPr>
        <w:t xml:space="preserve">ЗАЯВЛЕНИЕ</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tmay92edi6cuj9syu6ojd">
        <w:r>
          <w:rPr>
            <w:rFonts w:ascii="Arial" w:cs="Arial" w:eastAsia="Arial" w:hAnsi="Arial"/>
            <w:i/>
            <w:iCs/>
            <w:color w:val="1D4ED8"/>
            <w:sz w:val="24"/>
            <w:szCs w:val="24"/>
            <w:u w:val="single"/>
          </w:rPr>
          <w:t xml:space="preserve">19 октября 2023 года № 555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Прошу аттестовать меня в качестве патентного поверенного.</w:t>
      </w:r>
    </w:p>
    <w:p>
      <w:pPr>
        <w:spacing w:after="60"/>
        <w:ind w:firstLine="567"/>
        <w:jc w:val="both"/>
      </w:pPr>
      <w:r>
        <w:rPr>
          <w:rFonts w:ascii="Arial" w:cs="Arial" w:eastAsia="Arial" w:hAnsi="Arial"/>
          <w:sz w:val="24"/>
          <w:szCs w:val="24"/>
        </w:rPr>
        <w:t xml:space="preserve">О себе сообщаю следующие сведения:</w:t>
      </w:r>
    </w:p>
    <w:p>
      <w:pPr>
        <w:spacing w:after="60"/>
        <w:ind w:firstLine="567"/>
        <w:jc w:val="both"/>
      </w:pPr>
      <w:r>
        <w:rPr>
          <w:rFonts w:ascii="Arial" w:cs="Arial" w:eastAsia="Arial" w:hAnsi="Arial"/>
          <w:sz w:val="24"/>
          <w:szCs w:val="24"/>
        </w:rPr>
        <w:t xml:space="preserve">1. Гражданство __________________________________________________________________</w:t>
      </w:r>
    </w:p>
    <w:p>
      <w:pPr>
        <w:spacing w:after="60"/>
        <w:ind w:firstLine="567"/>
        <w:jc w:val="both"/>
      </w:pPr>
      <w:r>
        <w:rPr>
          <w:rFonts w:ascii="Arial" w:cs="Arial" w:eastAsia="Arial" w:hAnsi="Arial"/>
          <w:sz w:val="24"/>
          <w:szCs w:val="24"/>
        </w:rPr>
        <w:t xml:space="preserve">2. Дата рождения ________________________________________________________________</w:t>
      </w:r>
    </w:p>
    <w:p>
      <w:pPr>
        <w:spacing w:after="60"/>
        <w:ind w:firstLine="567"/>
        <w:jc w:val="both"/>
      </w:pPr>
      <w:r>
        <w:rPr>
          <w:rFonts w:ascii="Arial" w:cs="Arial" w:eastAsia="Arial" w:hAnsi="Arial"/>
          <w:sz w:val="24"/>
          <w:szCs w:val="24"/>
        </w:rPr>
        <w:t xml:space="preserve">3. Постоянное место жительства ___________________________________________________</w:t>
      </w:r>
    </w:p>
    <w:p>
      <w:pPr>
        <w:spacing w:after="60"/>
        <w:ind w:firstLine="567"/>
        <w:jc w:val="both"/>
      </w:pPr>
      <w:r>
        <w:rPr>
          <w:rFonts w:ascii="Arial" w:cs="Arial" w:eastAsia="Arial" w:hAnsi="Arial"/>
          <w:sz w:val="24"/>
          <w:szCs w:val="24"/>
        </w:rPr>
        <w:t xml:space="preserve">4. Образование (какие высшие учебные заведения и когда окончил):</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5. Знание государственного и иностранных языков</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6. Владение навыками работы на компьютере ________________________________________</w:t>
      </w:r>
    </w:p>
    <w:p>
      <w:pPr>
        <w:spacing w:after="60"/>
        <w:ind w:firstLine="567"/>
        <w:jc w:val="both"/>
      </w:pPr>
      <w:r>
        <w:rPr>
          <w:rFonts w:ascii="Arial" w:cs="Arial" w:eastAsia="Arial" w:hAnsi="Arial"/>
          <w:sz w:val="24"/>
          <w:szCs w:val="24"/>
        </w:rPr>
        <w:t xml:space="preserve">7. Ограничение будущей деятельности в качестве патентного поверенного (указать:</w:t>
      </w:r>
    </w:p>
    <w:p>
      <w:pPr>
        <w:spacing w:after="60"/>
        <w:ind w:firstLine="567"/>
        <w:jc w:val="both"/>
      </w:pPr>
      <w:r>
        <w:rPr>
          <w:rFonts w:ascii="Arial" w:cs="Arial" w:eastAsia="Arial" w:hAnsi="Arial"/>
          <w:sz w:val="24"/>
          <w:szCs w:val="24"/>
        </w:rPr>
        <w:t xml:space="preserve">"Кроме...", "Только..." или "Без ограничений")</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8. Место работы и должность в настоящее время _____________________________________</w:t>
      </w:r>
    </w:p>
    <w:p>
      <w:pPr>
        <w:spacing w:after="60"/>
        <w:ind w:firstLine="567"/>
        <w:jc w:val="both"/>
      </w:pPr>
      <w:r>
        <w:rPr>
          <w:rFonts w:ascii="Arial" w:cs="Arial" w:eastAsia="Arial" w:hAnsi="Arial"/>
          <w:sz w:val="24"/>
          <w:szCs w:val="24"/>
        </w:rPr>
        <w:t xml:space="preserve">9. Адрес для переписки (в пределах Кыргызской Республики), номер мобильного телефона,</w:t>
      </w:r>
    </w:p>
    <w:p>
      <w:pPr>
        <w:spacing w:after="60"/>
        <w:ind w:firstLine="567"/>
        <w:jc w:val="both"/>
      </w:pPr>
      <w:r>
        <w:rPr>
          <w:rFonts w:ascii="Arial" w:cs="Arial" w:eastAsia="Arial" w:hAnsi="Arial"/>
          <w:sz w:val="24"/>
          <w:szCs w:val="24"/>
        </w:rPr>
        <w:t xml:space="preserve">адрес электронной почты.</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10. Паспортные данные (номер, серия, дата выдачи, кем выдан) 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К заявлению прилагаю:</w:t>
      </w:r>
    </w:p>
    <w:p>
      <w:pPr>
        <w:spacing w:after="60"/>
        <w:ind w:firstLine="567"/>
        <w:jc w:val="both"/>
      </w:pPr>
      <w:r>
        <w:rPr>
          <w:rFonts w:ascii="Arial" w:cs="Arial" w:eastAsia="Arial" w:hAnsi="Arial"/>
          <w:sz w:val="24"/>
          <w:szCs w:val="24"/>
        </w:rPr>
        <w:t xml:space="preserve">Копию(и) диплома(ов) о высшем профессиональном образовании, на _____ листах.</w:t>
      </w:r>
    </w:p>
    <w:p>
      <w:pPr>
        <w:spacing w:after="60"/>
        <w:ind w:firstLine="567"/>
        <w:jc w:val="both"/>
      </w:pPr>
      <w:r>
        <w:rPr>
          <w:rFonts w:ascii="Arial" w:cs="Arial" w:eastAsia="Arial" w:hAnsi="Arial"/>
          <w:sz w:val="24"/>
          <w:szCs w:val="24"/>
        </w:rPr>
        <w:t xml:space="preserve">Другие документы, дополнительно характеризующие кандидата (надлежаще заверенная</w:t>
      </w:r>
    </w:p>
    <w:p>
      <w:pPr>
        <w:spacing w:after="60"/>
        <w:ind w:firstLine="567"/>
        <w:jc w:val="both"/>
      </w:pPr>
      <w:r>
        <w:rPr>
          <w:rFonts w:ascii="Arial" w:cs="Arial" w:eastAsia="Arial" w:hAnsi="Arial"/>
          <w:sz w:val="24"/>
          <w:szCs w:val="24"/>
        </w:rPr>
        <w:t xml:space="preserve">выписка из трудовой книжки, характеристика с места работы, содержащая сведения о</w:t>
      </w:r>
    </w:p>
    <w:p>
      <w:pPr>
        <w:spacing w:after="60"/>
        <w:ind w:firstLine="567"/>
        <w:jc w:val="both"/>
      </w:pPr>
      <w:r>
        <w:rPr>
          <w:rFonts w:ascii="Arial" w:cs="Arial" w:eastAsia="Arial" w:hAnsi="Arial"/>
          <w:sz w:val="24"/>
          <w:szCs w:val="24"/>
        </w:rPr>
        <w:t xml:space="preserve">характере, объемах и эффективности работы в области охраны промышленной</w:t>
      </w:r>
    </w:p>
    <w:p>
      <w:pPr>
        <w:spacing w:after="60"/>
        <w:ind w:firstLine="567"/>
        <w:jc w:val="both"/>
      </w:pPr>
      <w:r>
        <w:rPr>
          <w:rFonts w:ascii="Arial" w:cs="Arial" w:eastAsia="Arial" w:hAnsi="Arial"/>
          <w:sz w:val="24"/>
          <w:szCs w:val="24"/>
        </w:rPr>
        <w:t xml:space="preserve">собственности и селекционных достижений или профессионального правового</w:t>
      </w:r>
    </w:p>
    <w:p>
      <w:pPr>
        <w:spacing w:after="60"/>
        <w:ind w:firstLine="567"/>
        <w:jc w:val="both"/>
      </w:pPr>
      <w:r>
        <w:rPr>
          <w:rFonts w:ascii="Arial" w:cs="Arial" w:eastAsia="Arial" w:hAnsi="Arial"/>
          <w:sz w:val="24"/>
          <w:szCs w:val="24"/>
        </w:rPr>
        <w:t xml:space="preserve">представительства), если таковые имеются:</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Документ, подтверждающий уплату установленной пошлины за аттестацию в размере: 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Письменное согласие на сбор, обработку, накопление, хранение и распространение</w:t>
      </w:r>
    </w:p>
    <w:p>
      <w:pPr>
        <w:spacing w:after="60"/>
        <w:ind w:firstLine="567"/>
        <w:jc w:val="both"/>
      </w:pPr>
      <w:r>
        <w:rPr>
          <w:rFonts w:ascii="Arial" w:cs="Arial" w:eastAsia="Arial" w:hAnsi="Arial"/>
          <w:sz w:val="24"/>
          <w:szCs w:val="24"/>
        </w:rPr>
        <w:t xml:space="preserve">персональных данных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информации</w:t>
      </w:r>
    </w:p>
    <w:p>
      <w:pPr>
        <w:spacing w:after="60"/>
        <w:ind w:firstLine="567"/>
        <w:jc w:val="both"/>
      </w:pPr>
      <w:r>
        <w:rPr>
          <w:rFonts w:ascii="Arial" w:cs="Arial" w:eastAsia="Arial" w:hAnsi="Arial"/>
          <w:sz w:val="24"/>
          <w:szCs w:val="24"/>
        </w:rPr>
        <w:t xml:space="preserve">персонального характера".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 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w:t>
      </w:r>
      <w:r>
        <w:rPr>
          <w:rFonts w:ascii="Arial" w:cs="Arial" w:eastAsia="Arial" w:hAnsi="Arial"/>
          <w:sz w:val="24"/>
          <w:szCs w:val="24"/>
        </w:rPr>
        <w:t xml:space="preserve">	</w:t>
      </w:r>
      <w:r>
        <w:rPr>
          <w:rFonts w:ascii="Arial" w:cs="Arial" w:eastAsia="Arial" w:hAnsi="Arial"/>
          <w:sz w:val="24"/>
          <w:szCs w:val="24"/>
        </w:rPr>
        <w:t xml:space="preserve">_____________________</w:t>
      </w:r>
    </w:p>
    <w:p>
      <w:pPr>
        <w:spacing w:after="120"/>
        <w:jc w:val="both"/>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Руководителю
 уполномоченного государственного органа в области интеллектуальной собственности Кыргызской Республики (Кыргызпатент)</w:t>
      </w:r>
    </w:p>
    <w:p>
      <w:pPr>
        <w:spacing w:after="120"/>
        <w:jc w:val="center"/>
      </w:pPr>
      <w:r>
        <w:rPr>
          <w:rFonts w:ascii="Arial" w:cs="Arial" w:eastAsia="Arial" w:hAnsi="Arial"/>
          <w:sz w:val="24"/>
          <w:szCs w:val="24"/>
        </w:rPr>
        <w:t xml:space="preserve">___________________________________</w:t>
      </w:r>
    </w:p>
    <w:p>
      <w:pPr>
        <w:spacing w:after="120"/>
        <w:jc w:val="center"/>
      </w:pPr>
      <w:r>
        <w:rPr>
          <w:rFonts w:ascii="Arial" w:cs="Arial" w:eastAsia="Arial" w:hAnsi="Arial"/>
          <w:sz w:val="24"/>
          <w:szCs w:val="24"/>
        </w:rPr>
        <w:t xml:space="preserve">от гр. _</w:t>
      </w:r>
      <w:r>
        <w:rPr>
          <w:rFonts w:ascii="Arial" w:cs="Arial" w:eastAsia="Arial" w:hAnsi="Arial"/>
          <w:sz w:val="24"/>
          <w:szCs w:val="24"/>
        </w:rPr>
        <w:t xml:space="preserve">______________________________</w:t>
      </w:r>
    </w:p>
    <w:p>
      <w:pPr>
        <w:spacing w:after="120"/>
        <w:jc w:val="center"/>
      </w:pPr>
      <w:r>
        <w:rPr>
          <w:rFonts w:ascii="Arial" w:cs="Arial" w:eastAsia="Arial" w:hAnsi="Arial"/>
          <w:sz w:val="24"/>
          <w:szCs w:val="24"/>
        </w:rPr>
        <w:t xml:space="preserve">(фамилия, имя, отчество)</w:t>
      </w:r>
    </w:p>
    <w:p>
      <w:pPr>
        <w:spacing w:after="400" w:before="400"/>
        <w:jc w:val="center"/>
      </w:pPr>
      <w:r>
        <w:rPr>
          <w:rFonts w:ascii="Arial" w:cs="Arial" w:eastAsia="Arial" w:hAnsi="Arial"/>
          <w:b/>
          <w:bCs/>
          <w:sz w:val="32"/>
          <w:szCs w:val="32"/>
        </w:rPr>
        <w:t xml:space="preserve">ЗАЯВЛЕНИЕ</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rclahcuwfrilap2igexg_">
        <w:r>
          <w:rPr>
            <w:rFonts w:ascii="Arial" w:cs="Arial" w:eastAsia="Arial" w:hAnsi="Arial"/>
            <w:i/>
            <w:iCs/>
            <w:color w:val="1D4ED8"/>
            <w:sz w:val="24"/>
            <w:szCs w:val="24"/>
            <w:u w:val="single"/>
          </w:rPr>
          <w:t xml:space="preserve">19 октября 2023 года № 555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Прошу зарегистрировать меня в качестве патентного поверенного.</w:t>
      </w:r>
    </w:p>
    <w:p>
      <w:pPr>
        <w:spacing w:after="60"/>
        <w:ind w:firstLine="567"/>
        <w:jc w:val="both"/>
      </w:pPr>
      <w:r>
        <w:rPr>
          <w:rFonts w:ascii="Arial" w:cs="Arial" w:eastAsia="Arial" w:hAnsi="Arial"/>
          <w:sz w:val="24"/>
          <w:szCs w:val="24"/>
        </w:rPr>
        <w:t xml:space="preserve">О себе сообщаю следующие сведения:</w:t>
      </w:r>
    </w:p>
    <w:p>
      <w:pPr>
        <w:spacing w:after="60"/>
        <w:ind w:firstLine="567"/>
        <w:jc w:val="both"/>
      </w:pPr>
      <w:r>
        <w:rPr>
          <w:rFonts w:ascii="Arial" w:cs="Arial" w:eastAsia="Arial" w:hAnsi="Arial"/>
          <w:sz w:val="24"/>
          <w:szCs w:val="24"/>
        </w:rPr>
        <w:t xml:space="preserve">1. Гражданство __________________________________________________________________</w:t>
      </w:r>
    </w:p>
    <w:p>
      <w:pPr>
        <w:spacing w:after="60"/>
        <w:ind w:firstLine="567"/>
        <w:jc w:val="both"/>
      </w:pPr>
      <w:r>
        <w:rPr>
          <w:rFonts w:ascii="Arial" w:cs="Arial" w:eastAsia="Arial" w:hAnsi="Arial"/>
          <w:sz w:val="24"/>
          <w:szCs w:val="24"/>
        </w:rPr>
        <w:t xml:space="preserve">2. Постоянное место жительства ___________________________________________________</w:t>
      </w:r>
    </w:p>
    <w:p>
      <w:pPr>
        <w:spacing w:after="60"/>
        <w:ind w:firstLine="567"/>
        <w:jc w:val="both"/>
      </w:pPr>
      <w:r>
        <w:rPr>
          <w:rFonts w:ascii="Arial" w:cs="Arial" w:eastAsia="Arial" w:hAnsi="Arial"/>
          <w:sz w:val="24"/>
          <w:szCs w:val="24"/>
        </w:rPr>
        <w:t xml:space="preserve">3. Дата аттестации _______________________________________________________________</w:t>
      </w:r>
    </w:p>
    <w:p>
      <w:pPr>
        <w:spacing w:after="60"/>
        <w:ind w:firstLine="567"/>
        <w:jc w:val="both"/>
      </w:pPr>
      <w:r>
        <w:rPr>
          <w:rFonts w:ascii="Arial" w:cs="Arial" w:eastAsia="Arial" w:hAnsi="Arial"/>
          <w:sz w:val="24"/>
          <w:szCs w:val="24"/>
        </w:rPr>
        <w:t xml:space="preserve">4. Адрес для переписки (в пределах Кыргызской Республики), номер мобильного телефона,</w:t>
      </w:r>
    </w:p>
    <w:p>
      <w:pPr>
        <w:spacing w:after="60"/>
        <w:ind w:firstLine="567"/>
        <w:jc w:val="both"/>
      </w:pPr>
      <w:r>
        <w:rPr>
          <w:rFonts w:ascii="Arial" w:cs="Arial" w:eastAsia="Arial" w:hAnsi="Arial"/>
          <w:sz w:val="24"/>
          <w:szCs w:val="24"/>
        </w:rPr>
        <w:t xml:space="preserve">адрес электронной почты.</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5. Языки, на которых буду вести переписку: __________________________________________</w:t>
      </w:r>
    </w:p>
    <w:p>
      <w:pPr>
        <w:spacing w:after="60"/>
        <w:ind w:firstLine="567"/>
        <w:jc w:val="both"/>
      </w:pPr>
      <w:r>
        <w:rPr>
          <w:rFonts w:ascii="Arial" w:cs="Arial" w:eastAsia="Arial" w:hAnsi="Arial"/>
          <w:sz w:val="24"/>
          <w:szCs w:val="24"/>
        </w:rPr>
        <w:t xml:space="preserve">6. Место работы и должность в настоящее время 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К заявлению прилагаю:</w:t>
      </w:r>
    </w:p>
    <w:p>
      <w:pPr>
        <w:spacing w:after="60"/>
        <w:ind w:firstLine="567"/>
        <w:jc w:val="both"/>
      </w:pPr>
      <w:r>
        <w:rPr>
          <w:rFonts w:ascii="Arial" w:cs="Arial" w:eastAsia="Arial" w:hAnsi="Arial"/>
          <w:sz w:val="24"/>
          <w:szCs w:val="24"/>
        </w:rPr>
        <w:t xml:space="preserve">Решение аттестационной комиссии об аттестации.</w:t>
      </w:r>
    </w:p>
    <w:p>
      <w:pPr>
        <w:spacing w:after="60"/>
        <w:ind w:firstLine="567"/>
        <w:jc w:val="both"/>
      </w:pPr>
      <w:r>
        <w:rPr>
          <w:rFonts w:ascii="Arial" w:cs="Arial" w:eastAsia="Arial" w:hAnsi="Arial"/>
          <w:sz w:val="24"/>
          <w:szCs w:val="24"/>
        </w:rPr>
        <w:t xml:space="preserve">Документ, подтверждающий уплату установленной пошлины за регистрацию в размере 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Письменное согласие на сбор, обработку, накопление, хранение и распространение</w:t>
      </w:r>
    </w:p>
    <w:p>
      <w:pPr>
        <w:spacing w:after="60"/>
        <w:ind w:firstLine="567"/>
        <w:jc w:val="both"/>
      </w:pPr>
      <w:r>
        <w:rPr>
          <w:rFonts w:ascii="Arial" w:cs="Arial" w:eastAsia="Arial" w:hAnsi="Arial"/>
          <w:sz w:val="24"/>
          <w:szCs w:val="24"/>
        </w:rPr>
        <w:t xml:space="preserve">персональных данных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информации</w:t>
      </w:r>
    </w:p>
    <w:p>
      <w:pPr>
        <w:spacing w:after="60"/>
        <w:ind w:firstLine="567"/>
        <w:jc w:val="both"/>
      </w:pPr>
      <w:r>
        <w:rPr>
          <w:rFonts w:ascii="Arial" w:cs="Arial" w:eastAsia="Arial" w:hAnsi="Arial"/>
          <w:sz w:val="24"/>
          <w:szCs w:val="24"/>
        </w:rPr>
        <w:t xml:space="preserve">персонального характера".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 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w:t>
      </w:r>
      <w:r>
        <w:rPr>
          <w:rFonts w:ascii="Arial" w:cs="Arial" w:eastAsia="Arial" w:hAnsi="Arial"/>
          <w:sz w:val="24"/>
          <w:szCs w:val="24"/>
        </w:rPr>
        <w:t xml:space="preserve">	</w:t>
      </w:r>
      <w:r>
        <w:rPr>
          <w:rFonts w:ascii="Arial" w:cs="Arial" w:eastAsia="Arial" w:hAnsi="Arial"/>
          <w:sz w:val="24"/>
          <w:szCs w:val="24"/>
        </w:rPr>
        <w:t xml:space="preserve">_____________________</w:t>
      </w:r>
    </w:p>
    <w:p>
      <w:pPr>
        <w:spacing w:after="120"/>
        <w:jc w:val="both"/>
      </w:pPr>
      <w:r>
        <w:rPr>
          <w:rFonts w:ascii="Arial" w:cs="Arial" w:eastAsia="Arial" w:hAnsi="Arial"/>
          <w:sz w:val="24"/>
          <w:szCs w:val="24"/>
        </w:rPr>
        <w:t xml:space="preserve">(подпись)</w:t>
      </w:r>
    </w:p>
    <w:p>
      <w:pPr>
        <w:spacing w:after="120" w:before="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bw2rkckq9s_8imqqp7r4">
      <w:r>
        <w:rPr>
          <w:rFonts w:ascii="Arial" w:cs="Arial" w:eastAsia="Arial" w:hAnsi="Arial"/>
          <w:color w:val="132D3F"/>
          <w:sz w:val="16"/>
          <w:szCs w:val="16"/>
          <w:u w:val="single"/>
        </w:rPr>
        <w:t xml:space="preserve">dalil.kg/document/92894</w:t>
      </w:r>
    </w:hyperlink>
  </w:p>
  <w:p>
    <w:pPr>
      <w:spacing w:after="0" w:before="40"/>
      <w:jc w:val="center"/>
    </w:pPr>
    <w:hyperlink w:history="1" r:id="rId6-0a_iusdlnvxqsa9g1_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z6bf2gc5ga_payaxxxuo" Type="http://schemas.openxmlformats.org/officeDocument/2006/relationships/hyperlink" Target="https://dalil.kg/document/230033704" TargetMode="External"/><Relationship Id="rIdei3v2lufibgg0miah7tbv" Type="http://schemas.openxmlformats.org/officeDocument/2006/relationships/hyperlink" Target="https://dalil.kg/document/92893" TargetMode="External"/><Relationship Id="rIdtojke1mtu38xqoahwstle" Type="http://schemas.openxmlformats.org/officeDocument/2006/relationships/hyperlink" Target="https://dalil.kg/document/12044" TargetMode="External"/><Relationship Id="rIdqu3ggn3wjkjamuclj7vvi" Type="http://schemas.openxmlformats.org/officeDocument/2006/relationships/hyperlink" Target="https://dalil.kg/document/160483" TargetMode="External"/><Relationship Id="rIdsblehzjgqsuns8bhxvcf6" Type="http://schemas.openxmlformats.org/officeDocument/2006/relationships/hyperlink" Target="https://dalil.kg/document/406" TargetMode="External"/><Relationship Id="rIditdo2qenvri1r_6ubwsoa" Type="http://schemas.openxmlformats.org/officeDocument/2006/relationships/hyperlink" Target="https://dalil.kg/document/406" TargetMode="External"/><Relationship Id="rId8iwwlzzymyawg6brtukzd" Type="http://schemas.openxmlformats.org/officeDocument/2006/relationships/hyperlink" Target="https://dalil.kg/document/12044" TargetMode="External"/><Relationship Id="rIdy59wn-a3t1aabwtrfstrg" Type="http://schemas.openxmlformats.org/officeDocument/2006/relationships/hyperlink" Target="https://dalil.kg/document/160483" TargetMode="External"/><Relationship Id="rIdsrjc-hwaqpo6_obri3x8d" Type="http://schemas.openxmlformats.org/officeDocument/2006/relationships/hyperlink" Target="https://dalil.kg/document/12044" TargetMode="External"/><Relationship Id="rIde_fdf4gytw-9po2jdrwl-" Type="http://schemas.openxmlformats.org/officeDocument/2006/relationships/hyperlink" Target="https://dalil.kg/document/12044" TargetMode="External"/><Relationship Id="rIdxwwgxikgx1gokg_3cwpnx" Type="http://schemas.openxmlformats.org/officeDocument/2006/relationships/hyperlink" Target="https://dalil.kg/document/12044" TargetMode="External"/><Relationship Id="rIdiygssxu2s1v4eyig6gfhq" Type="http://schemas.openxmlformats.org/officeDocument/2006/relationships/hyperlink" Target="https://dalil.kg/document/160483" TargetMode="External"/><Relationship Id="rId4sowqie33zsqjnnoc5zcz" Type="http://schemas.openxmlformats.org/officeDocument/2006/relationships/hyperlink" Target="https://dalil.kg/document/406#st_5" TargetMode="External"/><Relationship Id="rIddlqgohor9s1nv-fqi4ldw" Type="http://schemas.openxmlformats.org/officeDocument/2006/relationships/hyperlink" Target="https://dalil.kg/document/92894#pr1" TargetMode="External"/><Relationship Id="rId2hjjakuj7ljpqnstgkv3q" Type="http://schemas.openxmlformats.org/officeDocument/2006/relationships/hyperlink" Target="https://dalil.kg/document/12044" TargetMode="External"/><Relationship Id="rIdnnci0rqmc_efcet3azf34" Type="http://schemas.openxmlformats.org/officeDocument/2006/relationships/hyperlink" Target="https://dalil.kg/document/160483" TargetMode="External"/><Relationship Id="rIdkzymdo-hktoglhfnmotis" Type="http://schemas.openxmlformats.org/officeDocument/2006/relationships/hyperlink" Target="https://dalil.kg/document/406#st_5" TargetMode="External"/><Relationship Id="rIdxgyzniuz2knffrogiq812" Type="http://schemas.openxmlformats.org/officeDocument/2006/relationships/hyperlink" Target="https://dalil.kg/document/406#st_5" TargetMode="External"/><Relationship Id="rIdbgyrjfg0mtkipe9yqhbgf" Type="http://schemas.openxmlformats.org/officeDocument/2006/relationships/hyperlink" Target="https://dalil.kg/document/160483" TargetMode="External"/><Relationship Id="rIdzqedrk6smlqfj1kgp7_cc" Type="http://schemas.openxmlformats.org/officeDocument/2006/relationships/hyperlink" Target="https://dalil.kg/document/160483" TargetMode="External"/><Relationship Id="rIdiigwc26oot_7g-vu2kv6w" Type="http://schemas.openxmlformats.org/officeDocument/2006/relationships/hyperlink" Target="https://dalil.kg/document/12044" TargetMode="External"/><Relationship Id="rIdtn3_c9fx2ipbtrcckvp1-" Type="http://schemas.openxmlformats.org/officeDocument/2006/relationships/hyperlink" Target="https://dalil.kg/document/160483" TargetMode="External"/><Relationship Id="rIddzgrdo7yq4f8fetuxmzlr" Type="http://schemas.openxmlformats.org/officeDocument/2006/relationships/hyperlink" Target="https://dalil.kg/document/92894#pr2" TargetMode="External"/><Relationship Id="rIds7ykuhoti84dfandl7tdu" Type="http://schemas.openxmlformats.org/officeDocument/2006/relationships/hyperlink" Target="https://dalil.kg/document/406#st_5" TargetMode="External"/><Relationship Id="rIdmvt60aq5j_fjtnwxyvisa" Type="http://schemas.openxmlformats.org/officeDocument/2006/relationships/hyperlink" Target="https://dalil.kg/document/406" TargetMode="External"/><Relationship Id="rIdk9-0mjqnmrzkvm3uoko56" Type="http://schemas.openxmlformats.org/officeDocument/2006/relationships/hyperlink" Target="https://dalil.kg/document/406#st_5" TargetMode="External"/><Relationship Id="rIdy3wnz986sxflzlj8yqjcc" Type="http://schemas.openxmlformats.org/officeDocument/2006/relationships/hyperlink" Target="https://dalil.kg/document/406" TargetMode="External"/><Relationship Id="rIdqjx2qle9t3pdv7polr-so" Type="http://schemas.openxmlformats.org/officeDocument/2006/relationships/hyperlink" Target="https://dalil.kg/document/406#st_13" TargetMode="External"/><Relationship Id="rIdtmay92edi6cuj9syu6ojd" Type="http://schemas.openxmlformats.org/officeDocument/2006/relationships/hyperlink" Target="https://dalil.kg/document/160483" TargetMode="External"/><Relationship Id="rIdrclahcuwfrilap2igexg_" Type="http://schemas.openxmlformats.org/officeDocument/2006/relationships/hyperlink" Target="https://dalil.kg/document/160483" TargetMode="External"/><Relationship Id="rId8" Type="http://schemas.openxmlformats.org/officeDocument/2006/relationships/image" Target="media/8de64316e95979c063c17bcd5380dc052a2594e9.png"/><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bw2rkckq9s_8imqqp7r4" Type="http://schemas.openxmlformats.org/officeDocument/2006/relationships/hyperlink" Target="https://dalil.kg/document/92894" TargetMode="External"/><Relationship Id="rId6-0a_iusdlnvxqsa9g1_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2026-09-24T07:39:34.340Z</dcterms:created>
  <dcterms:modified xsi:type="dcterms:W3CDTF">2026-09-24T07:39:34.340Z</dcterms:modified>
</cp:coreProperties>
</file>

<file path=docProps/custom.xml><?xml version="1.0" encoding="utf-8"?>
<Properties xmlns="http://schemas.openxmlformats.org/officeDocument/2006/custom-properties" xmlns:vt="http://schemas.openxmlformats.org/officeDocument/2006/docPropsVTypes"/>
</file>