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9il97gu5pw1zt_a_ot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марта 2012 года № 179</w:t>
      </w:r>
    </w:p>
    <w:p>
      <w:pPr>
        <w:spacing w:after="120"/>
        <w:jc w:val="both"/>
      </w:pPr>
      <w:r>
        <w:rPr>
          <w:rFonts w:ascii="Arial" w:cs="Arial" w:eastAsia="Arial" w:hAnsi="Arial"/>
          <w:sz w:val="24"/>
          <w:szCs w:val="24"/>
        </w:rPr>
        <w:t xml:space="preserve">О втором Национальном докладе 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a6cwfvnukl278pmcypf_4">
        <w:r>
          <w:rPr>
            <w:rFonts w:ascii="Arial" w:cs="Arial" w:eastAsia="Arial" w:hAnsi="Arial"/>
            <w:color w:val="1D4ED8"/>
            <w:sz w:val="24"/>
            <w:szCs w:val="24"/>
            <w:u w:val="single"/>
          </w:rPr>
          <w:t xml:space="preserve">прилагаемый</w:t>
        </w:r>
      </w:hyperlink>
      <w:r>
        <w:rPr>
          <w:rFonts w:ascii="Arial" w:cs="Arial" w:eastAsia="Arial" w:hAnsi="Arial"/>
          <w:sz w:val="24"/>
          <w:szCs w:val="24"/>
        </w:rPr>
        <w:t xml:space="preserve"> на официальном языке второй Национальный доклад 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w:t>
      </w:r>
    </w:p>
    <w:p>
      <w:pPr>
        <w:spacing w:after="120"/>
        <w:jc w:val="both"/>
      </w:pPr>
      <w:r>
        <w:rPr>
          <w:rFonts w:ascii="Arial" w:cs="Arial" w:eastAsia="Arial" w:hAnsi="Arial"/>
          <w:sz w:val="24"/>
          <w:szCs w:val="24"/>
        </w:rPr>
        <w:t xml:space="preserve">2. Министерству иностранных дел Кыргызской Республики направить </w:t>
      </w:r>
      <w:hyperlink w:history="1" r:id="rIdhk_6umc0hq1qevkr0p1l2">
        <w:r>
          <w:rPr>
            <w:rFonts w:ascii="Arial" w:cs="Arial" w:eastAsia="Arial" w:hAnsi="Arial"/>
            <w:color w:val="1D4ED8"/>
            <w:sz w:val="24"/>
            <w:szCs w:val="24"/>
            <w:u w:val="single"/>
          </w:rPr>
          <w:t xml:space="preserve">Национальный доклад</w:t>
        </w:r>
      </w:hyperlink>
      <w:r>
        <w:rPr>
          <w:rFonts w:ascii="Arial" w:cs="Arial" w:eastAsia="Arial" w:hAnsi="Arial"/>
          <w:sz w:val="24"/>
          <w:szCs w:val="24"/>
        </w:rPr>
        <w:t xml:space="preserve">, указанный в пункте 1 настоящего постановления, Генеральному Секретарю Организации Объединенных Наций.</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Одобрен</w:t>
      </w:r>
    </w:p>
    <w:p>
      <w:pPr>
        <w:spacing w:after="120"/>
        <w:jc w:val="both"/>
      </w:pPr>
      <w:r>
        <w:rPr>
          <w:rFonts w:ascii="Arial" w:cs="Arial" w:eastAsia="Arial" w:hAnsi="Arial"/>
          <w:sz w:val="24"/>
          <w:szCs w:val="24"/>
        </w:rPr>
        <w:t xml:space="preserve"/>
      </w:r>
    </w:p>
    <w:p>
      <w:pPr>
        <w:spacing w:after="120"/>
        <w:jc w:val="both"/>
      </w:pPr>
      <w:hyperlink w:history="1" r:id="rIdx_zgtwdgipds-pszb25wp">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против пыток</w:t>
      </w:r>
    </w:p>
    <w:p>
      <w:pPr>
        <w:spacing w:after="120"/>
        <w:jc w:val="both"/>
      </w:pPr>
      <w:r>
        <w:rPr>
          <w:rFonts w:ascii="Arial" w:cs="Arial" w:eastAsia="Arial" w:hAnsi="Arial"/>
          <w:sz w:val="24"/>
          <w:szCs w:val="24"/>
        </w:rPr>
        <w:t xml:space="preserve">и других жестоких, бесчеловечных</w:t>
      </w:r>
    </w:p>
    <w:p>
      <w:pPr>
        <w:spacing w:after="120"/>
        <w:jc w:val="both"/>
      </w:pPr>
      <w:r>
        <w:rPr>
          <w:rFonts w:ascii="Arial" w:cs="Arial" w:eastAsia="Arial" w:hAnsi="Arial"/>
          <w:sz w:val="24"/>
          <w:szCs w:val="24"/>
        </w:rPr>
        <w:t xml:space="preserve">или унижающих достоинство видов</w:t>
      </w:r>
    </w:p>
    <w:p>
      <w:pPr>
        <w:spacing w:after="120"/>
        <w:jc w:val="both"/>
      </w:pPr>
      <w:r>
        <w:rPr>
          <w:rFonts w:ascii="Arial" w:cs="Arial" w:eastAsia="Arial" w:hAnsi="Arial"/>
          <w:sz w:val="24"/>
          <w:szCs w:val="24"/>
        </w:rPr>
        <w:t xml:space="preserve">обращения и наказания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ВТОРОЙ НАЦИОНАЛЬНЫЙ ДОКЛАД</w:t>
      </w:r>
    </w:p>
    <w:p>
      <w:pPr>
        <w:spacing w:after="120"/>
        <w:jc w:val="both"/>
      </w:pPr>
      <w:r>
        <w:rPr>
          <w:rFonts w:ascii="Arial" w:cs="Arial" w:eastAsia="Arial" w:hAnsi="Arial"/>
          <w:sz w:val="24"/>
          <w:szCs w:val="24"/>
        </w:rPr>
        <w:t xml:space="preserve">Кыргызской Республики по выполнению Конвенции против пыток и других жестоких, бесчеловечных или унижающих достоинство видов обращения и наказания за период с 1999 по 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Конкретная информация о выполнении статей 1-16 Конвенции против</w:t>
      </w:r>
    </w:p>
    <w:p>
      <w:pPr>
        <w:spacing w:after="120"/>
        <w:jc w:val="both"/>
      </w:pPr>
      <w:r>
        <w:rPr>
          <w:rFonts w:ascii="Arial" w:cs="Arial" w:eastAsia="Arial" w:hAnsi="Arial"/>
          <w:sz w:val="24"/>
          <w:szCs w:val="24"/>
        </w:rPr>
        <w:t xml:space="preserve">пыток, включая информацию в отношении предыдущих рекомендаций</w:t>
      </w:r>
    </w:p>
    <w:p>
      <w:pPr>
        <w:spacing w:after="120"/>
        <w:jc w:val="both"/>
      </w:pPr>
      <w:r>
        <w:rPr>
          <w:rFonts w:ascii="Arial" w:cs="Arial" w:eastAsia="Arial" w:hAnsi="Arial"/>
          <w:sz w:val="24"/>
          <w:szCs w:val="24"/>
        </w:rPr>
        <w:t xml:space="preserve">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используемых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АРВ антиретровирус</w:t>
      </w:r>
    </w:p>
    <w:p>
      <w:pPr>
        <w:spacing w:after="120"/>
        <w:jc w:val="both"/>
      </w:pPr>
      <w:r>
        <w:rPr>
          <w:rFonts w:ascii="Arial" w:cs="Arial" w:eastAsia="Arial" w:hAnsi="Arial"/>
          <w:sz w:val="24"/>
          <w:szCs w:val="24"/>
        </w:rPr>
        <w:t xml:space="preserve">ВИЧ вирус иммунодефицита человека</w:t>
      </w:r>
    </w:p>
    <w:p>
      <w:pPr>
        <w:spacing w:after="120"/>
        <w:jc w:val="both"/>
      </w:pPr>
      <w:r>
        <w:rPr>
          <w:rFonts w:ascii="Arial" w:cs="Arial" w:eastAsia="Arial" w:hAnsi="Arial"/>
          <w:sz w:val="24"/>
          <w:szCs w:val="24"/>
        </w:rPr>
        <w:t xml:space="preserve">ГП Генеральная прокуратура Кыргызской Республики</w:t>
      </w:r>
    </w:p>
    <w:p>
      <w:pPr>
        <w:spacing w:after="120"/>
        <w:jc w:val="both"/>
      </w:pPr>
      <w:r>
        <w:rPr>
          <w:rFonts w:ascii="Arial" w:cs="Arial" w:eastAsia="Arial" w:hAnsi="Arial"/>
          <w:sz w:val="24"/>
          <w:szCs w:val="24"/>
        </w:rPr>
        <w:t xml:space="preserve">ГК Гражданский </w:t>
      </w:r>
      <w:hyperlink w:history="1" r:id="rIdnxtkcobm3nkudttc_tkyl">
        <w:r>
          <w:rPr>
            <w:rFonts w:ascii="Arial" w:cs="Arial" w:eastAsia="Arial" w:hAnsi="Arial"/>
            <w:color w:val="1D4ED8"/>
            <w:sz w:val="24"/>
            <w:szCs w:val="24"/>
            <w:u w:val="single"/>
          </w:rPr>
          <w:t xml:space="preserve">кодекс</w:t>
        </w:r>
      </w:hyperlink>
    </w:p>
    <w:p>
      <w:pPr>
        <w:spacing w:after="120"/>
        <w:jc w:val="both"/>
      </w:pPr>
      <w:r>
        <w:rPr>
          <w:rFonts w:ascii="Arial" w:cs="Arial" w:eastAsia="Arial" w:hAnsi="Arial"/>
          <w:sz w:val="24"/>
          <w:szCs w:val="24"/>
        </w:rPr>
        <w:t xml:space="preserve">ГКНБ Государственный комитет национальной безопасности Кыргызской Республики</w:t>
      </w:r>
    </w:p>
    <w:p>
      <w:pPr>
        <w:spacing w:after="120"/>
        <w:jc w:val="both"/>
      </w:pPr>
      <w:r>
        <w:rPr>
          <w:rFonts w:ascii="Arial" w:cs="Arial" w:eastAsia="Arial" w:hAnsi="Arial"/>
          <w:sz w:val="24"/>
          <w:szCs w:val="24"/>
        </w:rPr>
        <w:t xml:space="preserve">ГОВД городской отдел внутренних дел</w:t>
      </w:r>
    </w:p>
    <w:p>
      <w:pPr>
        <w:spacing w:after="120"/>
        <w:jc w:val="both"/>
      </w:pPr>
      <w:r>
        <w:rPr>
          <w:rFonts w:ascii="Arial" w:cs="Arial" w:eastAsia="Arial" w:hAnsi="Arial"/>
          <w:sz w:val="24"/>
          <w:szCs w:val="24"/>
        </w:rPr>
        <w:t xml:space="preserve">ГСИН Государственная служба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ГУВД главное управление внутренних дел</w:t>
      </w:r>
    </w:p>
    <w:p>
      <w:pPr>
        <w:spacing w:after="120"/>
        <w:jc w:val="both"/>
      </w:pPr>
      <w:r>
        <w:rPr>
          <w:rFonts w:ascii="Arial" w:cs="Arial" w:eastAsia="Arial" w:hAnsi="Arial"/>
          <w:sz w:val="24"/>
          <w:szCs w:val="24"/>
        </w:rPr>
        <w:t xml:space="preserve">ГУИН главное учреждение исполнения наказаний</w:t>
      </w:r>
    </w:p>
    <w:p>
      <w:pPr>
        <w:spacing w:after="120"/>
        <w:jc w:val="both"/>
      </w:pPr>
      <w:r>
        <w:rPr>
          <w:rFonts w:ascii="Arial" w:cs="Arial" w:eastAsia="Arial" w:hAnsi="Arial"/>
          <w:sz w:val="24"/>
          <w:szCs w:val="24"/>
        </w:rPr>
        <w:t xml:space="preserve">ИВС изолятор временного содержания</w:t>
      </w:r>
    </w:p>
    <w:p>
      <w:pPr>
        <w:spacing w:after="120"/>
        <w:jc w:val="both"/>
      </w:pPr>
      <w:r>
        <w:rPr>
          <w:rFonts w:ascii="Arial" w:cs="Arial" w:eastAsia="Arial" w:hAnsi="Arial"/>
          <w:sz w:val="24"/>
          <w:szCs w:val="24"/>
        </w:rPr>
        <w:t xml:space="preserve">ИК исправительная колония</w:t>
      </w:r>
    </w:p>
    <w:p>
      <w:pPr>
        <w:spacing w:after="120"/>
        <w:jc w:val="both"/>
      </w:pPr>
      <w:r>
        <w:rPr>
          <w:rFonts w:ascii="Arial" w:cs="Arial" w:eastAsia="Arial" w:hAnsi="Arial"/>
          <w:sz w:val="24"/>
          <w:szCs w:val="24"/>
        </w:rPr>
        <w:t xml:space="preserve">ИАЦ информационно-аналитический центр</w:t>
      </w:r>
    </w:p>
    <w:p>
      <w:pPr>
        <w:spacing w:after="120"/>
        <w:jc w:val="both"/>
      </w:pPr>
      <w:r>
        <w:rPr>
          <w:rFonts w:ascii="Arial" w:cs="Arial" w:eastAsia="Arial" w:hAnsi="Arial"/>
          <w:sz w:val="24"/>
          <w:szCs w:val="24"/>
        </w:rPr>
        <w:t xml:space="preserve">КП колония-поселение</w:t>
      </w:r>
    </w:p>
    <w:p>
      <w:pPr>
        <w:spacing w:after="120"/>
        <w:jc w:val="both"/>
      </w:pPr>
      <w:r>
        <w:rPr>
          <w:rFonts w:ascii="Arial" w:cs="Arial" w:eastAsia="Arial" w:hAnsi="Arial"/>
          <w:sz w:val="24"/>
          <w:szCs w:val="24"/>
        </w:rPr>
        <w:t xml:space="preserve">ЛЖВ люди, живущие с ВИЧ</w:t>
      </w:r>
    </w:p>
    <w:p>
      <w:pPr>
        <w:spacing w:after="120"/>
        <w:jc w:val="both"/>
      </w:pPr>
      <w:r>
        <w:rPr>
          <w:rFonts w:ascii="Arial" w:cs="Arial" w:eastAsia="Arial" w:hAnsi="Arial"/>
          <w:sz w:val="24"/>
          <w:szCs w:val="24"/>
        </w:rPr>
        <w:t xml:space="preserve">ЛЖВС лица, зараженные вирусом иммунодефицита человека</w:t>
      </w:r>
    </w:p>
    <w:p>
      <w:pPr>
        <w:spacing w:after="120"/>
        <w:jc w:val="both"/>
      </w:pPr>
      <w:r>
        <w:rPr>
          <w:rFonts w:ascii="Arial" w:cs="Arial" w:eastAsia="Arial" w:hAnsi="Arial"/>
          <w:sz w:val="24"/>
          <w:szCs w:val="24"/>
        </w:rPr>
        <w:t xml:space="preserve">МВД Министерство внутренних дел Кыргызской Республики</w:t>
      </w:r>
    </w:p>
    <w:p>
      <w:pPr>
        <w:spacing w:after="120"/>
        <w:jc w:val="both"/>
      </w:pPr>
      <w:r>
        <w:rPr>
          <w:rFonts w:ascii="Arial" w:cs="Arial" w:eastAsia="Arial" w:hAnsi="Arial"/>
          <w:sz w:val="24"/>
          <w:szCs w:val="24"/>
        </w:rPr>
        <w:t xml:space="preserve">МИД Министерство иностранных дел Кыргызской Республики</w:t>
      </w:r>
    </w:p>
    <w:p>
      <w:pPr>
        <w:spacing w:after="120"/>
        <w:jc w:val="both"/>
      </w:pPr>
      <w:r>
        <w:rPr>
          <w:rFonts w:ascii="Arial" w:cs="Arial" w:eastAsia="Arial" w:hAnsi="Arial"/>
          <w:sz w:val="24"/>
          <w:szCs w:val="24"/>
        </w:rPr>
        <w:t xml:space="preserve">МККК Международный комитет красного креста</w:t>
      </w:r>
    </w:p>
    <w:p>
      <w:pPr>
        <w:spacing w:after="120"/>
        <w:jc w:val="both"/>
      </w:pPr>
      <w:r>
        <w:rPr>
          <w:rFonts w:ascii="Arial" w:cs="Arial" w:eastAsia="Arial" w:hAnsi="Arial"/>
          <w:sz w:val="24"/>
          <w:szCs w:val="24"/>
        </w:rPr>
        <w:t xml:space="preserve">НПМ Национальный превентивный механизм</w:t>
      </w:r>
    </w:p>
    <w:p>
      <w:pPr>
        <w:spacing w:after="120"/>
        <w:jc w:val="both"/>
      </w:pPr>
      <w:r>
        <w:rPr>
          <w:rFonts w:ascii="Arial" w:cs="Arial" w:eastAsia="Arial" w:hAnsi="Arial"/>
          <w:sz w:val="24"/>
          <w:szCs w:val="24"/>
        </w:rPr>
        <w:t xml:space="preserve">ОБСЕ Организация по безопасности и сотрудничеству в Европе</w:t>
      </w:r>
    </w:p>
    <w:p>
      <w:pPr>
        <w:spacing w:after="120"/>
        <w:jc w:val="both"/>
      </w:pPr>
      <w:r>
        <w:rPr>
          <w:rFonts w:ascii="Arial" w:cs="Arial" w:eastAsia="Arial" w:hAnsi="Arial"/>
          <w:sz w:val="24"/>
          <w:szCs w:val="24"/>
        </w:rPr>
        <w:t xml:space="preserve">ОВД органы внутренних дел</w:t>
      </w:r>
    </w:p>
    <w:p>
      <w:pPr>
        <w:spacing w:after="120"/>
        <w:jc w:val="both"/>
      </w:pPr>
      <w:r>
        <w:rPr>
          <w:rFonts w:ascii="Arial" w:cs="Arial" w:eastAsia="Arial" w:hAnsi="Arial"/>
          <w:sz w:val="24"/>
          <w:szCs w:val="24"/>
        </w:rPr>
        <w:t xml:space="preserve">ООН Организация Объединенных Наций</w:t>
      </w:r>
    </w:p>
    <w:p>
      <w:pPr>
        <w:spacing w:after="120"/>
        <w:jc w:val="both"/>
      </w:pPr>
      <w:r>
        <w:rPr>
          <w:rFonts w:ascii="Arial" w:cs="Arial" w:eastAsia="Arial" w:hAnsi="Arial"/>
          <w:sz w:val="24"/>
          <w:szCs w:val="24"/>
        </w:rPr>
        <w:t xml:space="preserve">ОПЦ общественно-профилактический центр</w:t>
      </w:r>
    </w:p>
    <w:p>
      <w:pPr>
        <w:spacing w:after="120"/>
        <w:jc w:val="both"/>
      </w:pPr>
      <w:r>
        <w:rPr>
          <w:rFonts w:ascii="Arial" w:cs="Arial" w:eastAsia="Arial" w:hAnsi="Arial"/>
          <w:sz w:val="24"/>
          <w:szCs w:val="24"/>
        </w:rPr>
        <w:t xml:space="preserve">ОО общественное объединение</w:t>
      </w:r>
    </w:p>
    <w:p>
      <w:pPr>
        <w:spacing w:after="120"/>
        <w:jc w:val="both"/>
      </w:pPr>
      <w:r>
        <w:rPr>
          <w:rFonts w:ascii="Arial" w:cs="Arial" w:eastAsia="Arial" w:hAnsi="Arial"/>
          <w:sz w:val="24"/>
          <w:szCs w:val="24"/>
        </w:rPr>
        <w:t xml:space="preserve">ОФ общественный фонд</w:t>
      </w:r>
    </w:p>
    <w:p>
      <w:pPr>
        <w:spacing w:after="120"/>
        <w:jc w:val="both"/>
      </w:pPr>
      <w:r>
        <w:rPr>
          <w:rFonts w:ascii="Arial" w:cs="Arial" w:eastAsia="Arial" w:hAnsi="Arial"/>
          <w:sz w:val="24"/>
          <w:szCs w:val="24"/>
        </w:rPr>
        <w:t xml:space="preserve">ПОМ поселковое отделение милиции</w:t>
      </w:r>
    </w:p>
    <w:p>
      <w:pPr>
        <w:spacing w:after="120"/>
        <w:jc w:val="both"/>
      </w:pPr>
      <w:r>
        <w:rPr>
          <w:rFonts w:ascii="Arial" w:cs="Arial" w:eastAsia="Arial" w:hAnsi="Arial"/>
          <w:sz w:val="24"/>
          <w:szCs w:val="24"/>
        </w:rPr>
        <w:t xml:space="preserve">ПОШ пункт обмена шприцев</w:t>
      </w:r>
    </w:p>
    <w:p>
      <w:pPr>
        <w:spacing w:after="120"/>
        <w:jc w:val="both"/>
      </w:pPr>
      <w:r>
        <w:rPr>
          <w:rFonts w:ascii="Arial" w:cs="Arial" w:eastAsia="Arial" w:hAnsi="Arial"/>
          <w:sz w:val="24"/>
          <w:szCs w:val="24"/>
        </w:rPr>
        <w:t xml:space="preserve">РО Республиканское объединение</w:t>
      </w:r>
    </w:p>
    <w:p>
      <w:pPr>
        <w:spacing w:after="120"/>
        <w:jc w:val="both"/>
      </w:pPr>
      <w:r>
        <w:rPr>
          <w:rFonts w:ascii="Arial" w:cs="Arial" w:eastAsia="Arial" w:hAnsi="Arial"/>
          <w:sz w:val="24"/>
          <w:szCs w:val="24"/>
        </w:rPr>
        <w:t xml:space="preserve">РУВД районное управление внутренних дел</w:t>
      </w:r>
    </w:p>
    <w:p>
      <w:pPr>
        <w:spacing w:after="120"/>
        <w:jc w:val="both"/>
      </w:pPr>
      <w:r>
        <w:rPr>
          <w:rFonts w:ascii="Arial" w:cs="Arial" w:eastAsia="Arial" w:hAnsi="Arial"/>
          <w:sz w:val="24"/>
          <w:szCs w:val="24"/>
        </w:rPr>
        <w:t xml:space="preserve">РОВД районный отдел внутренних дел</w:t>
      </w:r>
    </w:p>
    <w:p>
      <w:pPr>
        <w:spacing w:after="120"/>
        <w:jc w:val="both"/>
      </w:pPr>
      <w:r>
        <w:rPr>
          <w:rFonts w:ascii="Arial" w:cs="Arial" w:eastAsia="Arial" w:hAnsi="Arial"/>
          <w:sz w:val="24"/>
          <w:szCs w:val="24"/>
        </w:rPr>
        <w:t xml:space="preserve">РПБ республиканская психиатрическая больница</w:t>
      </w:r>
    </w:p>
    <w:p>
      <w:pPr>
        <w:spacing w:after="120"/>
        <w:jc w:val="both"/>
      </w:pPr>
      <w:r>
        <w:rPr>
          <w:rFonts w:ascii="Arial" w:cs="Arial" w:eastAsia="Arial" w:hAnsi="Arial"/>
          <w:sz w:val="24"/>
          <w:szCs w:val="24"/>
        </w:rPr>
        <w:t xml:space="preserve">РЦПЗ республиканский центр психического здоровья</w:t>
      </w:r>
    </w:p>
    <w:p>
      <w:pPr>
        <w:spacing w:after="120"/>
        <w:jc w:val="both"/>
      </w:pPr>
      <w:r>
        <w:rPr>
          <w:rFonts w:ascii="Arial" w:cs="Arial" w:eastAsia="Arial" w:hAnsi="Arial"/>
          <w:sz w:val="24"/>
          <w:szCs w:val="24"/>
        </w:rPr>
        <w:t xml:space="preserve">СПИД синдром приобретенного иммунодефицита</w:t>
      </w:r>
    </w:p>
    <w:p>
      <w:pPr>
        <w:spacing w:after="120"/>
        <w:jc w:val="both"/>
      </w:pPr>
      <w:r>
        <w:rPr>
          <w:rFonts w:ascii="Arial" w:cs="Arial" w:eastAsia="Arial" w:hAnsi="Arial"/>
          <w:sz w:val="24"/>
          <w:szCs w:val="24"/>
        </w:rPr>
        <w:t xml:space="preserve">СИЗО следственный изолятор</w:t>
      </w:r>
    </w:p>
    <w:p>
      <w:pPr>
        <w:spacing w:after="120"/>
        <w:jc w:val="both"/>
      </w:pPr>
      <w:r>
        <w:rPr>
          <w:rFonts w:ascii="Arial" w:cs="Arial" w:eastAsia="Arial" w:hAnsi="Arial"/>
          <w:sz w:val="24"/>
          <w:szCs w:val="24"/>
        </w:rPr>
        <w:t xml:space="preserve">СНГ Содружество Независимых Государств</w:t>
      </w:r>
    </w:p>
    <w:p>
      <w:pPr>
        <w:spacing w:after="120"/>
        <w:jc w:val="both"/>
      </w:pPr>
      <w:r>
        <w:rPr>
          <w:rFonts w:ascii="Arial" w:cs="Arial" w:eastAsia="Arial" w:hAnsi="Arial"/>
          <w:sz w:val="24"/>
          <w:szCs w:val="24"/>
        </w:rPr>
        <w:t xml:space="preserve">УВД управление внутренних дел</w:t>
      </w:r>
    </w:p>
    <w:p>
      <w:pPr>
        <w:spacing w:after="120"/>
        <w:jc w:val="both"/>
      </w:pPr>
      <w:r>
        <w:rPr>
          <w:rFonts w:ascii="Arial" w:cs="Arial" w:eastAsia="Arial" w:hAnsi="Arial"/>
          <w:sz w:val="24"/>
          <w:szCs w:val="24"/>
        </w:rPr>
        <w:t xml:space="preserve">УИС уголовно-исполнительная система</w:t>
      </w:r>
    </w:p>
    <w:p>
      <w:pPr>
        <w:spacing w:after="120"/>
        <w:jc w:val="both"/>
      </w:pPr>
      <w:r>
        <w:rPr>
          <w:rFonts w:ascii="Arial" w:cs="Arial" w:eastAsia="Arial" w:hAnsi="Arial"/>
          <w:sz w:val="24"/>
          <w:szCs w:val="24"/>
        </w:rPr>
        <w:t xml:space="preserve">УК Уголовный </w:t>
      </w:r>
      <w:hyperlink w:history="1" r:id="rIdeqeeoanzjxbhyj0coe91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УПК Уголовно-процессуальный кодекс Кыргызской Республики</w:t>
      </w:r>
    </w:p>
    <w:p>
      <w:pPr>
        <w:spacing w:after="120"/>
        <w:jc w:val="both"/>
      </w:pPr>
      <w:r>
        <w:rPr>
          <w:rFonts w:ascii="Arial" w:cs="Arial" w:eastAsia="Arial" w:hAnsi="Arial"/>
          <w:sz w:val="24"/>
          <w:szCs w:val="24"/>
        </w:rPr>
        <w:t xml:space="preserve">УИК Уголовно-исполнительный </w:t>
      </w:r>
      <w:hyperlink w:history="1" r:id="rIdokiffwsm4yftg3g3brh-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УВКПЧ Управление Верховного Комиссара по правам человека</w:t>
      </w:r>
    </w:p>
    <w:p>
      <w:pPr>
        <w:spacing w:after="120"/>
        <w:jc w:val="both"/>
      </w:pPr>
      <w:r>
        <w:rPr>
          <w:rFonts w:ascii="Arial" w:cs="Arial" w:eastAsia="Arial" w:hAnsi="Arial"/>
          <w:sz w:val="24"/>
          <w:szCs w:val="24"/>
        </w:rPr>
        <w:t xml:space="preserve">ШОС Шанхайская организация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присоединилась к </w:t>
      </w:r>
      <w:hyperlink w:history="1" r:id="rIdkpvj-edu-up2d2d0zbff8">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против пыток и других жестоких, бесчеловечных и унижающих достоинство видов обращения и наказания (далее - </w:t>
      </w:r>
      <w:hyperlink w:history="1" r:id="rIdppyve_icdqqu3blngsxgk">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против пыток) в сентябре 1997 года. В соответствии с пунктом 1 статьи 19 Конвенции против пыток в 1998 году Кыргызская Республика представила Комитету против пыток Организации Объединенных Наций первоначальный доклад о мерах по осуществлению взятых обязательств в рамках данного документа.</w:t>
      </w:r>
    </w:p>
    <w:p>
      <w:pPr>
        <w:spacing w:after="120"/>
        <w:jc w:val="both"/>
      </w:pPr>
      <w:r>
        <w:rPr>
          <w:rFonts w:ascii="Arial" w:cs="Arial" w:eastAsia="Arial" w:hAnsi="Arial"/>
          <w:sz w:val="24"/>
          <w:szCs w:val="24"/>
        </w:rPr>
        <w:t xml:space="preserve">2. Настоящий доклад представляется в соответствии с пунктом 1 статьи 19</w:t>
      </w:r>
      <w:hyperlink w:history="1" r:id="rIdltabcujjvkc5rk5_kdneq">
        <w:r>
          <w:rPr>
            <w:rFonts w:ascii="Arial" w:cs="Arial" w:eastAsia="Arial" w:hAnsi="Arial"/>
            <w:color w:val="1D4ED8"/>
            <w:sz w:val="24"/>
            <w:szCs w:val="24"/>
            <w:u w:val="single"/>
          </w:rPr>
          <w:t xml:space="preserve"> Конвенции</w:t>
        </w:r>
      </w:hyperlink>
      <w:r>
        <w:rPr>
          <w:rFonts w:ascii="Arial" w:cs="Arial" w:eastAsia="Arial" w:hAnsi="Arial"/>
          <w:sz w:val="24"/>
          <w:szCs w:val="24"/>
        </w:rPr>
        <w:t xml:space="preserve"> против пыток и составлен в соответствии с Общими руководящими принципами, касающимися формы и содержания периодических докладов, подлежащих представлению государствами-участниками, а также в соответствии с Перечнем вопросов, представленным Комитетом против пыток.</w:t>
      </w:r>
    </w:p>
    <w:p>
      <w:pPr>
        <w:spacing w:after="120"/>
        <w:jc w:val="both"/>
      </w:pPr>
      <w:r>
        <w:rPr>
          <w:rFonts w:ascii="Arial" w:cs="Arial" w:eastAsia="Arial" w:hAnsi="Arial"/>
          <w:sz w:val="24"/>
          <w:szCs w:val="24"/>
        </w:rPr>
        <w:t xml:space="preserve">3. </w:t>
      </w:r>
      <w:hyperlink w:history="1" r:id="rIdowiephs19ybptmbecnjr6">
        <w:r>
          <w:rPr>
            <w:rFonts w:ascii="Arial" w:cs="Arial" w:eastAsia="Arial" w:hAnsi="Arial"/>
            <w:color w:val="1D4ED8"/>
            <w:sz w:val="24"/>
            <w:szCs w:val="24"/>
            <w:u w:val="single"/>
          </w:rPr>
          <w:t xml:space="preserve">Доклад</w:t>
        </w:r>
      </w:hyperlink>
      <w:r>
        <w:rPr>
          <w:rFonts w:ascii="Arial" w:cs="Arial" w:eastAsia="Arial" w:hAnsi="Arial"/>
          <w:sz w:val="24"/>
          <w:szCs w:val="24"/>
        </w:rPr>
        <w:t xml:space="preserve"> охватывает период 1999-2011 годов и содержит информацию о событиях, произошедших со времени представления 1-го периодического доклада Кыргызской Республики в 1998 году. В нем учтены также Заключительные замечания Комитета против пыток, принятые по итогам рассмотрения 1-го периодического доклада.</w:t>
      </w:r>
    </w:p>
    <w:p>
      <w:pPr>
        <w:spacing w:after="120"/>
        <w:jc w:val="both"/>
      </w:pPr>
      <w:r>
        <w:rPr>
          <w:rFonts w:ascii="Arial" w:cs="Arial" w:eastAsia="Arial" w:hAnsi="Arial"/>
          <w:sz w:val="24"/>
          <w:szCs w:val="24"/>
        </w:rPr>
        <w:t xml:space="preserve">4. Кыргызская Республика неукоснительно придерживается политики приоритета интересов личности над общественными интересами, постоянно работает над созданием всеобщей правовой системы по вопросам защиты прав человека. Исполнение общепризнанных норм международного права, в том числе путем исполнения взятых обязательств по международным договорам, является важным направлением в осуществлении государственной политики.</w:t>
      </w:r>
    </w:p>
    <w:p>
      <w:pPr>
        <w:spacing w:after="120"/>
        <w:jc w:val="both"/>
      </w:pPr>
      <w:r>
        <w:rPr>
          <w:rFonts w:ascii="Arial" w:cs="Arial" w:eastAsia="Arial" w:hAnsi="Arial"/>
          <w:sz w:val="24"/>
          <w:szCs w:val="24"/>
        </w:rPr>
        <w:t xml:space="preserve">5. </w:t>
      </w:r>
      <w:hyperlink w:history="1" r:id="rIdywsbbrnzogcfzpkxc1fbn">
        <w:r>
          <w:rPr>
            <w:rFonts w:ascii="Arial" w:cs="Arial" w:eastAsia="Arial" w:hAnsi="Arial"/>
            <w:color w:val="1D4ED8"/>
            <w:sz w:val="24"/>
            <w:szCs w:val="24"/>
            <w:u w:val="single"/>
          </w:rPr>
          <w:t xml:space="preserve">Доклад</w:t>
        </w:r>
      </w:hyperlink>
      <w:r>
        <w:rPr>
          <w:rFonts w:ascii="Arial" w:cs="Arial" w:eastAsia="Arial" w:hAnsi="Arial"/>
          <w:sz w:val="24"/>
          <w:szCs w:val="24"/>
        </w:rPr>
        <w:t xml:space="preserve"> подготовлен Министерством внутренних дел Кыргызской Республики при содействии УВКПЧ ООН в Кыргызской Республике. В докладе использованы сведения, полученные от министерств и ведомств Кыргызской Республики. Базовая информация для настоящего доклада была предоставлена Министерством внутренних дел Кыргызской Республики, Омбудсменом Кыргызской Республики, Генеральной прокуратурой Кыргызской Республики, Государственной службой исполнения наказаний при Правительстве Кыргызской Республики, Верховным судом Кыргызской Республики, Государственным комитетом национальной безопасности Кыргызской Республики, Министерством труда, занятости и миграции Кыргызской Республики, Министерством здравоохранения Кыргызской Республики, Министерством образования и науки Кыргызской Республики. Доклад был обсужден на круглом столе, организованном УВКПЧ и МИД, где представители государственных структур и гражданского сектора высказали свои предложения и замечания.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Конкретная информация о выполнении статей</w:t>
      </w:r>
    </w:p>
    <w:p>
      <w:pPr>
        <w:spacing w:after="120"/>
        <w:jc w:val="both"/>
      </w:pPr>
      <w:r>
        <w:rPr>
          <w:rFonts w:ascii="Arial" w:cs="Arial" w:eastAsia="Arial" w:hAnsi="Arial"/>
          <w:sz w:val="24"/>
          <w:szCs w:val="24"/>
        </w:rPr>
        <w:t xml:space="preserve">1-16 Конвенции против пыток, включая информацию</w:t>
      </w:r>
    </w:p>
    <w:p>
      <w:pPr>
        <w:spacing w:after="120"/>
        <w:jc w:val="both"/>
      </w:pPr>
      <w:r>
        <w:rPr>
          <w:rFonts w:ascii="Arial" w:cs="Arial" w:eastAsia="Arial" w:hAnsi="Arial"/>
          <w:sz w:val="24"/>
          <w:szCs w:val="24"/>
        </w:rPr>
        <w:t xml:space="preserve">в отношении предыдущих рекомендаций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связи с предыдущими выводами и рекомендациями Комитета просьба сообщить о деятельности, предпринятой для обеспечения того, чтобы определение пытки, содержащееся в Конвенции, было полностью интегрировано во внутреннее законодательство. Просьба пояснить, полностью ли соответствует внесенное в 2003 году в </w:t>
      </w:r>
      <w:hyperlink w:history="1" r:id="rIdpjfq3mr-vja4ak8zilrcu">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изменение, криминализирующее пытки (статья 305-1), положениям статьи 1 </w:t>
      </w:r>
      <w:hyperlink w:history="1" r:id="rIdirgdndqswzfacfyckyz1e">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Просьба пояснить, почему лишение свободы на срок от трех до пяти лет, предусмотренное за преступление пытки согласно статье 305-1 УК, является надлежащим наказанием? Как эта мера наказания соотносится с другими мерами, предусмотренными в УК? Задействовалось ли когда-либо это положение </w:t>
      </w:r>
      <w:hyperlink w:history="1" r:id="rIdwbs_hfeg0qg6to5dyfder">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 суде? Просьба представить подробные статистические данные в целом о числе уголовных преследований, возбужденных на основе заявлений о пытках или жестоком обращении, со стороны сотрудников милиции или других государственных должностных лиц, и об их результатах.</w:t>
      </w:r>
    </w:p>
    <w:p>
      <w:pPr>
        <w:spacing w:after="120"/>
        <w:jc w:val="both"/>
      </w:pPr>
      <w:r>
        <w:rPr>
          <w:rFonts w:ascii="Arial" w:cs="Arial" w:eastAsia="Arial" w:hAnsi="Arial"/>
          <w:sz w:val="24"/>
          <w:szCs w:val="24"/>
        </w:rPr>
        <w:t xml:space="preserve">Понятие "пытка" введено в уголовное законодательство Кыргызстана в 2003 году. </w:t>
      </w:r>
      <w:hyperlink w:history="1" r:id="rIderagiwtilv8hkaas99qtx">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был дополнен статьей 305-1 "Пытка" следующего содержания:</w:t>
      </w:r>
    </w:p>
    <w:p>
      <w:pPr>
        <w:spacing w:after="120"/>
        <w:jc w:val="both"/>
      </w:pPr>
      <w:r>
        <w:rPr>
          <w:rFonts w:ascii="Arial" w:cs="Arial" w:eastAsia="Arial" w:hAnsi="Arial"/>
          <w:sz w:val="24"/>
          <w:szCs w:val="24"/>
        </w:rPr>
        <w:t xml:space="preserve">"Умышленное причинение какому-либо лицу физических или психических страданий с целью получить от него сведения или признания, наказать его за действие, которое оно совершило или в совершении которого оно подозревается, а также запугать и принудить к совершению определенных действий, когда такое действие совершается должностным лицом либо с его ведома или согласия любым иным лицом, -</w:t>
      </w:r>
    </w:p>
    <w:p>
      <w:pPr>
        <w:spacing w:after="120"/>
        <w:jc w:val="both"/>
      </w:pPr>
      <w:r>
        <w:rPr>
          <w:rFonts w:ascii="Arial" w:cs="Arial" w:eastAsia="Arial" w:hAnsi="Arial"/>
          <w:sz w:val="24"/>
          <w:szCs w:val="24"/>
        </w:rPr>
        <w:t xml:space="preserve">наказывается лишением свободы на срок от трех до пяти лет с лишением права заниматься определенной деятельностью на срок от одного года до трех лет или без такового".</w:t>
      </w:r>
    </w:p>
    <w:p>
      <w:pPr>
        <w:spacing w:after="120"/>
        <w:jc w:val="both"/>
      </w:pPr>
      <w:r>
        <w:rPr>
          <w:rFonts w:ascii="Arial" w:cs="Arial" w:eastAsia="Arial" w:hAnsi="Arial"/>
          <w:sz w:val="24"/>
          <w:szCs w:val="24"/>
        </w:rPr>
        <w:t xml:space="preserve">По санкции статьи 305-1 </w:t>
      </w:r>
      <w:hyperlink w:history="1" r:id="rIda9sjkibsnjj0hxd_ehknr">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за совершение преступления "пытка" предусмотрено лишение свободы на срок от трех до пяти лет с лишением права заниматься определенной деятельностью на срок от одного года до трех лет или без такового.</w:t>
      </w:r>
    </w:p>
    <w:p>
      <w:pPr>
        <w:spacing w:after="120"/>
        <w:jc w:val="both"/>
      </w:pPr>
      <w:r>
        <w:rPr>
          <w:rFonts w:ascii="Arial" w:cs="Arial" w:eastAsia="Arial" w:hAnsi="Arial"/>
          <w:sz w:val="24"/>
          <w:szCs w:val="24"/>
        </w:rPr>
        <w:t xml:space="preserve">В соответствии со статьей 9 </w:t>
      </w:r>
      <w:hyperlink w:history="1" r:id="rIdhhpdmzym3zevarm5lkv9p">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преступления, в зависимости от характера и степени общественной опасности, подразделяются на: небольшой тяжести, менее тяжкие, тяжкие и особо тяжкие.</w:t>
      </w:r>
    </w:p>
    <w:p>
      <w:pPr>
        <w:spacing w:after="120"/>
        <w:jc w:val="both"/>
      </w:pPr>
      <w:r>
        <w:rPr>
          <w:rFonts w:ascii="Arial" w:cs="Arial" w:eastAsia="Arial" w:hAnsi="Arial"/>
          <w:sz w:val="24"/>
          <w:szCs w:val="24"/>
        </w:rPr>
        <w:t xml:space="preserve">Преступление, предусмотренное статьей 305-1 "Пытка" </w:t>
      </w:r>
      <w:hyperlink w:history="1" r:id="rIdirtcke9ldwxwqq-h7x6vn">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определено законодателем, как менее тяжкое преступление, то есть как умышленное преступление, за которое законом предусмотрено наказание в виде лишения свободы на срок не свыше пяти лет.</w:t>
      </w:r>
    </w:p>
    <w:p>
      <w:pPr>
        <w:spacing w:after="120"/>
        <w:jc w:val="both"/>
      </w:pPr>
      <w:r>
        <w:rPr>
          <w:rFonts w:ascii="Arial" w:cs="Arial" w:eastAsia="Arial" w:hAnsi="Arial"/>
          <w:sz w:val="24"/>
          <w:szCs w:val="24"/>
        </w:rPr>
        <w:t xml:space="preserve">Согласно статистическим данным ИАЦ МВД, за период 2004-2009 годов в производстве следственных подразделений правоохранительных органов республики не находились и не расследовались уголовные дела согласно статье 305-1 "Пытка" </w:t>
      </w:r>
      <w:hyperlink w:history="1" r:id="rIdwtcx9cvi8gk2p1sw9ccuv">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Согласно сведениям Генеральной прокуратуры Кыргызской Республики за 7 месяцев 2011 года органами прокуратуры Кыргызской Республики возбуждено 34 уголовных дела о применении пыток и других бесчеловечных, жестоких или унижающих достоинство видов обращения или наказания. После расследования 5 дел прекращено (4 - из-за отсутствия состава преступления, 1 - из-за отказа потерпевшего поддерживать обвинение); 3 приостановлено из-за неустановления лиц, подлежащих привлечению в качестве обвиняемых. При этом расследуется 13 дел, еще 13 дел в отношении 19 обвиняемых направлено в суд. Из них по двум делам три человека осуждены, одно дело возвращено для восполнения пробелов следствия, два дела прекращены (отказ потерпевшего от поддержания обвинения и освобождение от уголовной ответственности при достижении согласия с потерпевшим). Еще по двум делам вынесены оправдательные приговоры, а 6 дел в отношении 10 лиц рассматриваются судами.</w:t>
      </w:r>
    </w:p>
    <w:p>
      <w:pPr>
        <w:spacing w:after="120"/>
        <w:jc w:val="both"/>
      </w:pPr>
      <w:r>
        <w:rPr>
          <w:rFonts w:ascii="Arial" w:cs="Arial" w:eastAsia="Arial" w:hAnsi="Arial"/>
          <w:sz w:val="24"/>
          <w:szCs w:val="24"/>
        </w:rPr>
        <w:t xml:space="preserve">Верховным судом Кыргызской Республики представлена следующая информация о количестве рассмотренных уголовных дел по статье 305-1 "Пытка" </w:t>
      </w:r>
      <w:hyperlink w:history="1" r:id="rId0rextukk06i2dqjswqczp">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Приговором Нарынского городского суда от 13 августа 2007 года обвиняемые по ст.ст. 305-1, 305 ч.2 п.п. 3, 5 </w:t>
      </w:r>
      <w:hyperlink w:history="1" r:id="rIdciatt56zhwhlzg8gb8qq4">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Ч.Т. и К.Ч. оправданы в связи с отсутствием в их действиях состава преступления. Данный судебный акт был обжалован в порядке апелляции в суд второй инстанции. Нарынским областным судом вышеуказанный приговор был изменен 21 сентября 2007 года и Ч.Т. и К.Ч. были оправданы из-за недоказанности предъявленных обвинений. Уголовное дело было направлено в прокуратуру Нарынской области для установления лиц, совершивших данные преступления. Указанные судебные решения местных судов были обжалованы в порядке надзора, и постановлением Верховного суда Кыргызской Республики от 11 декабря 2007 года вышеуказанные судебные решения местных судов были отменены, уголовное дело направлено в органы следствия.</w:t>
      </w:r>
    </w:p>
    <w:p>
      <w:pPr>
        <w:spacing w:after="120"/>
        <w:jc w:val="both"/>
      </w:pPr>
      <w:r>
        <w:rPr>
          <w:rFonts w:ascii="Arial" w:cs="Arial" w:eastAsia="Arial" w:hAnsi="Arial"/>
          <w:sz w:val="24"/>
          <w:szCs w:val="24"/>
        </w:rPr>
        <w:t xml:space="preserve">Постановлением прокуратуры г.Нарын от 26 декабря 2008 года возбужденное уголовное дело в отношении вышеуказанных лиц прекращено на основании п.12 ч.1 ст.28, п.2 ч.1 ст.225 УПК.</w:t>
      </w:r>
    </w:p>
    <w:p>
      <w:pPr>
        <w:spacing w:after="120"/>
        <w:jc w:val="both"/>
      </w:pPr>
      <w:r>
        <w:rPr>
          <w:rFonts w:ascii="Arial" w:cs="Arial" w:eastAsia="Arial" w:hAnsi="Arial"/>
          <w:sz w:val="24"/>
          <w:szCs w:val="24"/>
        </w:rPr>
        <w:t xml:space="preserve">2) В настоящее время в производстве Свердловского районного суда г.Бишкек находится 1 уголовное дело, поступившее в суд для рассмотрения по существу 26 апреля 2011 года по обвинению сотрудников Свердловского РОВД г.Бишкек Ж.А. и Т.Р. в совершении преступлений, предусмотренных п.3 ч.2 ст.305, ч.2 ст.304, ст.305-1 </w:t>
      </w:r>
      <w:hyperlink w:history="1" r:id="rIdoir3rx2jimksrhnpuk4js">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Дело находится на стадии рассмотрения.</w:t>
      </w:r>
    </w:p>
    <w:p>
      <w:pPr>
        <w:spacing w:after="120"/>
        <w:jc w:val="both"/>
      </w:pPr>
      <w:r>
        <w:rPr>
          <w:rFonts w:ascii="Arial" w:cs="Arial" w:eastAsia="Arial" w:hAnsi="Arial"/>
          <w:sz w:val="24"/>
          <w:szCs w:val="24"/>
        </w:rPr>
        <w:t xml:space="preserve">3) Приговором Сузакского районного суда от 4 мая 2011 года обвиняемые по ст.ст. 105 ч.2 п.п. 3, 4; 105 ч.2 п.п. 3, 4; 305-1 ч.1; 324 ч.1 УК Т.К., Н.С., Э.К., И.М. оправданы в связи с недоказанностью вины в совершении преступлений. На данный судебный акт подана апелляционная жалоба от потерпевшего и апелляционное представление прокурора Сузакского района, дело находится на стадии отправления в Джалал-Абадский областной суд.</w:t>
      </w:r>
    </w:p>
    <w:p>
      <w:pPr>
        <w:spacing w:after="120"/>
        <w:jc w:val="both"/>
      </w:pPr>
      <w:r>
        <w:rPr>
          <w:rFonts w:ascii="Arial" w:cs="Arial" w:eastAsia="Arial" w:hAnsi="Arial"/>
          <w:sz w:val="24"/>
          <w:szCs w:val="24"/>
        </w:rPr>
        <w:t xml:space="preserve">2. В связи с тем, что Конвенция применяется непосредственно, просьба представить статистические данные о случаях, если таковые имели место, когда ее положения задействовались в суде, и пояснить, применялась ли Конвенция судами в каком-либо деле.</w:t>
      </w:r>
    </w:p>
    <w:p>
      <w:pPr>
        <w:spacing w:after="120"/>
        <w:jc w:val="both"/>
      </w:pPr>
      <w:r>
        <w:rPr>
          <w:rFonts w:ascii="Arial" w:cs="Arial" w:eastAsia="Arial" w:hAnsi="Arial"/>
          <w:sz w:val="24"/>
          <w:szCs w:val="24"/>
        </w:rPr>
        <w:t xml:space="preserve">Случаи по применению судом Конвенции против пыток не имеются.</w:t>
      </w:r>
    </w:p>
    <w:p>
      <w:pPr>
        <w:spacing w:after="120"/>
        <w:jc w:val="both"/>
      </w:pPr>
      <w:r>
        <w:rPr>
          <w:rFonts w:ascii="Arial" w:cs="Arial" w:eastAsia="Arial" w:hAnsi="Arial"/>
          <w:sz w:val="24"/>
          <w:szCs w:val="24"/>
        </w:rPr>
        <w:t xml:space="preserve">3. Просьба указать, какие гарантии существуют для лиц, подвергнутых аресту или содержащихся под стражей в ожидании суда, например, доступ к независимому адвокату и врачу, а также право иметь контакт с членом семьи, и каким образом эти меры применяются на практике.</w:t>
      </w:r>
    </w:p>
    <w:p>
      <w:pPr>
        <w:spacing w:after="120"/>
        <w:jc w:val="both"/>
      </w:pPr>
      <w:r>
        <w:rPr>
          <w:rFonts w:ascii="Arial" w:cs="Arial" w:eastAsia="Arial" w:hAnsi="Arial"/>
          <w:sz w:val="24"/>
          <w:szCs w:val="24"/>
        </w:rPr>
        <w:t xml:space="preserve">Согласно статье 24 </w:t>
      </w:r>
      <w:hyperlink w:history="1" r:id="rIdxpstkttrznsm0d8-mkjq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и личную неприкосновенность. Никто не может быть подвергнут задержанию на срок более 48 часов без судебного решения, каждое задержанное лицо в срочном порядке, в любом случае до истечения 48 часов, с момента задержания должно быть доставлено в суд для решения вопроса о законности его задержания. Всякое задержанное лицо, имеет право на проверку законности задержания в порядке и с периодичностью, установленными законом. Если отпадает основание, по которому лицо было задержано, оно должно быть немедленно освобождено.</w:t>
      </w:r>
    </w:p>
    <w:p>
      <w:pPr>
        <w:spacing w:after="120"/>
        <w:jc w:val="both"/>
      </w:pPr>
      <w:r>
        <w:rPr>
          <w:rFonts w:ascii="Arial" w:cs="Arial" w:eastAsia="Arial" w:hAnsi="Arial"/>
          <w:sz w:val="24"/>
          <w:szCs w:val="24"/>
        </w:rPr>
        <w:t xml:space="preserve">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 С момента фактического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w:t>
      </w:r>
    </w:p>
    <w:p>
      <w:pPr>
        <w:spacing w:after="120"/>
        <w:jc w:val="both"/>
      </w:pPr>
      <w:r>
        <w:rPr>
          <w:rFonts w:ascii="Arial" w:cs="Arial" w:eastAsia="Arial" w:hAnsi="Arial"/>
          <w:sz w:val="24"/>
          <w:szCs w:val="24"/>
        </w:rPr>
        <w:t xml:space="preserve">Согласно требованиям </w:t>
      </w:r>
      <w:hyperlink w:history="1" r:id="rIder855mg4xsebgwomqut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преступлений"(1), лица, подвергнутые или содержащиеся под стражей в ожидании суда и следствия, имеют право:</w:t>
      </w:r>
    </w:p>
    <w:p>
      <w:pPr>
        <w:spacing w:after="120"/>
        <w:jc w:val="both"/>
      </w:pPr>
      <w:r>
        <w:rPr>
          <w:rFonts w:ascii="Arial" w:cs="Arial" w:eastAsia="Arial" w:hAnsi="Arial"/>
          <w:sz w:val="24"/>
          <w:szCs w:val="24"/>
        </w:rPr>
        <w:t xml:space="preserve">- знакомиться с текстом правил внутреннего распорядка, в том числе со своими правами и обязанностями, режимом содержания под стражей, дисциплинарными требованиями, порядком подачи предложений, заявлений, жалоб;</w:t>
      </w:r>
    </w:p>
    <w:p>
      <w:pPr>
        <w:spacing w:after="120"/>
        <w:jc w:val="both"/>
      </w:pPr>
      <w:r>
        <w:rPr>
          <w:rFonts w:ascii="Arial" w:cs="Arial" w:eastAsia="Arial" w:hAnsi="Arial"/>
          <w:sz w:val="24"/>
          <w:szCs w:val="24"/>
        </w:rPr>
        <w:t xml:space="preserve">- на личную безопасность в местах содержания под стражей;</w:t>
      </w:r>
    </w:p>
    <w:p>
      <w:pPr>
        <w:spacing w:after="120"/>
        <w:jc w:val="both"/>
      </w:pPr>
      <w:r>
        <w:rPr>
          <w:rFonts w:ascii="Arial" w:cs="Arial" w:eastAsia="Arial" w:hAnsi="Arial"/>
          <w:sz w:val="24"/>
          <w:szCs w:val="24"/>
        </w:rPr>
        <w:t xml:space="preserve">- на свидание с защитником, родственниками и иными лицами, перечисленными в статье 17 данного Закона, в соответствии с положениями </w:t>
      </w:r>
      <w:hyperlink w:history="1" r:id="rIdvl1dxeclwokntkhulgixf">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обращаться с предложениями, заявлениями и жалобами в инстанции, в том числе в суд, по вопросам законности, обоснованности их содержания под стражей и нарушения их законных прав и интересов;</w:t>
      </w:r>
    </w:p>
    <w:p>
      <w:pPr>
        <w:spacing w:after="120"/>
        <w:jc w:val="both"/>
      </w:pPr>
      <w:r>
        <w:rPr>
          <w:rFonts w:ascii="Arial" w:cs="Arial" w:eastAsia="Arial" w:hAnsi="Arial"/>
          <w:sz w:val="24"/>
          <w:szCs w:val="24"/>
        </w:rPr>
        <w:t xml:space="preserve">- вести переписку и пользоваться письменными принадлежностями(1);</w:t>
      </w:r>
    </w:p>
    <w:p>
      <w:pPr>
        <w:spacing w:after="120"/>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jc w:val="both"/>
      </w:pPr>
      <w:r>
        <w:rPr>
          <w:rFonts w:ascii="Arial" w:cs="Arial" w:eastAsia="Arial" w:hAnsi="Arial"/>
          <w:sz w:val="24"/>
          <w:szCs w:val="24"/>
        </w:rPr>
        <w:t xml:space="preserve">- на восьмичасовой сон в ночное время, в течение которого запрещается их привлечение к участию в процессуальных и иных действиях, за исключением случаев, предусмотренных </w:t>
      </w:r>
      <w:hyperlink w:history="1" r:id="rIdhsyzb51to34a2ky_mxwws">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пользоваться ежедневной прогулкой, продолжительностью не менее одного часа;</w:t>
      </w:r>
    </w:p>
    <w:p>
      <w:pPr>
        <w:spacing w:after="120"/>
        <w:jc w:val="both"/>
      </w:pPr>
      <w:r>
        <w:rPr>
          <w:rFonts w:ascii="Arial" w:cs="Arial" w:eastAsia="Arial" w:hAnsi="Arial"/>
          <w:sz w:val="24"/>
          <w:szCs w:val="24"/>
        </w:rPr>
        <w:t xml:space="preserve">- пользоваться вещами и предметами, принадлежащими на правах личной собственности, перечень и количество которых определяются Правилами внутреннего распорядка.</w:t>
      </w:r>
    </w:p>
    <w:p>
      <w:pPr>
        <w:spacing w:after="120"/>
        <w:jc w:val="both"/>
      </w:pPr>
      <w:r>
        <w:rPr>
          <w:rFonts w:ascii="Arial" w:cs="Arial" w:eastAsia="Arial" w:hAnsi="Arial"/>
          <w:sz w:val="24"/>
          <w:szCs w:val="24"/>
        </w:rPr>
        <w:t xml:space="preserve">Указанные гарантии предусмотрены и в действующей редакции </w:t>
      </w:r>
      <w:hyperlink w:history="1" r:id="rIdetohjvasn6dckbm9p09z-">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в соответствии со ст.42 ч.1 п.9 </w:t>
      </w:r>
      <w:hyperlink w:history="1" r:id="rIdqsldg5kd_i43rmq_pga0z">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обвиняемый, содержащийся под стражей, имеет право беспрепятственно общаться со своим защитником наедине и без ограничения количества и продолжительности бесед.</w:t>
      </w:r>
    </w:p>
    <w:p>
      <w:pPr>
        <w:spacing w:after="120"/>
        <w:jc w:val="both"/>
      </w:pPr>
      <w:r>
        <w:rPr>
          <w:rFonts w:ascii="Arial" w:cs="Arial" w:eastAsia="Arial" w:hAnsi="Arial"/>
          <w:sz w:val="24"/>
          <w:szCs w:val="24"/>
        </w:rPr>
        <w:t xml:space="preserve">Сотрудники мест содержания под стражей предоставляют свидания подозреваемым, обвиняемым, подсудимым с их защитниками на основании документа, подтверждающего участие адвоката в уголовном деле на стороне содержащегося под стражей подозреваемого, обвиняемого, подсудимого (ордера-поручения), наедине, без ограничения их количества, продолжительности, по возможности, в условиях, позволяющих сотруднику видеть их, но не слышать.</w:t>
      </w:r>
    </w:p>
    <w:p>
      <w:pPr>
        <w:spacing w:after="120"/>
        <w:jc w:val="both"/>
      </w:pPr>
      <w:r>
        <w:rPr>
          <w:rFonts w:ascii="Arial" w:cs="Arial" w:eastAsia="Arial" w:hAnsi="Arial"/>
          <w:sz w:val="24"/>
          <w:szCs w:val="24"/>
        </w:rPr>
        <w:t xml:space="preserve">Подозреваемым и обвиняемым на основании письменного разрешения лица, в производстве которого находится уголовное дело, может быть предоставлено не более двух свиданий в месяц с родственниками и иными лицами, продолжительностью до трех часов каждое. Свидания с родственниками и иными лицами осуществляются под контролем сотрудников мест содержания под стражей, и в случае попытки передачи подозреваемому и обвиняемому запрещенных предметов либо сведений, которые могут препятствовать установлению истины по уголовному делу, прерываются досрочно.</w:t>
      </w:r>
    </w:p>
    <w:p>
      <w:pPr>
        <w:spacing w:after="120"/>
        <w:jc w:val="both"/>
      </w:pPr>
      <w:r>
        <w:rPr>
          <w:rFonts w:ascii="Arial" w:cs="Arial" w:eastAsia="Arial" w:hAnsi="Arial"/>
          <w:sz w:val="24"/>
          <w:szCs w:val="24"/>
        </w:rPr>
        <w:t xml:space="preserve">Защитнику свидание предоставляется при наличии у него документа, подтверждающего его участие в уголовном деле на стороне содержащегося под стражей подозреваемого, обвиняемого, подсудимого (ордера-поручения), письменного подтверждения об участии защитника в уголовном деле, выданного следователем, прокурором, судом, в производстве которого находится уголовное дело, а также документа, удостоверяющего его личность.</w:t>
      </w:r>
    </w:p>
    <w:p>
      <w:pPr>
        <w:spacing w:after="120"/>
        <w:jc w:val="both"/>
      </w:pPr>
      <w:r>
        <w:rPr>
          <w:rFonts w:ascii="Arial" w:cs="Arial" w:eastAsia="Arial" w:hAnsi="Arial"/>
          <w:sz w:val="24"/>
          <w:szCs w:val="24"/>
        </w:rPr>
        <w:t xml:space="preserve">Органами прокуратуры республики в соответствии с приказом Генерального прокурора Кыргызской Республики от 21 июля 2008 года № 24, распоряжением от 12 апреля 2011 года № 40-р в целях недопущения фактов незаконного задержания, а также исключения фактов применения недозволенных методов следствия в отношении задержанных, систематически проводятся проверки в следственных изоляторах и ИВС, тщательно изучаются все обстоятельства, которые послужили основанием для принятия решения о применении меры пресечения в виде содержания под стражей.</w:t>
      </w:r>
    </w:p>
    <w:p>
      <w:pPr>
        <w:spacing w:after="120"/>
        <w:jc w:val="both"/>
      </w:pPr>
      <w:r>
        <w:rPr>
          <w:rFonts w:ascii="Arial" w:cs="Arial" w:eastAsia="Arial" w:hAnsi="Arial"/>
          <w:sz w:val="24"/>
          <w:szCs w:val="24"/>
        </w:rPr>
        <w:t xml:space="preserve">Так, за 5 месяцев 2011 года прокурорами проведено 1099 проверок ИВС органов внутренних дел, по результатам которых внесено 36 представлений, 8 предписаний, возбуждено 4 уголовных дела, 6 дисциплинарных производств. По актам прокурорского реагирования привлечено к дисциплинарной ответственности 20 должностных лиц органов внутренних дел.</w:t>
      </w:r>
    </w:p>
    <w:p>
      <w:pPr>
        <w:spacing w:after="120"/>
        <w:jc w:val="both"/>
      </w:pPr>
      <w:r>
        <w:rPr>
          <w:rFonts w:ascii="Arial" w:cs="Arial" w:eastAsia="Arial" w:hAnsi="Arial"/>
          <w:sz w:val="24"/>
          <w:szCs w:val="24"/>
        </w:rPr>
        <w:t xml:space="preserve">4. В связи с предыдущими выводами и рекомендациями Комитета просьба указать, какие шаги были предприняты в целом для предотвращения актов пыток и жестокого обращения. В этом контексте Комитет принял к сведению, что в июле 2000 года при рассмотрении первоначального доклада государства-участника по Международному пакту о гражданских и политических правах Комитет по правам человека выразил серьезную обеспокоенность по поводу случаев пыток, бесчеловечного обращения и злоупотребления властью сотрудниками правоохранительных органов и просил государство-участник внести поправки в свое законодательство и обеспечить, чтобы акты пыток рассматривались в качестве наказуемых преступлений, чтобы все утверждения, касающиеся применения пыток должностными лицами, надлежащим образом расследовались независимыми органами, а лица, несущие ответственность за совершение таких актов, подвергались судебному преследованию. Он также просил включить в законодательство положение, предусматривающее медицинское освидетельствование содержащихся под стражей лиц, в частности лиц, содержащихся под стражей до суда, с целью обеспечения того, чтобы такие лица не подвергались жестокому обращению (там же). Просьба указать, какие шаги были предприняты для выполнения этих конкретных рекомендаций. Просьба указать, существует ли какой-либо централизованный регистр всех жалоб на пытки и акты жестокого обращения, предположительно совершенные сотрудниками правоохранительных органов. Просьба представить информацию о количестве заявлений по поводу пыток и актов жестокого обращения, предположительно совершаемых представителями ГКНБ, и об их результатах.</w:t>
      </w:r>
    </w:p>
    <w:p>
      <w:pPr>
        <w:spacing w:after="120"/>
        <w:jc w:val="both"/>
      </w:pPr>
      <w:r>
        <w:rPr>
          <w:rFonts w:ascii="Arial" w:cs="Arial" w:eastAsia="Arial" w:hAnsi="Arial"/>
          <w:sz w:val="24"/>
          <w:szCs w:val="24"/>
        </w:rPr>
        <w:t xml:space="preserve">В соответствии с ч.3 ст.163 </w:t>
      </w:r>
      <w:hyperlink w:history="1" r:id="rIdn0wkziao9kzixhu6fninc">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следствие по уголовным делам по фактам применения пыток производится следователями органов прокуратуры.</w:t>
      </w:r>
    </w:p>
    <w:p>
      <w:pPr>
        <w:spacing w:after="120"/>
        <w:jc w:val="both"/>
      </w:pPr>
      <w:r>
        <w:rPr>
          <w:rFonts w:ascii="Arial" w:cs="Arial" w:eastAsia="Arial" w:hAnsi="Arial"/>
          <w:sz w:val="24"/>
          <w:szCs w:val="24"/>
        </w:rPr>
        <w:t xml:space="preserve">Органами прокуратуры Кыргызской Республики в целях предотвращения пыток и жестокого обращения предпринимаются определенные меры.</w:t>
      </w:r>
    </w:p>
    <w:p>
      <w:pPr>
        <w:spacing w:after="120"/>
        <w:jc w:val="both"/>
      </w:pPr>
      <w:r>
        <w:rPr>
          <w:rFonts w:ascii="Arial" w:cs="Arial" w:eastAsia="Arial" w:hAnsi="Arial"/>
          <w:sz w:val="24"/>
          <w:szCs w:val="24"/>
        </w:rPr>
        <w:t xml:space="preserve">Так, 21 июля 2008 года Генеральным прокурором республики издан приказ № 24 "Об организации прокурорского надзора за соблюдением законности при проведении следственных и процессуальных действий, ограничивающих права и свободы граждан", в соответствии с которым прокурорами еженедельно проводились проверки соблюдения законности содержания под стражей в ИВС.</w:t>
      </w:r>
    </w:p>
    <w:p>
      <w:pPr>
        <w:spacing w:after="120"/>
        <w:jc w:val="both"/>
      </w:pPr>
      <w:r>
        <w:rPr>
          <w:rFonts w:ascii="Arial" w:cs="Arial" w:eastAsia="Arial" w:hAnsi="Arial"/>
          <w:sz w:val="24"/>
          <w:szCs w:val="24"/>
        </w:rPr>
        <w:t xml:space="preserve">12 апреля 2011 года Генеральным прокурором республики издано распоряжение № 40-р "Об усилении прокурорского надзора за обеспечением конституционных гарантий запрета на применение пыток и других бесчеловечных, жестоких и унижающих достоинство видов обращения или наказания", согласно которому прокурорам всех уровней поручено систематически осуществлять внезапные проверки в дежурных частях, камерах для лиц, задержанных за административные правонарушения, ИВС органов внутренних дел и органов по контролю наркотиков, на гауптвахтах воинских частей, дисциплинарной части Министерства обороны Кыргызской Республики, в следственных изоляторах, штрафных изоляторах и помещениях камерного типа исправительных учреждений 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В настоящее время надзор за всеми местами содержания под стражей, в целях предотвращения пыток и других злоупотреблений властью со стороны сотрудников правоохранительных органов осуществляют органы прокуратуры.</w:t>
      </w:r>
    </w:p>
    <w:p>
      <w:pPr>
        <w:spacing w:after="120"/>
        <w:jc w:val="both"/>
      </w:pPr>
      <w:r>
        <w:rPr>
          <w:rFonts w:ascii="Arial" w:cs="Arial" w:eastAsia="Arial" w:hAnsi="Arial"/>
          <w:sz w:val="24"/>
          <w:szCs w:val="24"/>
        </w:rPr>
        <w:t xml:space="preserve">В соответствии со статьей 24 </w:t>
      </w:r>
      <w:hyperlink w:history="1" r:id="rIdadplcgvzj8fqkbx_bf0n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pPr>
        <w:spacing w:after="120"/>
        <w:jc w:val="both"/>
      </w:pPr>
      <w:r>
        <w:rPr>
          <w:rFonts w:ascii="Arial" w:cs="Arial" w:eastAsia="Arial" w:hAnsi="Arial"/>
          <w:sz w:val="24"/>
          <w:szCs w:val="24"/>
        </w:rPr>
        <w:t xml:space="preserve">В соответствии с </w:t>
      </w:r>
      <w:hyperlink w:history="1" r:id="rIdub-0chkmdv_u0fxf5vyc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при получении подозреваемым или обвиняемым телесных повреждений медицинская помощь ему оказывается безотлагательно медицинским работником места содержания под стражей, а результаты медицинского освидетельствования фиксируются в установленном порядке и сообщаются пострадавшему. По решению начальника места содержания под стражей либо лица, или органа, в производстве которых находится уголовное дело, или по ходатайству подозреваемого и обвиняемого либо его защитника медицинское освидетельствование производится работниками медицинских учреждений. Отказ в проведении такого освидетельствования может быть обжалован надзирающему прокурору.</w:t>
      </w:r>
    </w:p>
    <w:p>
      <w:pPr>
        <w:spacing w:after="120"/>
        <w:jc w:val="both"/>
      </w:pPr>
      <w:r>
        <w:rPr>
          <w:rFonts w:ascii="Arial" w:cs="Arial" w:eastAsia="Arial" w:hAnsi="Arial"/>
          <w:sz w:val="24"/>
          <w:szCs w:val="24"/>
        </w:rPr>
        <w:t xml:space="preserve">Регистрация обращений граждан, в том числе любой другой корреспонденции осуществляется в Генеральной прокуратуре на основании Инструкции по делопроизводству, утвержденной приказом Генерального прокурора от 4 августа 2005 года № 16/7.</w:t>
      </w:r>
    </w:p>
    <w:p>
      <w:pPr>
        <w:spacing w:after="120"/>
        <w:jc w:val="both"/>
      </w:pPr>
      <w:r>
        <w:rPr>
          <w:rFonts w:ascii="Arial" w:cs="Arial" w:eastAsia="Arial" w:hAnsi="Arial"/>
          <w:sz w:val="24"/>
          <w:szCs w:val="24"/>
        </w:rPr>
        <w:t xml:space="preserve">Регистрация осуществляется по электронной программе АСКИД в общем порядке, отдельного централизованного регистра (базы данных) по обращениям граждан о применении пыток либо жесткого обращения не имеется.</w:t>
      </w:r>
    </w:p>
    <w:p>
      <w:pPr>
        <w:spacing w:after="120"/>
        <w:jc w:val="both"/>
      </w:pPr>
      <w:r>
        <w:rPr>
          <w:rFonts w:ascii="Arial" w:cs="Arial" w:eastAsia="Arial" w:hAnsi="Arial"/>
          <w:sz w:val="24"/>
          <w:szCs w:val="24"/>
        </w:rPr>
        <w:t xml:space="preserve">За период с апреля 2010 года по май 2011 года в Генеральную прокуратуру поступило 27 обращений граждан подобного характера. Представить сведения об обращениях аналогичного характера с 1999 года по апрель 2011 года не представляется возможным из-за уничтожения всей базы данных вследствие пожара в здании Генеральной прокуратуры в апреле 2010 года.</w:t>
      </w:r>
    </w:p>
    <w:p>
      <w:pPr>
        <w:spacing w:after="120"/>
        <w:jc w:val="both"/>
      </w:pPr>
      <w:r>
        <w:rPr>
          <w:rFonts w:ascii="Arial" w:cs="Arial" w:eastAsia="Arial" w:hAnsi="Arial"/>
          <w:sz w:val="24"/>
          <w:szCs w:val="24"/>
        </w:rPr>
        <w:t xml:space="preserve">В МВД централизованный регистр жалоб граждан на пытки и акты жестокого обращения, предположительно совершенные сотрудниками правоохранительных органов Кыргызской Республики, отсутствует.</w:t>
      </w:r>
    </w:p>
    <w:p>
      <w:pPr>
        <w:spacing w:after="120"/>
        <w:jc w:val="both"/>
      </w:pPr>
      <w:r>
        <w:rPr>
          <w:rFonts w:ascii="Arial" w:cs="Arial" w:eastAsia="Arial" w:hAnsi="Arial"/>
          <w:sz w:val="24"/>
          <w:szCs w:val="24"/>
        </w:rPr>
        <w:t xml:space="preserve">В то же время в Службе внутренней безопасности МВД ведется учет обращений граждан о пытках и актах жестокого обращения со стороны сотрудников ОВД, начиная с января 2011 года.</w:t>
      </w:r>
    </w:p>
    <w:p>
      <w:pPr>
        <w:spacing w:after="120"/>
        <w:jc w:val="both"/>
      </w:pPr>
      <w:r>
        <w:rPr>
          <w:rFonts w:ascii="Arial" w:cs="Arial" w:eastAsia="Arial" w:hAnsi="Arial"/>
          <w:sz w:val="24"/>
          <w:szCs w:val="24"/>
        </w:rPr>
        <w:t xml:space="preserve">Так, за 4 месяца 2011 года всего Службой внутренней безопасности МВД рассмотрено 94 жалобы и заявления граждан о насилии, нанесении телесных повреждений, пытках, из них не подтвердилось - 51, направлено в следственные подразделения 62, по ним возбуждено 5 уголовных дел.</w:t>
      </w:r>
    </w:p>
    <w:p>
      <w:pPr>
        <w:spacing w:after="120"/>
        <w:jc w:val="both"/>
      </w:pPr>
      <w:r>
        <w:rPr>
          <w:rFonts w:ascii="Arial" w:cs="Arial" w:eastAsia="Arial" w:hAnsi="Arial"/>
          <w:sz w:val="24"/>
          <w:szCs w:val="24"/>
        </w:rPr>
        <w:t xml:space="preserve">В целях повышения эффективности рассмотрения жалоб на сотрудников милиции, 3 сентября 2009 года издан приказ МВД № 791 "Об утверждении Памятки по приему жалоб в отношении сотрудника органов внутренних дел".</w:t>
      </w:r>
    </w:p>
    <w:p>
      <w:pPr>
        <w:spacing w:after="120"/>
        <w:jc w:val="both"/>
      </w:pPr>
      <w:r>
        <w:rPr>
          <w:rFonts w:ascii="Arial" w:cs="Arial" w:eastAsia="Arial" w:hAnsi="Arial"/>
          <w:sz w:val="24"/>
          <w:szCs w:val="24"/>
        </w:rPr>
        <w:t xml:space="preserve">В целях установления гражданского контроля за деятельностью органов внутренних дел 3 сентября 2009 года также издан приказ МВД № 792 "Об утверждении Положения об органе гражданского наблюдения за правомерностью действий сотрудников органов внутренних дел Кыргызской Республики".</w:t>
      </w:r>
    </w:p>
    <w:p>
      <w:pPr>
        <w:spacing w:after="120"/>
        <w:jc w:val="both"/>
      </w:pPr>
      <w:r>
        <w:rPr>
          <w:rFonts w:ascii="Arial" w:cs="Arial" w:eastAsia="Arial" w:hAnsi="Arial"/>
          <w:sz w:val="24"/>
          <w:szCs w:val="24"/>
        </w:rPr>
        <w:t xml:space="preserve">Приказом МВД от 27 февраля 2009 года № 164 утвержден Кодекс профессиональной этики сотрудника органов внутренних дел Кыргызской Республики, направленный на совершенствование знаний, навыков сотрудников ОВД, безусловное выполнение требований закона, соблюдение прав человека в их деятельности.</w:t>
      </w:r>
    </w:p>
    <w:p>
      <w:pPr>
        <w:spacing w:after="120"/>
        <w:jc w:val="both"/>
      </w:pPr>
      <w:r>
        <w:rPr>
          <w:rFonts w:ascii="Arial" w:cs="Arial" w:eastAsia="Arial" w:hAnsi="Arial"/>
          <w:sz w:val="24"/>
          <w:szCs w:val="24"/>
        </w:rPr>
        <w:t xml:space="preserve">В ГКНБ централизованного регистра жалоб на противозаконные действия сотрудников правоохранительных органов не предусмотрено. По каждому факту обращения граждан о нарушении его прав и свобод проводится тщательная проверка, по результатам которой, при подтверждении совершения проступка, принимаются меры дисциплинарного характера. В случае выявления признаков состава преступления материалы проверки направляются в Военную прокуратуру для решения вопроса о привлечении виновного должностного лица к уголовной ответственности.</w:t>
      </w:r>
    </w:p>
    <w:p>
      <w:pPr>
        <w:spacing w:after="120"/>
        <w:jc w:val="both"/>
      </w:pPr>
      <w:r>
        <w:rPr>
          <w:rFonts w:ascii="Arial" w:cs="Arial" w:eastAsia="Arial" w:hAnsi="Arial"/>
          <w:sz w:val="24"/>
          <w:szCs w:val="24"/>
        </w:rPr>
        <w:t xml:space="preserve">5. Какие административные, законодательные, судебные или иные меры были предприняты в соответствии со статьей 2 Конвенции в ответ на просьбы Комитета по правам человека относительно внесения поправок в стратегии государства, касающиеся a) расследования всех заявлений о применении пыток; b) создания независимых органов для осуществления надзора и проведения расследований; и c) медицинского освидетельствования содержащихся под стражей лиц, и особенно лиц, содержащихся под стражей до суда.</w:t>
      </w:r>
    </w:p>
    <w:p>
      <w:pPr>
        <w:spacing w:after="120"/>
        <w:jc w:val="both"/>
      </w:pPr>
      <w:r>
        <w:rPr>
          <w:rFonts w:ascii="Arial" w:cs="Arial" w:eastAsia="Arial" w:hAnsi="Arial"/>
          <w:sz w:val="24"/>
          <w:szCs w:val="24"/>
        </w:rPr>
        <w:t xml:space="preserve">Распоряжением Генерального прокурора "Об усилении прокурорского надзора за обеспечением конституционной гарантии запрета на применение пыток и других бесчеловечных, жестоких или унижающих достоинство видов обращения или наказания" от 12 апреля 2011 года органам прокуратуры поручено:</w:t>
      </w:r>
    </w:p>
    <w:p>
      <w:pPr>
        <w:spacing w:after="120"/>
        <w:jc w:val="both"/>
      </w:pPr>
      <w:r>
        <w:rPr>
          <w:rFonts w:ascii="Arial" w:cs="Arial" w:eastAsia="Arial" w:hAnsi="Arial"/>
          <w:sz w:val="24"/>
          <w:szCs w:val="24"/>
        </w:rPr>
        <w:t xml:space="preserve">Усилить прокурорский надзор за обеспечением конституционной гарантии запрета на применение пыток и других бесчеловечных, жестоких или унижающих достоинство видов обращения или наказания при производстве дознания, следствия.</w:t>
      </w:r>
    </w:p>
    <w:p>
      <w:pPr>
        <w:spacing w:after="120"/>
        <w:jc w:val="both"/>
      </w:pPr>
      <w:r>
        <w:rPr>
          <w:rFonts w:ascii="Arial" w:cs="Arial" w:eastAsia="Arial" w:hAnsi="Arial"/>
          <w:sz w:val="24"/>
          <w:szCs w:val="24"/>
        </w:rPr>
        <w:t xml:space="preserve">В целях выявления фактов нарушений законности практиковать систематическое проведение внезапных проверок в дежурных частях, камерах для лиц, задержанных за административные правонарушения, ИБС органов внутренних дел и органов по контролю наркотиков, на гауптвахтах воинских частей, дисциплинарной части Министерства обороны, в следственных изоляторах, штрафных изоляторах и помещениях камерного типа исправительных учреждений ГСИН.</w:t>
      </w:r>
    </w:p>
    <w:p>
      <w:pPr>
        <w:spacing w:after="120"/>
        <w:jc w:val="both"/>
      </w:pPr>
      <w:r>
        <w:rPr>
          <w:rFonts w:ascii="Arial" w:cs="Arial" w:eastAsia="Arial" w:hAnsi="Arial"/>
          <w:sz w:val="24"/>
          <w:szCs w:val="24"/>
        </w:rPr>
        <w:t xml:space="preserve">В ходе проверок осуществлять обход служебных кабинетов поднадзорных органов, проводить беседы с гражданами, изучать журналы регистрации жалоб, обращать внимание на наличие у граждан телесных повреждений, выяснять, проводилось ли медицинское освидетельствование подозреваемых и обвиняемых при доставлении их в места содержания под стражей.</w:t>
      </w:r>
    </w:p>
    <w:p>
      <w:pPr>
        <w:spacing w:after="120"/>
        <w:jc w:val="both"/>
      </w:pPr>
      <w:r>
        <w:rPr>
          <w:rFonts w:ascii="Arial" w:cs="Arial" w:eastAsia="Arial" w:hAnsi="Arial"/>
          <w:sz w:val="24"/>
          <w:szCs w:val="24"/>
        </w:rPr>
        <w:t xml:space="preserve">Незамедлительно реагировать на каждый случай поступления заявления или сообщения о применении пыток и других бесчеловечных, жестоких или унижающих достоинство видов обращения или наказания с тщательным исследованием изложенных в них доводов.</w:t>
      </w:r>
    </w:p>
    <w:p>
      <w:pPr>
        <w:spacing w:after="120"/>
        <w:jc w:val="both"/>
      </w:pPr>
      <w:r>
        <w:rPr>
          <w:rFonts w:ascii="Arial" w:cs="Arial" w:eastAsia="Arial" w:hAnsi="Arial"/>
          <w:sz w:val="24"/>
          <w:szCs w:val="24"/>
        </w:rPr>
        <w:t xml:space="preserve">Проверки производить скрупулезно, при установлении признаков состава преступлений безотлагательно возбуждать уголовные дела со взятием их под особый контроль, расследование осуществлять полно, объективно с привлечением к уголовной ответственности всех виновных лиц.</w:t>
      </w:r>
    </w:p>
    <w:p>
      <w:pPr>
        <w:spacing w:after="120"/>
        <w:jc w:val="both"/>
      </w:pPr>
      <w:r>
        <w:rPr>
          <w:rFonts w:ascii="Arial" w:cs="Arial" w:eastAsia="Arial" w:hAnsi="Arial"/>
          <w:sz w:val="24"/>
          <w:szCs w:val="24"/>
        </w:rPr>
        <w:t xml:space="preserve">Своевременно изучать материалы об отказе в возбуждении уголовных дел, приостановленные и прекращенные уголовные дела данной категории на предмет законности и обоснованности принятых решений. По каждому факту незаконного и необоснованного принятия решения, волокиты принципиально ставить вопрос об ответственности должностных лиц.</w:t>
      </w:r>
    </w:p>
    <w:p>
      <w:pPr>
        <w:spacing w:after="120"/>
        <w:jc w:val="both"/>
      </w:pPr>
      <w:r>
        <w:rPr>
          <w:rFonts w:ascii="Arial" w:cs="Arial" w:eastAsia="Arial" w:hAnsi="Arial"/>
          <w:sz w:val="24"/>
          <w:szCs w:val="24"/>
        </w:rPr>
        <w:t xml:space="preserve">Налаживать конструктивное сотрудничество с правозащитными организациями, осуществлять совместные мероприятия, направленные на выработку дополнительных мер по предупреждению и пресечению фактов применения пыток и других бесчеловечных, жестоких или унижающих видов обращения или наказания, выявление и устранение причин и условий, способствующих совершению подобных фактов.</w:t>
      </w:r>
    </w:p>
    <w:p>
      <w:pPr>
        <w:spacing w:after="120"/>
        <w:jc w:val="both"/>
      </w:pPr>
      <w:r>
        <w:rPr>
          <w:rFonts w:ascii="Arial" w:cs="Arial" w:eastAsia="Arial" w:hAnsi="Arial"/>
          <w:sz w:val="24"/>
          <w:szCs w:val="24"/>
        </w:rPr>
        <w:t xml:space="preserve">6. Комитет принял к сведению. Что в ноябре 2004 года Комитет по правам ребенка выразил обеспокоенность по поводу того, что в государстве-участнике лица младше 18 лет, по-прежнему, как утверждается, подвергаются пыткам и жестокому обращению во время содержания под стражей в милиции или в ожидании суда; доступ молодых людей, содержащихся под стражей в милиции, к адвокату и/или медицинскому обслуживанию, а также контакты с их семьями, как представляется, также ограничены; процедуры подачи жалоб в отношении таких злоупотреблений не учитывают интересы ребенка и не являются эффективными, поскольку никакие санкции, как представляется, не применяются. Просьба указать, какие конкретные шаги были предприняты государством-участником для решения этих конкретных проблем. Информация, которой располагает Комитет, свидетельствует о том, что несовершеннолетние подвергаются жестокому обращению во время содержания под стражей и содержатся в переполненных камерах совместно с совершеннолетними заключенными. Какие меры применяются для решения этих вопросов.</w:t>
      </w:r>
    </w:p>
    <w:p>
      <w:pPr>
        <w:spacing w:after="120"/>
        <w:jc w:val="both"/>
      </w:pPr>
      <w:r>
        <w:rPr>
          <w:rFonts w:ascii="Arial" w:cs="Arial" w:eastAsia="Arial" w:hAnsi="Arial"/>
          <w:sz w:val="24"/>
          <w:szCs w:val="24"/>
        </w:rPr>
        <w:t xml:space="preserve">Порядок содержания под стражей несовершеннолетних определен статьей 29 </w:t>
      </w:r>
      <w:hyperlink w:history="1" r:id="rIdwb3dt27hpezoaalfgbzd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согласно которой в местах содержания под стражей устанавливается режим, направленный на поддержание правопорядка, обеспечивающий соблюдение прав подозреваемых и обвиняемых, исполнение ими своих обязанностей, их изоляцию.</w:t>
      </w:r>
    </w:p>
    <w:p>
      <w:pPr>
        <w:spacing w:after="120"/>
        <w:jc w:val="both"/>
      </w:pPr>
      <w:r>
        <w:rPr>
          <w:rFonts w:ascii="Arial" w:cs="Arial" w:eastAsia="Arial" w:hAnsi="Arial"/>
          <w:sz w:val="24"/>
          <w:szCs w:val="24"/>
        </w:rPr>
        <w:t xml:space="preserve">Несовершеннолетние подозреваемые и обвиняемые разных полов в СИЗО содержатся раздельно друг от друга и от взрослых заключенных. Согласно вышеуказанному </w:t>
      </w:r>
      <w:hyperlink w:history="1" r:id="rIdjmnrxac4gzl5j8prmqmth">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и </w:t>
      </w:r>
      <w:hyperlink w:history="1" r:id="rIdqpitfl384omofv_rd8jop">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внутреннего распорядка следственных изоляторов уголовно-исполнительной системы Министерства юстиции Кыргызской Республики, утвержденным </w:t>
      </w:r>
      <w:hyperlink w:history="1" r:id="rIds0gfzem1rnaum04cuayc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августа 2006 года № 631, несовершеннолетние размещаются в зависимости от площади камеры, из расчета 3,25 кв. метра на одного человека. Несовершеннолетние размещаются, при наличии условий, в камерах не более чем по 4-6 человек, расположенных в отдельных корпусах, секциях или на этажах режимных корпусов. Все камеры, где содержатся заключенные несовершеннолетние и заключенные женского пола, в следственных изоляторах имеют половое покрытие из дерева и обеспечиваются спальными местами.</w:t>
      </w:r>
    </w:p>
    <w:p>
      <w:pPr>
        <w:spacing w:after="120"/>
        <w:jc w:val="both"/>
      </w:pPr>
      <w:r>
        <w:rPr>
          <w:rFonts w:ascii="Arial" w:cs="Arial" w:eastAsia="Arial" w:hAnsi="Arial"/>
          <w:sz w:val="24"/>
          <w:szCs w:val="24"/>
        </w:rPr>
        <w:t xml:space="preserve">Так, в ИВС ГУВД г.Бишкек для содержания несовершеннолетних предусмотрена камера № 13, вместимостью до 10 человек, в которой редко достигается максимально допустимая норма. В основном, в данной камере содержатся до 5 несовершеннолетних лиц.</w:t>
      </w:r>
    </w:p>
    <w:p>
      <w:pPr>
        <w:spacing w:after="120"/>
        <w:jc w:val="both"/>
      </w:pPr>
      <w:r>
        <w:rPr>
          <w:rFonts w:ascii="Arial" w:cs="Arial" w:eastAsia="Arial" w:hAnsi="Arial"/>
          <w:sz w:val="24"/>
          <w:szCs w:val="24"/>
        </w:rPr>
        <w:t xml:space="preserve">По Ошской, Таласской, Баткенской областям в одной камере, в зависимости от размеров камеры, содержатся до 3-4 несовершеннолетних лиц, но не более.</w:t>
      </w:r>
    </w:p>
    <w:p>
      <w:pPr>
        <w:spacing w:after="120"/>
        <w:jc w:val="both"/>
      </w:pPr>
      <w:r>
        <w:rPr>
          <w:rFonts w:ascii="Arial" w:cs="Arial" w:eastAsia="Arial" w:hAnsi="Arial"/>
          <w:sz w:val="24"/>
          <w:szCs w:val="24"/>
        </w:rPr>
        <w:t xml:space="preserve">При проведении проверок в ИВС прокурорами изучается журнал размещения в камерах в целях недопущения смешанного содержания несовершеннолетних и взрослых задержанных.</w:t>
      </w:r>
    </w:p>
    <w:p>
      <w:pPr>
        <w:spacing w:after="120"/>
        <w:jc w:val="both"/>
      </w:pPr>
      <w:r>
        <w:rPr>
          <w:rFonts w:ascii="Arial" w:cs="Arial" w:eastAsia="Arial" w:hAnsi="Arial"/>
          <w:sz w:val="24"/>
          <w:szCs w:val="24"/>
        </w:rPr>
        <w:t xml:space="preserve">Надзор за соблюдением прав несовершеннолетних, задержанных в порядке ст.94 </w:t>
      </w:r>
      <w:hyperlink w:history="1" r:id="rIdjke_v15ztirmifk0gntha">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находится на особом контроле прокуроров. Все следственные действия с несовершеннолетними проводятся с обязательным участием законных представителей и адвоката, при этом встречи не ограничиваются.</w:t>
      </w:r>
    </w:p>
    <w:p>
      <w:pPr>
        <w:spacing w:after="120"/>
        <w:jc w:val="both"/>
      </w:pPr>
      <w:r>
        <w:rPr>
          <w:rFonts w:ascii="Arial" w:cs="Arial" w:eastAsia="Arial" w:hAnsi="Arial"/>
          <w:sz w:val="24"/>
          <w:szCs w:val="24"/>
        </w:rPr>
        <w:t xml:space="preserve">При задержании несовершеннолетних, они проходят медицинское освидетельствование. При избрании меры пресечения в виде заключения под стражу, прокурорами во всех случаях лично проводится допрос несовершеннолетнего, с тщательным изучением материалов уголовного дела.</w:t>
      </w:r>
    </w:p>
    <w:p>
      <w:pPr>
        <w:spacing w:after="120"/>
        <w:jc w:val="both"/>
      </w:pPr>
      <w:r>
        <w:rPr>
          <w:rFonts w:ascii="Arial" w:cs="Arial" w:eastAsia="Arial" w:hAnsi="Arial"/>
          <w:sz w:val="24"/>
          <w:szCs w:val="24"/>
        </w:rPr>
        <w:t xml:space="preserve">Фактов применения пыток в отношении лиц младше 18 лет, содержащихся под стражей в милиции или ожидании суда, не зарегистрировано.</w:t>
      </w:r>
    </w:p>
    <w:p>
      <w:pPr>
        <w:spacing w:after="120"/>
        <w:jc w:val="both"/>
      </w:pPr>
      <w:r>
        <w:rPr>
          <w:rFonts w:ascii="Arial" w:cs="Arial" w:eastAsia="Arial" w:hAnsi="Arial"/>
          <w:sz w:val="24"/>
          <w:szCs w:val="24"/>
        </w:rPr>
        <w:t xml:space="preserve">7. Просьба указать, каким образом на практике обеспечивается раздельное содержание несовершеннолетних и совершеннолетних лиц под стражей. Информация, которой располагает Комитет, свидетельствует о том, что женщины, содержащиеся под стражей, подвергаются особо жестокому обращению. Какие меры принимаются для урегулирования этой ситуации? Какие меры принимаются для обеспечения того, чтобы женщины, содержащиеся под стражей, получали требующиеся медицинские услуги?</w:t>
      </w:r>
    </w:p>
    <w:p>
      <w:pPr>
        <w:spacing w:after="120"/>
        <w:jc w:val="both"/>
      </w:pPr>
      <w:r>
        <w:rPr>
          <w:rFonts w:ascii="Arial" w:cs="Arial" w:eastAsia="Arial" w:hAnsi="Arial"/>
          <w:sz w:val="24"/>
          <w:szCs w:val="24"/>
        </w:rPr>
        <w:t xml:space="preserve">Согласно ст.29 </w:t>
      </w:r>
      <w:hyperlink w:history="1" r:id="rIdrjtlstybbfsym5ctks2w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и п.1.12.1 Правил внутреннего распорядка изоляторов временного содержания органов внутренних дел КР, утвержденных постановлением Правительства КР от 2 февраля 2006 года № 57, несовершеннолетние лица содержатся раздельно от взрослых задержанных.</w:t>
      </w:r>
    </w:p>
    <w:p>
      <w:pPr>
        <w:spacing w:after="120"/>
        <w:jc w:val="both"/>
      </w:pPr>
      <w:r>
        <w:rPr>
          <w:rFonts w:ascii="Arial" w:cs="Arial" w:eastAsia="Arial" w:hAnsi="Arial"/>
          <w:sz w:val="24"/>
          <w:szCs w:val="24"/>
        </w:rPr>
        <w:t xml:space="preserve">При проведении проверок в ИВС прокурорами изучается журнал размещения в камерах в целях недопущения смешанного содержания несовершеннолетних и взрослых задержанных.</w:t>
      </w:r>
    </w:p>
    <w:p>
      <w:pPr>
        <w:spacing w:after="120"/>
        <w:jc w:val="both"/>
      </w:pPr>
      <w:r>
        <w:rPr>
          <w:rFonts w:ascii="Arial" w:cs="Arial" w:eastAsia="Arial" w:hAnsi="Arial"/>
          <w:sz w:val="24"/>
          <w:szCs w:val="24"/>
        </w:rPr>
        <w:t xml:space="preserve">В учреждении № 14 (ВК-14), расположенном в с.Вознесеновка Панфиловского района Чуйской области содержатся несовершеннолетние осужденные мужского пола. Также, при указанном учреждении имеется СИЗО для содержания несовершеннолетних подследственных мужского пола.</w:t>
      </w:r>
    </w:p>
    <w:p>
      <w:pPr>
        <w:spacing w:after="120"/>
        <w:jc w:val="both"/>
      </w:pPr>
      <w:r>
        <w:rPr>
          <w:rFonts w:ascii="Arial" w:cs="Arial" w:eastAsia="Arial" w:hAnsi="Arial"/>
          <w:sz w:val="24"/>
          <w:szCs w:val="24"/>
        </w:rPr>
        <w:t xml:space="preserve">Согласно статье 28 вышеуказанного </w:t>
      </w:r>
      <w:hyperlink w:history="1" r:id="rId9pl9tn_hw9bpp_ntdoig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подозреваемые и обвиняемые женщины в местах содержания под стражей содержатся от подозреваемых и обвиняемых мужчин раздельно. Подследственные лица женского пола, несовершеннолетние, а также взрослые подследственные мужского пола медицинское обслуживание получают через медико-санитарные части учреждений. В случае необходимости вывозятся под конвоем в территориальные лечебно-профилактические учреждения гражданского здравоохранения, а также по показаниям госпитализируются в лечебные учреждения Министерства здравоохранения Кыргызской Республики. Для женщин создаются улучшенные материально-бытовые условия, организуется специализированное медицинское обслуживание (врачи-гинекологи) и устанавливаются повышенные нормы питания и вещевого обеспечения, определяемые Правительством КР. Для беременных женщин и женщин, имеющих при себе детей, ограничение продолжительности ежедневных прогулок не допускается.</w:t>
      </w:r>
    </w:p>
    <w:p>
      <w:pPr>
        <w:spacing w:after="120"/>
        <w:jc w:val="both"/>
      </w:pPr>
      <w:r>
        <w:rPr>
          <w:rFonts w:ascii="Arial" w:cs="Arial" w:eastAsia="Arial" w:hAnsi="Arial"/>
          <w:sz w:val="24"/>
          <w:szCs w:val="24"/>
        </w:rPr>
        <w:t xml:space="preserve">Кроме того, лица женского пола, содержащиеся в ИВС УВД г.Ош, находятся под постоянным вниманием международных организаций, которые в рамках осуществления своей деятельности обеспечивают дополнительно средствами личной гигиены.</w:t>
      </w:r>
    </w:p>
    <w:p>
      <w:pPr>
        <w:spacing w:after="120"/>
        <w:jc w:val="both"/>
      </w:pPr>
      <w:r>
        <w:rPr>
          <w:rFonts w:ascii="Arial" w:cs="Arial" w:eastAsia="Arial" w:hAnsi="Arial"/>
          <w:sz w:val="24"/>
          <w:szCs w:val="24"/>
        </w:rPr>
        <w:t xml:space="preserve">Ранее, подозреваемые и обвиняемые женщины содержались в СИЗО-50 в с.Алга Ысык-Атинского района Чуйской области, где функционировала медицинская часть, предоставляющая необходимые медицинские услуги. Однако постановлением Правительства от 29 июля 2011 года № 424 учреждение № 50 было преобразовано в исправительное учреждение - тюрьму. Согласно решению ГСИН, 29 из 62 женщин-заключенных из временного изолятора № 50 переведены в следственный изолятор временного содержания № 1 в Бишкек, а остальные 33 женщины переведены в СИЗО при ВК-14 с.Вознесеновка Панфиловского района Чуйской области.</w:t>
      </w:r>
    </w:p>
    <w:p>
      <w:pPr>
        <w:spacing w:after="120"/>
        <w:jc w:val="both"/>
      </w:pPr>
      <w:r>
        <w:rPr>
          <w:rFonts w:ascii="Arial" w:cs="Arial" w:eastAsia="Arial" w:hAnsi="Arial"/>
          <w:sz w:val="24"/>
          <w:szCs w:val="24"/>
        </w:rPr>
        <w:t xml:space="preserve">Также отмечаем, что распоряжением Правительства КР от 26 июля 2011 года № 523-р с баланса Министерства труда, занятости и миграции Кыргызской Республики в установленном порядке передано на баланс Государственной службы исполнения наказаний при Правительстве КР не функционирующее здание ликвидированного специального профессионального училища № 2, с прилегающей территорией и подсобными помещениями, расположенное по адресу: Чуйская область, Московский район, село Беловодское, ул.Орозбекова, 57.</w:t>
      </w:r>
    </w:p>
    <w:p>
      <w:pPr>
        <w:spacing w:after="120"/>
        <w:jc w:val="both"/>
      </w:pPr>
      <w:r>
        <w:rPr>
          <w:rFonts w:ascii="Arial" w:cs="Arial" w:eastAsia="Arial" w:hAnsi="Arial"/>
          <w:sz w:val="24"/>
          <w:szCs w:val="24"/>
        </w:rPr>
        <w:t xml:space="preserve">На сегодняшний день на базе вышеуказанной спецшколы создана женская колония со следственным изолятором.</w:t>
      </w:r>
    </w:p>
    <w:p>
      <w:pPr>
        <w:spacing w:after="120"/>
        <w:jc w:val="both"/>
      </w:pPr>
      <w:r>
        <w:rPr>
          <w:rFonts w:ascii="Arial" w:cs="Arial" w:eastAsia="Arial" w:hAnsi="Arial"/>
          <w:sz w:val="24"/>
          <w:szCs w:val="24"/>
        </w:rPr>
        <w:t xml:space="preserve">8. Информация, которой располагает Комитет, свидетельствует об особо суровом обращении с людьми со стороны сил милиции в контексте антитеррористической деятельности, особенно в рамках усилий, предпринимаемых совместно с властями Узбекистана. Просьба указать, какие меры принимаются для обеспечения того, чтобы антитеррористическая деятельность государства-участника соответствовала нормам международного права, особенно нормам права в области прав человека, как того требует резолюция 1456 Совета Безопасности.</w:t>
      </w:r>
    </w:p>
    <w:p>
      <w:pPr>
        <w:spacing w:after="120"/>
        <w:jc w:val="both"/>
      </w:pPr>
      <w:r>
        <w:rPr>
          <w:rFonts w:ascii="Arial" w:cs="Arial" w:eastAsia="Arial" w:hAnsi="Arial"/>
          <w:sz w:val="24"/>
          <w:szCs w:val="24"/>
        </w:rPr>
        <w:t xml:space="preserve">Все действия, проводимые ГКНБ в рамках противодействия терроризму и экстремизму, осуществляются с соблюдением прав и свобод человека и гражданина, отраженных в Конституции КР и других международных нормах права в области прав человека. Кроме того, мероприятия по противодействию терроризму и экстремизму основываются на принципах обеспечения и защиты основных прав и свобод человека и гражданина, законности, приоритета защиты жизни, здоровья, прав и законных интересов лиц, подвергающихся опасности в результате террористического акта.</w:t>
      </w:r>
    </w:p>
    <w:p>
      <w:pPr>
        <w:spacing w:after="120"/>
        <w:jc w:val="both"/>
      </w:pPr>
      <w:r>
        <w:rPr>
          <w:rFonts w:ascii="Arial" w:cs="Arial" w:eastAsia="Arial" w:hAnsi="Arial"/>
          <w:sz w:val="24"/>
          <w:szCs w:val="24"/>
        </w:rPr>
        <w:t xml:space="preserve">На сегодняшний день Правительством Кыргызской Республики принят ряд мер по противодействию терроризму. В частности, приняты законы "</w:t>
      </w:r>
      <w:hyperlink w:history="1" r:id="rIdhjcbm62zjrdo6ycpevhu2">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и "</w:t>
      </w:r>
      <w:hyperlink w:history="1" r:id="rId4ll9fweofsovekwx8ytya">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9. Просьба указать, соответствует ли организационная структура и прерогативы Офиса Омбудсмена государства-участника Парижским принципам. Просьба пояснить, располагает ли Офис достаточными людскими и финансовыми ресурсами, и представить соответствующую статистическую информацию, включая полученные жалобы и их результаты.</w:t>
      </w:r>
    </w:p>
    <w:p>
      <w:pPr>
        <w:spacing w:after="120"/>
        <w:jc w:val="both"/>
      </w:pPr>
      <w:r>
        <w:rPr>
          <w:rFonts w:ascii="Arial" w:cs="Arial" w:eastAsia="Arial" w:hAnsi="Arial"/>
          <w:sz w:val="24"/>
          <w:szCs w:val="24"/>
        </w:rPr>
        <w:t xml:space="preserve">Организационная структура и прерогативы Омбудсмена не соответствуют Парижским принципам для национальных институтов защиты прав человека. </w:t>
      </w:r>
      <w:hyperlink w:history="1" r:id="rIdntu-2o1c-1zoybr0yfbb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КР предусматривает, что Омбудсмен является независимым, обладает неприкосновенностью в течение всего срока полномочий, никто не имеет права вмешиваться в его деятельность и представляет ежегодный доклад о соблюдении прав человека и гражданина в Жогорку Кенеш Кыргызской Республики. Однако, </w:t>
      </w:r>
      <w:hyperlink w:history="1" r:id="rIdlig0_igskiaiiaprjvid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Республики"(3) имеет норму, изложенную в п.7 статьи 7, предусматривающую, что в случае неодобрения ежегодного доклада, Омбудсмен может быть отрешен от должности. Эта законодательная норма заставляет действовать с постоянной оглядкой на расстановку политических сил в Парламенте, а подготовка самого доклада с оглядкой не способствует эффективному выполнению самой главной функции - всемерное содействие защите прав человека.</w:t>
      </w:r>
    </w:p>
    <w:p>
      <w:pPr>
        <w:spacing w:after="120"/>
        <w:jc w:val="both"/>
      </w:pPr>
      <w:r>
        <w:rPr>
          <w:rFonts w:ascii="Arial" w:cs="Arial" w:eastAsia="Arial" w:hAnsi="Arial"/>
          <w:sz w:val="24"/>
          <w:szCs w:val="24"/>
        </w:rPr>
        <w:t xml:space="preserve">В Аппарате Омбудсмена работает 79 государственных служащих. Аппарат Омбудсмена финансируется из республиканского бюджета, причем необходимо отметить, что финансирование проходит только по защищенным статьям (заработная плата, коммунальные услуги, и т.д.). В Аппарате создан отдел по защите прав лиц в пенитенциарных учреждениях и местах предварительного заключения, который занимается рассмотрением обращений от лиц этой категории.</w:t>
      </w:r>
    </w:p>
    <w:p>
      <w:pPr>
        <w:spacing w:after="120"/>
        <w:jc w:val="both"/>
      </w:pPr>
      <w:r>
        <w:rPr>
          <w:rFonts w:ascii="Arial" w:cs="Arial" w:eastAsia="Arial" w:hAnsi="Arial"/>
          <w:sz w:val="24"/>
          <w:szCs w:val="24"/>
        </w:rPr>
        <w:t xml:space="preserve">За 2010 год Омбудсмену поступило 410 жалоб на действия правоохранительных органов. Это почти 22 процента от всех обращений. Как правило, они связаны с применением противоправных насильственных действий, особенно на стадиях дознания и предварительного следствия. Доказать факт применения пыток зачастую бывает очень сложно, а порой и невозможно. Обычно такие нарушения квалифицируют по другим статьям </w:t>
      </w:r>
      <w:hyperlink w:history="1" r:id="rIdaxdkgf3g5rjrsaywhlvid">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Из уголовной практики можно привести лишь три случая, когда уголовные дела возбуждались по статье 305-1 </w:t>
      </w:r>
      <w:hyperlink w:history="1" r:id="rIdpej_m18rplf4tn7b-uxfm">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Не улучшается положение и в текущем году. Каждое пятое заявление и жалоба, поступившие Омбудсмену, связаны с посягательствами на честь и достоинство граждан со стороны сотрудников силовых органов, прежде всего, милиции.</w:t>
      </w:r>
    </w:p>
    <w:p>
      <w:pPr>
        <w:spacing w:after="120"/>
        <w:jc w:val="both"/>
      </w:pPr>
      <w:r>
        <w:rPr>
          <w:rFonts w:ascii="Arial" w:cs="Arial" w:eastAsia="Arial" w:hAnsi="Arial"/>
          <w:sz w:val="24"/>
          <w:szCs w:val="24"/>
        </w:rPr>
        <w:t xml:space="preserve">Правозащитный центр "Граждане против коррупции" выпустил документальный фильм "Клеймо пыток", в котором показано, как применяются пытки в республике. Молодой человек, школьник, обвинен в совершении убийства. Первые допросы, проведенные сотрудниками милиции с применением насилия по отношению к нему, с нарушением существующих правовых норм, привели к тому, что решением районного суда В.Пилипенко признан невиновным. Однако в отношении сотрудников милиции, которые вырвали с силой его явку с повинной, никаких мер не принято. Органы прокуратуры не проявили внимание к данному факту.</w:t>
      </w:r>
    </w:p>
    <w:p>
      <w:pPr>
        <w:spacing w:after="120"/>
        <w:jc w:val="both"/>
      </w:pPr>
      <w:r>
        <w:rPr>
          <w:rFonts w:ascii="Arial" w:cs="Arial" w:eastAsia="Arial" w:hAnsi="Arial"/>
          <w:sz w:val="24"/>
          <w:szCs w:val="24"/>
        </w:rPr>
        <w:t xml:space="preserve">Работниками Главного управления уголовного розыска (ГУУР) МВД 21 июня 2008 г. был задержан и доставлен в здание ГУУР МВД Р.К., где его с применением специального средства - дубинки в течение нескольких часов избивали с целью получения признательных показаний, причиняя ему физические и психические страдания. Вследствие чего Р.К. с телесными повреждениями был госпитализирован в отделение урологии № 3 Национального госпиталя Министерства здравоохранения КР с диагнозом "ушиб обеих почек, гематома правой почки и острая задержка мочеиспускания".</w:t>
      </w:r>
    </w:p>
    <w:p>
      <w:pPr>
        <w:spacing w:after="120"/>
        <w:jc w:val="both"/>
      </w:pPr>
      <w:r>
        <w:rPr>
          <w:rFonts w:ascii="Arial" w:cs="Arial" w:eastAsia="Arial" w:hAnsi="Arial"/>
          <w:sz w:val="24"/>
          <w:szCs w:val="24"/>
        </w:rPr>
        <w:t xml:space="preserve">27 июня 2008 г. по данному факту Генеральной прокуратурой было возбуждено уголовное дело по ст.305-1 </w:t>
      </w:r>
      <w:hyperlink w:history="1" r:id="rIdc4psub_zk87jpjp3valbx">
        <w:r>
          <w:rPr>
            <w:rFonts w:ascii="Arial" w:cs="Arial" w:eastAsia="Arial" w:hAnsi="Arial"/>
            <w:color w:val="1D4ED8"/>
            <w:sz w:val="24"/>
            <w:szCs w:val="24"/>
            <w:u w:val="single"/>
          </w:rPr>
          <w:t xml:space="preserve">УК.</w:t>
        </w:r>
      </w:hyperlink>
    </w:p>
    <w:p>
      <w:pPr>
        <w:spacing w:after="120"/>
        <w:jc w:val="both"/>
      </w:pPr>
      <w:r>
        <w:rPr>
          <w:rFonts w:ascii="Arial" w:cs="Arial" w:eastAsia="Arial" w:hAnsi="Arial"/>
          <w:sz w:val="24"/>
          <w:szCs w:val="24"/>
        </w:rPr>
        <w:t xml:space="preserve">11 ноября 2008 г. в отношении сотрудника ГУУР МВД Кыргызской Республики А.Чалбаева было предъявлено обвинение в совершении преступления, предусмотренного ст.305 ч.2 пп. 3, 4 (превышение должностных полномочий, совершенное с применением физического насилия и специальных средств) </w:t>
      </w:r>
      <w:hyperlink w:history="1" r:id="rId1bmryehp4ezwix8fygvau">
        <w:r>
          <w:rPr>
            <w:rFonts w:ascii="Arial" w:cs="Arial" w:eastAsia="Arial" w:hAnsi="Arial"/>
            <w:color w:val="1D4ED8"/>
            <w:sz w:val="24"/>
            <w:szCs w:val="24"/>
            <w:u w:val="single"/>
          </w:rPr>
          <w:t xml:space="preserve">УК</w:t>
        </w:r>
      </w:hyperlink>
      <w:r>
        <w:rPr>
          <w:rFonts w:ascii="Arial" w:cs="Arial" w:eastAsia="Arial" w:hAnsi="Arial"/>
          <w:sz w:val="24"/>
          <w:szCs w:val="24"/>
        </w:rPr>
        <w:t xml:space="preserve">, 13 ноября 2008 г. данное уголовное дело было направлено в Первомайский районный суд г.Бишкек для судебного разбирательства.</w:t>
      </w:r>
    </w:p>
    <w:p>
      <w:pPr>
        <w:spacing w:after="120"/>
        <w:jc w:val="both"/>
      </w:pPr>
      <w:r>
        <w:rPr>
          <w:rFonts w:ascii="Arial" w:cs="Arial" w:eastAsia="Arial" w:hAnsi="Arial"/>
          <w:sz w:val="24"/>
          <w:szCs w:val="24"/>
        </w:rPr>
        <w:t xml:space="preserve">Данный пример показывает, что по сложившейся практике уголовного судопроизводства, в случаях совершения должностным лицом действий, подпадающих под определение "пытка", виновное лицо привлекается всего лишь по ст.305 ч.2 п.3 </w:t>
      </w:r>
      <w:hyperlink w:history="1" r:id="rIdkmje8d296f2jpzuf5musm">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(превышение должностных полномочий, совершенное с применением физического насилия).</w:t>
      </w:r>
    </w:p>
    <w:p>
      <w:pPr>
        <w:spacing w:after="120"/>
        <w:jc w:val="both"/>
      </w:pPr>
      <w:r>
        <w:rPr>
          <w:rFonts w:ascii="Arial" w:cs="Arial" w:eastAsia="Arial" w:hAnsi="Arial"/>
          <w:sz w:val="24"/>
          <w:szCs w:val="24"/>
        </w:rPr>
        <w:t xml:space="preserve">10. Просьба представить статистические данные о количестве просителей убежища и беженцев в Кыргызстане за отчетный период в разбивке по странам происхождения.</w:t>
      </w:r>
    </w:p>
    <w:p>
      <w:pPr>
        <w:spacing w:after="120"/>
        <w:jc w:val="both"/>
      </w:pPr>
      <w:r>
        <w:rPr>
          <w:rFonts w:ascii="Arial" w:cs="Arial" w:eastAsia="Arial" w:hAnsi="Arial"/>
          <w:sz w:val="24"/>
          <w:szCs w:val="24"/>
        </w:rPr>
        <w:t xml:space="preserve">Кыргызская Республика присоединилась к Конвенции ООН 1951 года о статусе беженцев и Протоколу 1967 года к ней в 1996 году.</w:t>
      </w:r>
    </w:p>
    <w:p>
      <w:pPr>
        <w:spacing w:after="120"/>
        <w:jc w:val="both"/>
      </w:pPr>
      <w:r>
        <w:rPr>
          <w:rFonts w:ascii="Arial" w:cs="Arial" w:eastAsia="Arial" w:hAnsi="Arial"/>
          <w:sz w:val="24"/>
          <w:szCs w:val="24"/>
        </w:rPr>
        <w:t xml:space="preserve">Выражая приверженность взятым на себя международным обязательствам, Кыргызстан предоставил международную защиту свыше 20 тыс. беженцев.</w:t>
      </w:r>
    </w:p>
    <w:p>
      <w:pPr>
        <w:spacing w:after="120"/>
        <w:jc w:val="both"/>
      </w:pPr>
      <w:r>
        <w:rPr>
          <w:rFonts w:ascii="Arial" w:cs="Arial" w:eastAsia="Arial" w:hAnsi="Arial"/>
          <w:sz w:val="24"/>
          <w:szCs w:val="24"/>
        </w:rPr>
        <w:t xml:space="preserve">Численность беженцев на территории КР, по состоянию на 1 июня 2011 года, составляет 193 человека, в том числе из Афганистана - 184 человека, других стран - 9 человек (Иран, Сирия, КНДР).</w:t>
      </w:r>
    </w:p>
    <w:p>
      <w:pPr>
        <w:spacing w:after="120"/>
        <w:jc w:val="both"/>
      </w:pPr>
      <w:r>
        <w:rPr>
          <w:rFonts w:ascii="Arial" w:cs="Arial" w:eastAsia="Arial" w:hAnsi="Arial"/>
          <w:sz w:val="24"/>
          <w:szCs w:val="24"/>
        </w:rPr>
        <w:t xml:space="preserve">Кроме того, лиц, ищущих убежище 225 человек, в том числе: из Афганистана - 47 человек, Ирана - 7 человек, КНДР - 1 человек, Пакистана 1 человек, Российской Федерации (Чеченская Республика) - 13 человек, Сирии - 1 человек, Турции - 1 человек, Узбекистана - 152 человека, лиц без гражданства - 2 человека (Республика Узбекистан).</w:t>
      </w:r>
    </w:p>
    <w:p>
      <w:pPr>
        <w:spacing w:after="120"/>
        <w:jc w:val="both"/>
      </w:pPr>
      <w:r>
        <w:rPr>
          <w:rFonts w:ascii="Arial" w:cs="Arial" w:eastAsia="Arial" w:hAnsi="Arial"/>
          <w:sz w:val="24"/>
          <w:szCs w:val="24"/>
        </w:rPr>
        <w:t xml:space="preserve">11. Просьба представить информацию о количестве депортаций и возвращений, имевших место на основании двусторонних и иных соглашений о возвращении за период после вступления в силу Закона о беженцах в 2002 году. Просьба представить соответствующие подробные статистические данные с указанием депортирующих государств и принимающих стран в отношении возвращенных/высланных лиц. Просьба указать, какие судебные и/или другие гарантийные механизмы созданы для пересмотра решений о высылке или возвращении и какие эффективные меры приняты для обеспечения того, чтобы никто и ни при каких обстоятельствах не высылался или не возвращался в государство, если существуют серьезные основания полагать, что там существует угроза применения пыток.</w:t>
      </w:r>
    </w:p>
    <w:p>
      <w:pPr>
        <w:spacing w:after="120"/>
        <w:jc w:val="both"/>
      </w:pPr>
      <w:r>
        <w:rPr>
          <w:rFonts w:ascii="Arial" w:cs="Arial" w:eastAsia="Arial" w:hAnsi="Arial"/>
          <w:sz w:val="24"/>
          <w:szCs w:val="24"/>
        </w:rPr>
        <w:t xml:space="preserve">В области беженцев положения Конвенции против пыток должны быть приняты во внимание при осуществлении процедур административного выдворения или экстрадиции (беженцев и лиц, ищущих убежище).</w:t>
      </w:r>
    </w:p>
    <w:p>
      <w:pPr>
        <w:spacing w:after="120"/>
        <w:jc w:val="both"/>
      </w:pPr>
      <w:r>
        <w:rPr>
          <w:rFonts w:ascii="Arial" w:cs="Arial" w:eastAsia="Arial" w:hAnsi="Arial"/>
          <w:sz w:val="24"/>
          <w:szCs w:val="24"/>
        </w:rPr>
        <w:t xml:space="preserve">Законодательством КР по беженцам предусмотрены следующие нормы, регулирующие процедуры выдворения и выдачи.</w:t>
      </w:r>
    </w:p>
    <w:p>
      <w:pPr>
        <w:spacing w:after="120"/>
        <w:jc w:val="both"/>
      </w:pPr>
      <w:r>
        <w:rPr>
          <w:rFonts w:ascii="Arial" w:cs="Arial" w:eastAsia="Arial" w:hAnsi="Arial"/>
          <w:sz w:val="24"/>
          <w:szCs w:val="24"/>
        </w:rPr>
        <w:t xml:space="preserve">В </w:t>
      </w:r>
      <w:hyperlink w:history="1" r:id="rIdvtnz8bvtap7zxjqwplejp">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КР "О беженцах"(4) установлено, что "лицо, получившее уведомление об отказе в признании его беженцем или об утрате статуса беженца, ни при каких условиях не может быть выдворено в страну, где его жизни и свободе угрожает опасность по признаку его расы, национальности, религии, гражданства, членства в определенной социальной группе или политического убеждения, или в страну, где оно может стать жертвой пыток или подвергнуться нечеловеческому обращению (статья 11).</w:t>
      </w:r>
    </w:p>
    <w:p>
      <w:pPr>
        <w:spacing w:after="120"/>
        <w:jc w:val="both"/>
      </w:pPr>
      <w:r>
        <w:rPr>
          <w:rFonts w:ascii="Arial" w:cs="Arial" w:eastAsia="Arial" w:hAnsi="Arial"/>
          <w:sz w:val="24"/>
          <w:szCs w:val="24"/>
        </w:rPr>
        <w:t xml:space="preserve">Также </w:t>
      </w:r>
      <w:hyperlink w:history="1" r:id="rIdgcptgrfac4kefl-nidsw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гарантируется, что "беженец не может быть возвращен против воли в страну, которую он покинул по причинам, предусмотренным в статье 1 данного Закона (статья 12)". В статье 1 Закона дано понятие беженца: "беженцем признается лицо, не являющееся гражданином Кыргызской Республики и ходатайствующее перед Кыргызской Республикой о признании себя беженцем, которое вынуждено покинуть место своего постоянного проживания на территории другого государства в силу обоснованных опасений стать жертвой преследований по признаку расы, религии, национальности, политических убеждений, принадлежности к конкретной социальной группе, а также реальной опасности подвергнуться преследованию в вооруженных и межнациональных конфликтах и которое не может, в силу таких опасений, или не желает воспользоваться защитой своей страны.</w:t>
      </w:r>
    </w:p>
    <w:p>
      <w:pPr>
        <w:spacing w:after="120"/>
        <w:jc w:val="both"/>
      </w:pPr>
      <w:r>
        <w:rPr>
          <w:rFonts w:ascii="Arial" w:cs="Arial" w:eastAsia="Arial" w:hAnsi="Arial"/>
          <w:sz w:val="24"/>
          <w:szCs w:val="24"/>
        </w:rPr>
        <w:t xml:space="preserve">В соответствии со статьей 9 </w:t>
      </w:r>
      <w:hyperlink w:history="1" r:id="rIdfjoceqs9dldsa3neytow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решение об отказе в признании лица беженцем может быть обжаловано в суде с момента получения копии этого решения в установленном законодательством КР порядке.</w:t>
      </w:r>
    </w:p>
    <w:p>
      <w:pPr>
        <w:spacing w:after="120"/>
        <w:jc w:val="both"/>
      </w:pPr>
      <w:r>
        <w:rPr>
          <w:rFonts w:ascii="Arial" w:cs="Arial" w:eastAsia="Arial" w:hAnsi="Arial"/>
          <w:sz w:val="24"/>
          <w:szCs w:val="24"/>
        </w:rPr>
        <w:t xml:space="preserve">В случае обжалования решения об отказе в признании лица беженцем действия органов внутренних дел КР по организации выезда данного лица с территории КР приостанавливаются до вынесения окончательного решения судом.</w:t>
      </w:r>
    </w:p>
    <w:p>
      <w:pPr>
        <w:spacing w:after="120"/>
        <w:jc w:val="both"/>
      </w:pPr>
      <w:r>
        <w:rPr>
          <w:rFonts w:ascii="Arial" w:cs="Arial" w:eastAsia="Arial" w:hAnsi="Arial"/>
          <w:sz w:val="24"/>
          <w:szCs w:val="24"/>
        </w:rPr>
        <w:t xml:space="preserve">После получения отказа от официальных государственных органов и судебных инстанций, лицо, ищущее убежище, в течение месяца должно покинуть территорию Кыргызской Республики вместе со своей семьей, в противном случае подвергается принудительному выдворению. Однако иностранные граждане, в основном граждане Афганистана, желающие получить статус беженца в КР после получения официального отказа, подают документы в УВКБ ООН в КР, где автоматически получают статус лица, ищущего убежище.</w:t>
      </w:r>
    </w:p>
    <w:p>
      <w:pPr>
        <w:spacing w:after="120"/>
        <w:jc w:val="both"/>
      </w:pPr>
      <w:r>
        <w:rPr>
          <w:rFonts w:ascii="Arial" w:cs="Arial" w:eastAsia="Arial" w:hAnsi="Arial"/>
          <w:sz w:val="24"/>
          <w:szCs w:val="24"/>
        </w:rPr>
        <w:t xml:space="preserve">В связи с этим, правоохранительные органы КР не правомочны депортировать лиц, официально признанных ООН лицами, ищущими убежище.</w:t>
      </w:r>
    </w:p>
    <w:p>
      <w:pPr>
        <w:spacing w:after="120"/>
        <w:jc w:val="both"/>
      </w:pPr>
      <w:r>
        <w:rPr>
          <w:rFonts w:ascii="Arial" w:cs="Arial" w:eastAsia="Arial" w:hAnsi="Arial"/>
          <w:sz w:val="24"/>
          <w:szCs w:val="24"/>
        </w:rPr>
        <w:t xml:space="preserve">За 2010 год подразделениями МВД и ОВД выявлено 22 (72 - в 2009 году) факта организации незаконной миграции по статьям 204-1, 204-2 УК, по ним возбуждено 4 уголовных дела, по 16 фактам ОВД (за 2009 год из 72 фактов всего возбуждено 6 уголовных дел, по 66 фактам ОВД). За нарушение миграционного законодательства и правил пребывания в КР к административной ответственности привлечено 1947 (8755 - в 2009 году) иностранных граждан, из них оштрафовано 1704 (8450 - в 2009 году) иностранных граждан на общую сумму 848000 сомов, выдворено за пределы КР 240 (305 в 2009 году) иностранных граждан. Выявлено 72 (30 - в 2009 году) факта незаконного пересечения государственной границы, по которым задержано 96 граждан, возбуждено 7 уголовных дел.</w:t>
      </w:r>
    </w:p>
    <w:p>
      <w:pPr>
        <w:spacing w:after="120"/>
        <w:jc w:val="both"/>
      </w:pPr>
      <w:r>
        <w:rPr>
          <w:rFonts w:ascii="Arial" w:cs="Arial" w:eastAsia="Arial" w:hAnsi="Arial"/>
          <w:sz w:val="24"/>
          <w:szCs w:val="24"/>
        </w:rPr>
        <w:t xml:space="preserve">8 августа 2006 года Генеральной прокуратурой КР принято решение о выдаче четырех граждан Республики Узбекистан, которым ранее было отказано в статусе беженца (включая решение Верховного суда).</w:t>
      </w:r>
    </w:p>
    <w:p>
      <w:pPr>
        <w:spacing w:after="120"/>
        <w:jc w:val="both"/>
      </w:pPr>
      <w:r>
        <w:rPr>
          <w:rFonts w:ascii="Arial" w:cs="Arial" w:eastAsia="Arial" w:hAnsi="Arial"/>
          <w:sz w:val="24"/>
          <w:szCs w:val="24"/>
        </w:rPr>
        <w:t xml:space="preserve">В связи с этим Кыргызстан был подвергнут критике со стороны УВКБ ООН, других международных и неправительственных организаций США и Евросоюза, которые утверждали, что в Узбекистане указанным гражданам существует угроза пыток и бесчеловечного обращения.</w:t>
      </w:r>
    </w:p>
    <w:p>
      <w:pPr>
        <w:spacing w:after="120"/>
        <w:jc w:val="both"/>
      </w:pPr>
      <w:r>
        <w:rPr>
          <w:rFonts w:ascii="Arial" w:cs="Arial" w:eastAsia="Arial" w:hAnsi="Arial"/>
          <w:sz w:val="24"/>
          <w:szCs w:val="24"/>
        </w:rPr>
        <w:t xml:space="preserve">12. Комитет располагает информацией, свидетельствующей о том, что значительное число ходатайств о предоставлении статуса беженца и ищущего убежище поступает от лиц узбекского происхождения. Имеется также информация, свидетельствующая о том, что государство-участник осуществляет контртеррористическую деятельность совместно с правительством Узбекистана и неоднократно возвращало лиц в Узбекистан, несмотря на ходатайства о предоставлении убежища. В связи с этим Комитет принял к сведению, что в августе 2007 года Комитет по ликвидации расовой дискриминации с озабоченностью отметил, что государство-участник, по сообщениям, отказывает в предоставлении статуса беженца определенным категориям лиц, таким как уйгуры, узбеки или чеченцы, а также выразил обеспокоенность в связи с утверждениями о принудительном возвращении этнических уйгуров и узбеков в страны их происхождения. Какие существуют механизмы для обеспечения того, чтобы государство-участник выполнило свои обязательства по статье 3 Конвенции. В частности, какими процедурными гарантиями располагают просители убежища и каким образом эти гарантии действуют на практике?</w:t>
      </w:r>
    </w:p>
    <w:p>
      <w:pPr>
        <w:spacing w:after="120"/>
        <w:jc w:val="both"/>
      </w:pPr>
      <w:r>
        <w:rPr>
          <w:rFonts w:ascii="Arial" w:cs="Arial" w:eastAsia="Arial" w:hAnsi="Arial"/>
          <w:sz w:val="24"/>
          <w:szCs w:val="24"/>
        </w:rPr>
        <w:t xml:space="preserve">Данная информация изложена в пятом, шестом и седьмом периодическом докладе Кыргызской Республики о выполнении Международной конвенции о ликвидации всех форм расовой дискриминации.</w:t>
      </w:r>
    </w:p>
    <w:p>
      <w:pPr>
        <w:spacing w:after="120"/>
        <w:jc w:val="both"/>
      </w:pPr>
      <w:r>
        <w:rPr>
          <w:rFonts w:ascii="Arial" w:cs="Arial" w:eastAsia="Arial" w:hAnsi="Arial"/>
          <w:sz w:val="24"/>
          <w:szCs w:val="24"/>
        </w:rPr>
        <w:t xml:space="preserve">13. Просьба подробно описать процесс, предшествовавший принятию решения государства-участника, о тайном возвращении Отабека Муминова в июне 2008 года. Имел ли г-н Муминов возможность опротестовать решение о своей депортации? Мог ли он обжаловать какие-либо первоначальные решения о депортации? Какие последующие меры были приняты государством-участником для обеспечения того, чтобы он не подвергался запрещенному обращению после его депортации?</w:t>
      </w:r>
    </w:p>
    <w:p>
      <w:pPr>
        <w:spacing w:after="120"/>
        <w:jc w:val="both"/>
      </w:pPr>
      <w:r>
        <w:rPr>
          <w:rFonts w:ascii="Arial" w:cs="Arial" w:eastAsia="Arial" w:hAnsi="Arial"/>
          <w:sz w:val="24"/>
          <w:szCs w:val="24"/>
        </w:rPr>
        <w:t xml:space="preserve">Информация по данному вопросу у государственных органов Кыргызской Республики отсутствует.</w:t>
      </w:r>
    </w:p>
    <w:p>
      <w:pPr>
        <w:spacing w:after="120"/>
        <w:jc w:val="both"/>
      </w:pPr>
      <w:r>
        <w:rPr>
          <w:rFonts w:ascii="Arial" w:cs="Arial" w:eastAsia="Arial" w:hAnsi="Arial"/>
          <w:sz w:val="24"/>
          <w:szCs w:val="24"/>
        </w:rPr>
        <w:t xml:space="preserve">14. Приняло ли государство-участник законодательство, обеспечивающее выполнение его обязательств по статье 2, касающихся установления юрисдикции в отношении преступлений пыток, как это предусмотрено в статье 5? Располагает ли государство-участник всеми юрисдикционными возможностями, требуемыми статьей 5, в своем Уголовном кодексе?</w:t>
      </w:r>
    </w:p>
    <w:p>
      <w:pPr>
        <w:spacing w:after="120"/>
        <w:jc w:val="both"/>
      </w:pPr>
      <w:r>
        <w:rPr>
          <w:rFonts w:ascii="Arial" w:cs="Arial" w:eastAsia="Arial" w:hAnsi="Arial"/>
          <w:sz w:val="24"/>
          <w:szCs w:val="24"/>
        </w:rPr>
        <w:t xml:space="preserve">Во исполнении Конвенции против пыток все пытки признаны уголовным законодательством КР как преступление. </w:t>
      </w:r>
      <w:hyperlink w:history="1" r:id="rIddm8tffri4cgtz4eyhj5b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КР соответствует нормам международного права. Требования международных норм в области прав человека отражены в Конституции, и соответственно, в других нормативных правовых актах КР.</w:t>
      </w:r>
    </w:p>
    <w:p>
      <w:pPr>
        <w:spacing w:after="120"/>
        <w:jc w:val="both"/>
      </w:pPr>
      <w:r>
        <w:rPr>
          <w:rFonts w:ascii="Arial" w:cs="Arial" w:eastAsia="Arial" w:hAnsi="Arial"/>
          <w:sz w:val="24"/>
          <w:szCs w:val="24"/>
        </w:rPr>
        <w:t xml:space="preserve">15. Просьба представить информацию о том, отказывало ли государство-участник на каких-либо основаниях в просьбе об экстрадиции со стороны третьего государства в отношении отдельного лица, подозреваемого в совершении преступления пытки, возбуждая соответственно свое собственное расследование. Просьба представить информацию о состоянии и итогах таких судебных дел.</w:t>
      </w:r>
    </w:p>
    <w:p>
      <w:pPr>
        <w:spacing w:after="120"/>
        <w:jc w:val="both"/>
      </w:pPr>
      <w:r>
        <w:rPr>
          <w:rFonts w:ascii="Arial" w:cs="Arial" w:eastAsia="Arial" w:hAnsi="Arial"/>
          <w:sz w:val="24"/>
          <w:szCs w:val="24"/>
        </w:rPr>
        <w:t xml:space="preserve">С 1999 года по настоящее время в Генеральную прокуратуру республики запросы иностранных государств об экстрадиции лиц, подозреваемых в совершении преступления пытки, не поступали. Соответственно КР не отказывала на каких-либо основаниях в просьбе об экстрадиции со стороны третьего государства в отношении отдельного лица, подозреваемого в совершении преступления пытки, возбуждая соответственно собственное преследование.</w:t>
      </w:r>
    </w:p>
    <w:p>
      <w:pPr>
        <w:spacing w:after="120"/>
        <w:jc w:val="both"/>
      </w:pPr>
      <w:r>
        <w:rPr>
          <w:rFonts w:ascii="Arial" w:cs="Arial" w:eastAsia="Arial" w:hAnsi="Arial"/>
          <w:sz w:val="24"/>
          <w:szCs w:val="24"/>
        </w:rPr>
        <w:t xml:space="preserve">16. Просьба указать, какого рода подготовка по правам человека, включая указания в отношении запрещения пыток и жестокого обращения, в настоящее время обеспечивается для a) судей и прокуроров, в том числе по вопросам привлечения к ответственности и наказания виновных в совершении актов пыток соразмерно степени тяжести преступления, для b) медицинских работников, включая специальную подготовку по вопросам составления судебно-медицинских заключений в отношении актов пыток и других форм физических и психологических злоупотреблений, а также для c) сотрудников правоохранительных органов, включая пограничные и таможенные службы. Просьба также включить информацию о любых существующих указаниях в отношении запрещения пыток и жестокого обращения. Просьба указать, отражено ли в учебных материалах, посвященных правилам, инструкциям и методам ведения допроса, абсолютное запрещение пыток и существует ли какая-либо специальная подготовка для медицинских работников по методике выявления следов пыток и жестокого, бесчеловечного или унижающего достоинство обращения в соответствии с требованиями Стамбульского протокола.</w:t>
      </w:r>
    </w:p>
    <w:p>
      <w:pPr>
        <w:spacing w:after="120"/>
        <w:jc w:val="both"/>
      </w:pPr>
      <w:r>
        <w:rPr>
          <w:rFonts w:ascii="Arial" w:cs="Arial" w:eastAsia="Arial" w:hAnsi="Arial"/>
          <w:sz w:val="24"/>
          <w:szCs w:val="24"/>
        </w:rPr>
        <w:t xml:space="preserve">Судьи:</w:t>
      </w:r>
    </w:p>
    <w:p>
      <w:pPr>
        <w:spacing w:after="120"/>
        <w:jc w:val="both"/>
      </w:pPr>
      <w:r>
        <w:rPr>
          <w:rFonts w:ascii="Arial" w:cs="Arial" w:eastAsia="Arial" w:hAnsi="Arial"/>
          <w:sz w:val="24"/>
          <w:szCs w:val="24"/>
        </w:rPr>
        <w:t xml:space="preserve">Подготовка по правам человека, включая указания в отношении запрещения пыток и жестокого обращения, в том числе по вопросам наказания виновных в совершении актов пыток соразмерно степени тяжести преступления обеспечивается Учебным центром судей КР на семинарах, научно-практических конференциях, проводимых с участием судей, НПО, прокуроров, адвокатов, правозащитников. Осуществляется сотрудничество с правовыми, научными и образовательными учреждениями зарубежных стран и международными организациями с целью изучения и использования их опыта. Кроме того, обеспечивается как национальным, так и международным законодательством, реагированиями Омбудсмена КР и НПО в КР, соответствующей организацией работы судов на местах.</w:t>
      </w:r>
    </w:p>
    <w:p>
      <w:pPr>
        <w:spacing w:after="120"/>
        <w:jc w:val="both"/>
      </w:pPr>
      <w:r>
        <w:rPr>
          <w:rFonts w:ascii="Arial" w:cs="Arial" w:eastAsia="Arial" w:hAnsi="Arial"/>
          <w:sz w:val="24"/>
          <w:szCs w:val="24"/>
        </w:rPr>
        <w:t xml:space="preserve">Прокуроры:</w:t>
      </w:r>
    </w:p>
    <w:p>
      <w:pPr>
        <w:spacing w:after="120"/>
        <w:jc w:val="both"/>
      </w:pPr>
      <w:r>
        <w:rPr>
          <w:rFonts w:ascii="Arial" w:cs="Arial" w:eastAsia="Arial" w:hAnsi="Arial"/>
          <w:sz w:val="24"/>
          <w:szCs w:val="24"/>
        </w:rPr>
        <w:t xml:space="preserve">Обеспечение неукоснительного соблюдения законности при расследовании преступлений и рассмотрении уголовных дел в судах является одной из важнейших задач прокурорского надзора, вытекающих из Конституции КР.</w:t>
      </w:r>
    </w:p>
    <w:p>
      <w:pPr>
        <w:spacing w:after="120"/>
        <w:jc w:val="both"/>
      </w:pPr>
      <w:r>
        <w:rPr>
          <w:rFonts w:ascii="Arial" w:cs="Arial" w:eastAsia="Arial" w:hAnsi="Arial"/>
          <w:sz w:val="24"/>
          <w:szCs w:val="24"/>
        </w:rPr>
        <w:t xml:space="preserve">Несмотря на принимаемые меры, имеют место случаи, когда прокуроры не вникают глубоко в обоснованность предъявленного обвинения, объективность собранных доказательств. Не проверяют в каждом конкретном случае законность возбуждения уголовного дела, упуская из виду, что необоснованное возбуждение уголовного преследования без достаточных данных, указывающих на признаки конкретного преступления, создает предпосылки для неправомерного применения мер процессуального принуждения, проявления тенденциозности, стремления отдельных следователей, во что бы то ни стало подтвердить версию обвинения.</w:t>
      </w:r>
    </w:p>
    <w:p>
      <w:pPr>
        <w:spacing w:after="120"/>
        <w:jc w:val="both"/>
      </w:pPr>
      <w:r>
        <w:rPr>
          <w:rFonts w:ascii="Arial" w:cs="Arial" w:eastAsia="Arial" w:hAnsi="Arial"/>
          <w:sz w:val="24"/>
          <w:szCs w:val="24"/>
        </w:rPr>
        <w:t xml:space="preserve">В этой связи Генеральная прокуратура от нижестоящих прокуратур требует при проведении следствия и организации прокурорского надзора иметь ввиду, что никакие иные нарушения законов не причиняют людям таких нравственных и физических страданий, как нарушения, связанные с незаконным задержанием, необоснованным привлечением к уголовной ответственности и осуждением невиновных.</w:t>
      </w:r>
    </w:p>
    <w:p>
      <w:pPr>
        <w:spacing w:after="120"/>
        <w:jc w:val="both"/>
      </w:pPr>
      <w:r>
        <w:rPr>
          <w:rFonts w:ascii="Arial" w:cs="Arial" w:eastAsia="Arial" w:hAnsi="Arial"/>
          <w:sz w:val="24"/>
          <w:szCs w:val="24"/>
        </w:rPr>
        <w:t xml:space="preserve">Отраслевым приказом Генерального прокурора от прокуроров требуется тщательно проверять обоснованность применения мер процессуального принуждения, соблюдение принципа презумпции невиновности, реальное обеспечение права на защиту. Решительно пресекать применение незаконных методов ведения следствия, обвинительный уклон при сборе доказательств. При обнаружении таких фактов немедленно решать вопрос о привлечении виновных к установленной законом ответственности. Не допускать использования задержания и ареста как средства получения от подозреваемого или обвиняемого признания вины в совершении преступления.</w:t>
      </w:r>
    </w:p>
    <w:p>
      <w:pPr>
        <w:spacing w:after="120"/>
        <w:jc w:val="both"/>
      </w:pPr>
      <w:r>
        <w:rPr>
          <w:rFonts w:ascii="Arial" w:cs="Arial" w:eastAsia="Arial" w:hAnsi="Arial"/>
          <w:sz w:val="24"/>
          <w:szCs w:val="24"/>
        </w:rPr>
        <w:t xml:space="preserve">Следует также отметить, что в связи с актуальностью данной проблемы, сотрудники прокуратуры, понимая важность этого вопроса, постоянно принимают участие на семинарах и тренингах, проводимых международными организациями при содействии Генеральной прокуратуры.</w:t>
      </w:r>
    </w:p>
    <w:p>
      <w:pPr>
        <w:spacing w:after="120"/>
        <w:jc w:val="both"/>
      </w:pPr>
      <w:r>
        <w:rPr>
          <w:rFonts w:ascii="Arial" w:cs="Arial" w:eastAsia="Arial" w:hAnsi="Arial"/>
          <w:sz w:val="24"/>
          <w:szCs w:val="24"/>
        </w:rPr>
        <w:t xml:space="preserve">Сотрудники правоохранительных органов:</w:t>
      </w:r>
    </w:p>
    <w:p>
      <w:pPr>
        <w:spacing w:after="120"/>
        <w:jc w:val="both"/>
      </w:pPr>
      <w:r>
        <w:rPr>
          <w:rFonts w:ascii="Arial" w:cs="Arial" w:eastAsia="Arial" w:hAnsi="Arial"/>
          <w:sz w:val="24"/>
          <w:szCs w:val="24"/>
        </w:rPr>
        <w:t xml:space="preserve">В целях совершенствования знаний, навыков сотрудников ОВД, безусловного выполнения требований закона, соблюдения прав человека приказом МВД от 27 февраля 2009 года № 164 утвержден Кодекс профессиональной этики сотрудника органов внутренних дел Кыргызской Республики. В основу, которого легли Кодекс поведения должностных лиц по поддержанию правопорядка, принятый ООН, а также Европейский кодекс полицейской этики. В Кодексе представлены свод этических правил, руководство по общению с коллегами, потерпевшими и правонарушителями, а также правила культуры речи, проведения досуга и другие указания.</w:t>
      </w:r>
    </w:p>
    <w:p>
      <w:pPr>
        <w:spacing w:after="120"/>
        <w:jc w:val="both"/>
      </w:pPr>
      <w:r>
        <w:rPr>
          <w:rFonts w:ascii="Arial" w:cs="Arial" w:eastAsia="Arial" w:hAnsi="Arial"/>
          <w:sz w:val="24"/>
          <w:szCs w:val="24"/>
        </w:rPr>
        <w:t xml:space="preserve">Регулярно ветеранами МВД и Внутренних войск проводятся семинары-тренинги в органах и подразделениях внутренних дел по основным положениям Кодекса профессиональной этики сотрудника органов внутренних дел Кыргызской Республики.</w:t>
      </w:r>
    </w:p>
    <w:p>
      <w:pPr>
        <w:spacing w:after="120"/>
        <w:jc w:val="both"/>
      </w:pPr>
      <w:r>
        <w:rPr>
          <w:rFonts w:ascii="Arial" w:cs="Arial" w:eastAsia="Arial" w:hAnsi="Arial"/>
          <w:sz w:val="24"/>
          <w:szCs w:val="24"/>
        </w:rPr>
        <w:t xml:space="preserve">В рамках подготовки по правам человека, сотрудниками МВД, при содействии Программы ОБСЕ, проведены различные семинары-тренинги в ОВД, по теме:</w:t>
      </w:r>
    </w:p>
    <w:p>
      <w:pPr>
        <w:spacing w:after="120"/>
        <w:jc w:val="both"/>
      </w:pPr>
      <w:r>
        <w:rPr>
          <w:rFonts w:ascii="Arial" w:cs="Arial" w:eastAsia="Arial" w:hAnsi="Arial"/>
          <w:sz w:val="24"/>
          <w:szCs w:val="24"/>
        </w:rPr>
        <w:t xml:space="preserve">- соблюдение прав человека в деятельности органов внутренних дел;</w:t>
      </w:r>
    </w:p>
    <w:p>
      <w:pPr>
        <w:spacing w:after="120"/>
        <w:jc w:val="both"/>
      </w:pPr>
      <w:r>
        <w:rPr>
          <w:rFonts w:ascii="Arial" w:cs="Arial" w:eastAsia="Arial" w:hAnsi="Arial"/>
          <w:sz w:val="24"/>
          <w:szCs w:val="24"/>
        </w:rPr>
        <w:t xml:space="preserve">- предотвращение насилия в семье;</w:t>
      </w:r>
    </w:p>
    <w:p>
      <w:pPr>
        <w:spacing w:after="120"/>
        <w:jc w:val="both"/>
      </w:pPr>
      <w:r>
        <w:rPr>
          <w:rFonts w:ascii="Arial" w:cs="Arial" w:eastAsia="Arial" w:hAnsi="Arial"/>
          <w:sz w:val="24"/>
          <w:szCs w:val="24"/>
        </w:rPr>
        <w:t xml:space="preserve">- пресечение и ликвидация массовых беспорядков;</w:t>
      </w:r>
    </w:p>
    <w:p>
      <w:pPr>
        <w:spacing w:after="120"/>
        <w:jc w:val="both"/>
      </w:pPr>
      <w:r>
        <w:rPr>
          <w:rFonts w:ascii="Arial" w:cs="Arial" w:eastAsia="Arial" w:hAnsi="Arial"/>
          <w:sz w:val="24"/>
          <w:szCs w:val="24"/>
        </w:rPr>
        <w:t xml:space="preserve">- повышение потенциала сотрудников ОВД, государственных и муниципальных служащих КР по правам этнических меньшинств и управлению конфликтами.</w:t>
      </w:r>
    </w:p>
    <w:p>
      <w:pPr>
        <w:spacing w:after="120"/>
        <w:jc w:val="both"/>
      </w:pPr>
      <w:r>
        <w:rPr>
          <w:rFonts w:ascii="Arial" w:cs="Arial" w:eastAsia="Arial" w:hAnsi="Arial"/>
          <w:sz w:val="24"/>
          <w:szCs w:val="24"/>
        </w:rPr>
        <w:t xml:space="preserve">Проводится работа по структурно-функциональному преобразованию системы МВД с учетом демократических принципов гражданского общества и действующих реальных угроз безопасности общества и государства.</w:t>
      </w:r>
    </w:p>
    <w:p>
      <w:pPr>
        <w:spacing w:after="120"/>
        <w:jc w:val="both"/>
      </w:pPr>
      <w:r>
        <w:rPr>
          <w:rFonts w:ascii="Arial" w:cs="Arial" w:eastAsia="Arial" w:hAnsi="Arial"/>
          <w:sz w:val="24"/>
          <w:szCs w:val="24"/>
        </w:rPr>
        <w:t xml:space="preserve">В целях повышения результативности психологического обеспечения воспитательной работы с личным составом, использования психологических подходов и методов в работе по укреплению служебной дисциплины и законности в органах внутренних дел, приказом МВД от 13 мая 2008 года № 468 утверждена Программа Концепции создания и развития психологической службы ОВД КР. В штаты кадровых подразделений МВД, ГУВД-УВД введены должности инспекторов-психологов.</w:t>
      </w:r>
    </w:p>
    <w:p>
      <w:pPr>
        <w:spacing w:after="120"/>
        <w:jc w:val="both"/>
      </w:pPr>
      <w:r>
        <w:rPr>
          <w:rFonts w:ascii="Arial" w:cs="Arial" w:eastAsia="Arial" w:hAnsi="Arial"/>
          <w:sz w:val="24"/>
          <w:szCs w:val="24"/>
        </w:rPr>
        <w:t xml:space="preserve">В настоящее время проводится работа по укреплению психологической службы МВД, состоялся обучающий семинар для инспекторов-психологов. Подготовлен проект: "Совершенствование психологической службы органов внутренних дел Кыргызской Республики".</w:t>
      </w:r>
    </w:p>
    <w:p>
      <w:pPr>
        <w:spacing w:after="120"/>
        <w:jc w:val="both"/>
      </w:pPr>
      <w:r>
        <w:rPr>
          <w:rFonts w:ascii="Arial" w:cs="Arial" w:eastAsia="Arial" w:hAnsi="Arial"/>
          <w:sz w:val="24"/>
          <w:szCs w:val="24"/>
        </w:rPr>
        <w:t xml:space="preserve">В целях улучшения взаимодействия между сотрудниками милиции и национальными меньшинствами при содействии Верховного Комиссариата ОБСЕ по делам национальных меньшинств (ВКНМ) в рамках проекта "Представительство этнических сообществ в органах внутренних дел КР" совместно с МВД на базе Центрального аппарата МВД, ГУВД Чуйской области, УВД Ошской, Джалал-Абадской областей созданы и действуют учебно-методические кабинеты по работе с этническими сообществами. За период с 2004 по 2010 годы НПО "Агентство социальных технологий" совместно с МВД разработано руководство по проведению тренинга "Управление межэтническими отношениями для сотрудников милиции Кыргызстана", подготовлена группа профессиональных и мотивированных тренеров из числа сотрудников милиции южных областей, обучено более 1400 сотрудников милиции, осуществлена работа по институционализации обучения сотрудников милиции в южных областях на базе Центра повышения квалификации сотрудников ОВД КР.</w:t>
      </w:r>
    </w:p>
    <w:p>
      <w:pPr>
        <w:spacing w:after="120"/>
        <w:jc w:val="both"/>
      </w:pPr>
      <w:r>
        <w:rPr>
          <w:rFonts w:ascii="Arial" w:cs="Arial" w:eastAsia="Arial" w:hAnsi="Arial"/>
          <w:sz w:val="24"/>
          <w:szCs w:val="24"/>
        </w:rPr>
        <w:t xml:space="preserve">В 2009-2010 годах проведено 94 обучающих семинара-тренинга для сотрудников ОВД.</w:t>
      </w:r>
    </w:p>
    <w:p>
      <w:pPr>
        <w:spacing w:after="120"/>
        <w:jc w:val="both"/>
      </w:pPr>
      <w:r>
        <w:rPr>
          <w:rFonts w:ascii="Arial" w:cs="Arial" w:eastAsia="Arial" w:hAnsi="Arial"/>
          <w:sz w:val="24"/>
          <w:szCs w:val="24"/>
        </w:rPr>
        <w:t xml:space="preserve">Пограничные войска:</w:t>
      </w:r>
    </w:p>
    <w:p>
      <w:pPr>
        <w:spacing w:after="120"/>
        <w:jc w:val="both"/>
      </w:pPr>
      <w:r>
        <w:rPr>
          <w:rFonts w:ascii="Arial" w:cs="Arial" w:eastAsia="Arial" w:hAnsi="Arial"/>
          <w:sz w:val="24"/>
          <w:szCs w:val="24"/>
        </w:rPr>
        <w:t xml:space="preserve">В Пограничных войсках ГКНБ ежегодно, согласно тематическим планам и расписаниям занятий, проводятся занятия с личным составом по основам военного законодательства и права (6 часов), а также по основам международного гуманитарного права (4 часа), в частности по темам:</w:t>
      </w:r>
    </w:p>
    <w:p>
      <w:pPr>
        <w:spacing w:after="120"/>
        <w:jc w:val="both"/>
      </w:pPr>
      <w:r>
        <w:rPr>
          <w:rFonts w:ascii="Arial" w:cs="Arial" w:eastAsia="Arial" w:hAnsi="Arial"/>
          <w:sz w:val="24"/>
          <w:szCs w:val="24"/>
        </w:rPr>
        <w:t xml:space="preserve">- Правовое регулирование прохождения военной службы в Пограничных войсках ГКНБ КР - 2 часа;</w:t>
      </w:r>
    </w:p>
    <w:p>
      <w:pPr>
        <w:spacing w:after="120"/>
        <w:jc w:val="both"/>
      </w:pPr>
      <w:r>
        <w:rPr>
          <w:rFonts w:ascii="Arial" w:cs="Arial" w:eastAsia="Arial" w:hAnsi="Arial"/>
          <w:sz w:val="24"/>
          <w:szCs w:val="24"/>
        </w:rPr>
        <w:t xml:space="preserve">- Ответственность военнослужащих за воинские преступления - 2 часа;</w:t>
      </w:r>
    </w:p>
    <w:p>
      <w:pPr>
        <w:spacing w:after="120"/>
        <w:jc w:val="both"/>
      </w:pPr>
      <w:r>
        <w:rPr>
          <w:rFonts w:ascii="Arial" w:cs="Arial" w:eastAsia="Arial" w:hAnsi="Arial"/>
          <w:sz w:val="24"/>
          <w:szCs w:val="24"/>
        </w:rPr>
        <w:t xml:space="preserve">- Социальная защита военнослужащих - 2 часа;</w:t>
      </w:r>
    </w:p>
    <w:p>
      <w:pPr>
        <w:spacing w:after="120"/>
        <w:jc w:val="both"/>
      </w:pPr>
      <w:r>
        <w:rPr>
          <w:rFonts w:ascii="Arial" w:cs="Arial" w:eastAsia="Arial" w:hAnsi="Arial"/>
          <w:sz w:val="24"/>
          <w:szCs w:val="24"/>
        </w:rPr>
        <w:t xml:space="preserve">- Международное право: понятия, нормы, источники и ответственность в международном праве - 2 часа;</w:t>
      </w:r>
    </w:p>
    <w:p>
      <w:pPr>
        <w:spacing w:after="120"/>
        <w:jc w:val="both"/>
      </w:pPr>
      <w:r>
        <w:rPr>
          <w:rFonts w:ascii="Arial" w:cs="Arial" w:eastAsia="Arial" w:hAnsi="Arial"/>
          <w:sz w:val="24"/>
          <w:szCs w:val="24"/>
        </w:rPr>
        <w:t xml:space="preserve">- Международные договоры о запрете применения определенных видов оружия и боеприпасов при ведении боевых действий - 1 час;</w:t>
      </w:r>
    </w:p>
    <w:p>
      <w:pPr>
        <w:spacing w:after="120"/>
        <w:jc w:val="both"/>
      </w:pPr>
      <w:r>
        <w:rPr>
          <w:rFonts w:ascii="Arial" w:cs="Arial" w:eastAsia="Arial" w:hAnsi="Arial"/>
          <w:sz w:val="24"/>
          <w:szCs w:val="24"/>
        </w:rPr>
        <w:t xml:space="preserve">- Кодекс поведения участников боевых действий - 1 час.</w:t>
      </w:r>
    </w:p>
    <w:p>
      <w:pPr>
        <w:spacing w:after="120"/>
        <w:jc w:val="both"/>
      </w:pPr>
      <w:r>
        <w:rPr>
          <w:rFonts w:ascii="Arial" w:cs="Arial" w:eastAsia="Arial" w:hAnsi="Arial"/>
          <w:sz w:val="24"/>
          <w:szCs w:val="24"/>
        </w:rPr>
        <w:t xml:space="preserve">Кроме этого, проводятся занятия по соблюдению линии поведения военнослужащими Пограничных войск на государственной границе. Постоянно проводится разъяснительная работа в пунктах пропуска с лицами, пересекающими государственную границу, и с местным населением, для которых были разработаны специальные памятки по порядку пересечения границы КР, правила въезда и пребывания иностранных граждан на территории КР, способы защиты прав и законных интересов граждан.</w:t>
      </w:r>
    </w:p>
    <w:p>
      <w:pPr>
        <w:spacing w:after="120"/>
        <w:jc w:val="both"/>
      </w:pPr>
      <w:r>
        <w:rPr>
          <w:rFonts w:ascii="Arial" w:cs="Arial" w:eastAsia="Arial" w:hAnsi="Arial"/>
          <w:sz w:val="24"/>
          <w:szCs w:val="24"/>
        </w:rPr>
        <w:t xml:space="preserve">Также, должностные лица Пограничных войск, в целях предупреждения и пресечения нарушений прав человека и жестокого обращения с лицами, пересекающими государственную границу, ежегодно участвуют в семинарах и тренингах, где рассматриваются вопросы по правам человека.</w:t>
      </w:r>
    </w:p>
    <w:p>
      <w:pPr>
        <w:spacing w:after="120"/>
        <w:jc w:val="both"/>
      </w:pPr>
      <w:r>
        <w:rPr>
          <w:rFonts w:ascii="Arial" w:cs="Arial" w:eastAsia="Arial" w:hAnsi="Arial"/>
          <w:sz w:val="24"/>
          <w:szCs w:val="24"/>
        </w:rPr>
        <w:t xml:space="preserve">В целях недопущения жестокого обращения и соблюдения прав человека для военнослужащих органов пограничного контроля разработаны учебные пособия "Права человека", "Этика и линия поведения военнослужащих органов пограничного контроля на государственной границе".</w:t>
      </w:r>
    </w:p>
    <w:p>
      <w:pPr>
        <w:spacing w:after="120"/>
        <w:jc w:val="both"/>
      </w:pPr>
      <w:r>
        <w:rPr>
          <w:rFonts w:ascii="Arial" w:cs="Arial" w:eastAsia="Arial" w:hAnsi="Arial"/>
          <w:sz w:val="24"/>
          <w:szCs w:val="24"/>
        </w:rPr>
        <w:t xml:space="preserve">Абсолютное запрещение пыток отражено в статье 22 Конституции Кыргызской Республики - никто не может подвергаться пыткам и другим бесчеловечным, жестоким или унижающим достоинство видам обращения и наказания. Это также отражено и в пункте 2 статьи 10 </w:t>
      </w:r>
      <w:hyperlink w:history="1" r:id="rIdwg7_uxobsnj2cldfe4_nn">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где указано, что недопустимо применение угроз, насилия и иных незаконных мер при проведении допросов, а также иных следственных и судебных действий.</w:t>
      </w:r>
    </w:p>
    <w:p>
      <w:pPr>
        <w:spacing w:after="120"/>
        <w:jc w:val="both"/>
      </w:pPr>
      <w:r>
        <w:rPr>
          <w:rFonts w:ascii="Arial" w:cs="Arial" w:eastAsia="Arial" w:hAnsi="Arial"/>
          <w:sz w:val="24"/>
          <w:szCs w:val="24"/>
        </w:rPr>
        <w:t xml:space="preserve">17. Просьба сообщить о ходе реализации Программы по содействию органам внутренних дел Кыргызской Республики, осуществляемой совместно с Организацией по безопасности и сотрудничеству в Европе. Каким образом правительство осуществляет реформы, рассмотренные Министром внутренних дел государства-участника, которые были намечены на 2007-2010 годы? Какие меры приняты и какие конкретные шаги планируется предпринять?</w:t>
      </w:r>
    </w:p>
    <w:p>
      <w:pPr>
        <w:spacing w:after="120"/>
        <w:jc w:val="both"/>
      </w:pPr>
      <w:r>
        <w:rPr>
          <w:rFonts w:ascii="Arial" w:cs="Arial" w:eastAsia="Arial" w:hAnsi="Arial"/>
          <w:sz w:val="24"/>
          <w:szCs w:val="24"/>
        </w:rPr>
        <w:t xml:space="preserve">Программа ОБСЕ "По содействию органам внутренних дел Кыргызской Республики" начала свою реализацию с августа 2003 года - по настоящее время.</w:t>
      </w:r>
    </w:p>
    <w:p>
      <w:pPr>
        <w:spacing w:after="120"/>
        <w:jc w:val="both"/>
      </w:pPr>
      <w:r>
        <w:rPr>
          <w:rFonts w:ascii="Arial" w:cs="Arial" w:eastAsia="Arial" w:hAnsi="Arial"/>
          <w:sz w:val="24"/>
          <w:szCs w:val="24"/>
        </w:rPr>
        <w:t xml:space="preserve">Цели Программ:</w:t>
      </w:r>
    </w:p>
    <w:p>
      <w:pPr>
        <w:spacing w:after="120"/>
        <w:jc w:val="both"/>
      </w:pPr>
      <w:r>
        <w:rPr>
          <w:rFonts w:ascii="Arial" w:cs="Arial" w:eastAsia="Arial" w:hAnsi="Arial"/>
          <w:sz w:val="24"/>
          <w:szCs w:val="24"/>
        </w:rPr>
        <w:t xml:space="preserve">- реализация пилотных проектов, направленных на повышение эффективности деятельности ОВД;</w:t>
      </w:r>
    </w:p>
    <w:p>
      <w:pPr>
        <w:spacing w:after="120"/>
        <w:jc w:val="both"/>
      </w:pPr>
      <w:r>
        <w:rPr>
          <w:rFonts w:ascii="Arial" w:cs="Arial" w:eastAsia="Arial" w:hAnsi="Arial"/>
          <w:sz w:val="24"/>
          <w:szCs w:val="24"/>
        </w:rPr>
        <w:t xml:space="preserve">- обучение в области соблюдения прав человека и основных свобод;</w:t>
      </w:r>
    </w:p>
    <w:p>
      <w:pPr>
        <w:spacing w:after="120"/>
        <w:jc w:val="both"/>
      </w:pPr>
      <w:r>
        <w:rPr>
          <w:rFonts w:ascii="Arial" w:cs="Arial" w:eastAsia="Arial" w:hAnsi="Arial"/>
          <w:sz w:val="24"/>
          <w:szCs w:val="24"/>
        </w:rPr>
        <w:t xml:space="preserve">- обучающие семинары-тренинги для сотрудников ОВД по направлениям деятельности;</w:t>
      </w:r>
    </w:p>
    <w:p>
      <w:pPr>
        <w:spacing w:after="120"/>
        <w:jc w:val="both"/>
      </w:pPr>
      <w:r>
        <w:rPr>
          <w:rFonts w:ascii="Arial" w:cs="Arial" w:eastAsia="Arial" w:hAnsi="Arial"/>
          <w:sz w:val="24"/>
          <w:szCs w:val="24"/>
        </w:rPr>
        <w:t xml:space="preserve">- оказание учебно-методической помощи;</w:t>
      </w:r>
    </w:p>
    <w:p>
      <w:pPr>
        <w:spacing w:after="120"/>
        <w:jc w:val="both"/>
      </w:pPr>
      <w:r>
        <w:rPr>
          <w:rFonts w:ascii="Arial" w:cs="Arial" w:eastAsia="Arial" w:hAnsi="Arial"/>
          <w:sz w:val="24"/>
          <w:szCs w:val="24"/>
        </w:rPr>
        <w:t xml:space="preserve">- оказание содействия в реформировании ОВД;</w:t>
      </w:r>
    </w:p>
    <w:p>
      <w:pPr>
        <w:spacing w:after="120"/>
        <w:jc w:val="both"/>
      </w:pPr>
      <w:r>
        <w:rPr>
          <w:rFonts w:ascii="Arial" w:cs="Arial" w:eastAsia="Arial" w:hAnsi="Arial"/>
          <w:sz w:val="24"/>
          <w:szCs w:val="24"/>
        </w:rPr>
        <w:t xml:space="preserve">- укрепление материально-технической оснащенности ОВД.</w:t>
      </w:r>
    </w:p>
    <w:p>
      <w:pPr>
        <w:spacing w:after="120"/>
        <w:jc w:val="both"/>
      </w:pPr>
      <w:r>
        <w:rPr>
          <w:rFonts w:ascii="Arial" w:cs="Arial" w:eastAsia="Arial" w:hAnsi="Arial"/>
          <w:sz w:val="24"/>
          <w:szCs w:val="24"/>
        </w:rPr>
        <w:t xml:space="preserve">Достигнутые результаты и выполненная работа:</w:t>
      </w:r>
    </w:p>
    <w:p>
      <w:pPr>
        <w:spacing w:after="120"/>
        <w:jc w:val="both"/>
      </w:pPr>
      <w:r>
        <w:rPr>
          <w:rFonts w:ascii="Arial" w:cs="Arial" w:eastAsia="Arial" w:hAnsi="Arial"/>
          <w:sz w:val="24"/>
          <w:szCs w:val="24"/>
        </w:rPr>
        <w:t xml:space="preserve">В соответствии с Программой ОБСЕ "По содействию ОВД КР" были определены и успешно функционируют 8 проектов:</w:t>
      </w:r>
    </w:p>
    <w:p>
      <w:pPr>
        <w:spacing w:after="120"/>
        <w:jc w:val="both"/>
      </w:pPr>
      <w:r>
        <w:rPr>
          <w:rFonts w:ascii="Arial" w:cs="Arial" w:eastAsia="Arial" w:hAnsi="Arial"/>
          <w:sz w:val="24"/>
          <w:szCs w:val="24"/>
        </w:rPr>
        <w:t xml:space="preserve">"Улучшение качества расследований по линии ОВД";</w:t>
      </w:r>
    </w:p>
    <w:p>
      <w:pPr>
        <w:spacing w:after="120"/>
        <w:jc w:val="both"/>
      </w:pPr>
      <w:r>
        <w:rPr>
          <w:rFonts w:ascii="Arial" w:cs="Arial" w:eastAsia="Arial" w:hAnsi="Arial"/>
          <w:sz w:val="24"/>
          <w:szCs w:val="24"/>
        </w:rPr>
        <w:t xml:space="preserve">"Укрепление сил и средств по пресечению наркотрафика";</w:t>
      </w:r>
    </w:p>
    <w:p>
      <w:pPr>
        <w:spacing w:after="120"/>
        <w:jc w:val="both"/>
      </w:pPr>
      <w:r>
        <w:rPr>
          <w:rFonts w:ascii="Arial" w:cs="Arial" w:eastAsia="Arial" w:hAnsi="Arial"/>
          <w:sz w:val="24"/>
          <w:szCs w:val="24"/>
        </w:rPr>
        <w:t xml:space="preserve">"Создание современного и эффективного центра службы 102";</w:t>
      </w:r>
    </w:p>
    <w:p>
      <w:pPr>
        <w:spacing w:after="120"/>
        <w:jc w:val="both"/>
      </w:pPr>
      <w:r>
        <w:rPr>
          <w:rFonts w:ascii="Arial" w:cs="Arial" w:eastAsia="Arial" w:hAnsi="Arial"/>
          <w:sz w:val="24"/>
          <w:szCs w:val="24"/>
        </w:rPr>
        <w:t xml:space="preserve">"Создание основы системы анализа оперативной информации в системе ОВД КР";</w:t>
      </w:r>
    </w:p>
    <w:p>
      <w:pPr>
        <w:spacing w:after="120"/>
        <w:jc w:val="both"/>
      </w:pPr>
      <w:r>
        <w:rPr>
          <w:rFonts w:ascii="Arial" w:cs="Arial" w:eastAsia="Arial" w:hAnsi="Arial"/>
          <w:sz w:val="24"/>
          <w:szCs w:val="24"/>
        </w:rPr>
        <w:t xml:space="preserve">"Система радиосвязи для органов уголовного розыска";</w:t>
      </w:r>
    </w:p>
    <w:p>
      <w:pPr>
        <w:spacing w:after="120"/>
        <w:jc w:val="both"/>
      </w:pPr>
      <w:r>
        <w:rPr>
          <w:rFonts w:ascii="Arial" w:cs="Arial" w:eastAsia="Arial" w:hAnsi="Arial"/>
          <w:sz w:val="24"/>
          <w:szCs w:val="24"/>
        </w:rPr>
        <w:t xml:space="preserve">"Укрепление возможностей ОВД для предотвращения конфликтов и мирного урегулирования общественных беспорядков";</w:t>
      </w:r>
    </w:p>
    <w:p>
      <w:pPr>
        <w:spacing w:after="120"/>
        <w:jc w:val="both"/>
      </w:pPr>
      <w:r>
        <w:rPr>
          <w:rFonts w:ascii="Arial" w:cs="Arial" w:eastAsia="Arial" w:hAnsi="Arial"/>
          <w:sz w:val="24"/>
          <w:szCs w:val="24"/>
        </w:rPr>
        <w:t xml:space="preserve">"Экспериментальное внедрение принципов охраны правопорядка, опираясь на местные сообщества, на уровне Первомайского РУВД города Бишкек";</w:t>
      </w:r>
    </w:p>
    <w:p>
      <w:pPr>
        <w:spacing w:after="120"/>
        <w:jc w:val="both"/>
      </w:pPr>
      <w:r>
        <w:rPr>
          <w:rFonts w:ascii="Arial" w:cs="Arial" w:eastAsia="Arial" w:hAnsi="Arial"/>
          <w:sz w:val="24"/>
          <w:szCs w:val="24"/>
        </w:rPr>
        <w:t xml:space="preserve">"Укрепление Академии МВД КР".</w:t>
      </w:r>
    </w:p>
    <w:p>
      <w:pPr>
        <w:spacing w:after="120"/>
        <w:jc w:val="both"/>
      </w:pPr>
      <w:r>
        <w:rPr>
          <w:rFonts w:ascii="Arial" w:cs="Arial" w:eastAsia="Arial" w:hAnsi="Arial"/>
          <w:sz w:val="24"/>
          <w:szCs w:val="24"/>
        </w:rPr>
        <w:t xml:space="preserve">В рамках реализации Программы ОБСЕ "По реформированию ОВД КР", органам внутренних дел КР оказана учебно-методическая помощь, разработана новая методика деятельности квартальной милиции, которая соответствует международным стандартам. Проведены семинары-тренинги с участием международных экспертов, осуществлены поездки в страны ближнего и дальнего зарубежья для обмена опытом работы, обучения и налаживания связи с правоохранительными органами.</w:t>
      </w:r>
    </w:p>
    <w:p>
      <w:pPr>
        <w:spacing w:after="120"/>
        <w:jc w:val="both"/>
      </w:pPr>
      <w:r>
        <w:rPr>
          <w:rFonts w:ascii="Arial" w:cs="Arial" w:eastAsia="Arial" w:hAnsi="Arial"/>
          <w:sz w:val="24"/>
          <w:szCs w:val="24"/>
        </w:rPr>
        <w:t xml:space="preserve">В общей сложности по Программе ОБСЕ "По реформированию ОВД КР", в период с 2003 по 2010 годы, прошли обучение по различным направлениям деятельности ОВД более 5000 сотрудников, получена 131 единица автотранспорта, более 400 - компьютерного оборудования, более 200 комплектов офисной мебели. Созданы и функционируют на базе Академии МВД 5 учебных, учебно-методических центров, создан современный Центр - 102 ГУВД г.Бишкек и УВД г.Ош, Криминалистический центр ГУПКА МВД, Криминалистические учебно-методические центры УВД г.Ош и ГОВД г.Балыкчы и другие мероприятия.</w:t>
      </w:r>
    </w:p>
    <w:p>
      <w:pPr>
        <w:spacing w:after="120"/>
        <w:jc w:val="both"/>
      </w:pPr>
      <w:r>
        <w:rPr>
          <w:rFonts w:ascii="Arial" w:cs="Arial" w:eastAsia="Arial" w:hAnsi="Arial"/>
          <w:sz w:val="24"/>
          <w:szCs w:val="24"/>
        </w:rPr>
        <w:t xml:space="preserve">В 2005 году в связи с решением вопросов общественной безопасности и повышения эффективности деятельности ОВД не только в г.Бишкек, но и в регионах республики было принято решение о реализации Промежуточной Программы по содействию ОВД КР.</w:t>
      </w:r>
    </w:p>
    <w:p>
      <w:pPr>
        <w:spacing w:after="120"/>
        <w:jc w:val="both"/>
      </w:pPr>
      <w:r>
        <w:rPr>
          <w:rFonts w:ascii="Arial" w:cs="Arial" w:eastAsia="Arial" w:hAnsi="Arial"/>
          <w:sz w:val="24"/>
          <w:szCs w:val="24"/>
        </w:rPr>
        <w:t xml:space="preserve">Таким образом, Программой ОБСЕ "По содействию ОВД КР" был инициирован последовательный процесс реформирования милиции при активном участии Правительства КР, различных министерств и ведомств, а также институтов гражданского общества.</w:t>
      </w:r>
    </w:p>
    <w:p>
      <w:pPr>
        <w:spacing w:after="120"/>
        <w:jc w:val="both"/>
      </w:pPr>
      <w:r>
        <w:rPr>
          <w:rFonts w:ascii="Arial" w:cs="Arial" w:eastAsia="Arial" w:hAnsi="Arial"/>
          <w:sz w:val="24"/>
          <w:szCs w:val="24"/>
        </w:rPr>
        <w:t xml:space="preserve">Были определены и реализуются следующие направления реформирования ОВД КР:</w:t>
      </w:r>
    </w:p>
    <w:p>
      <w:pPr>
        <w:spacing w:after="120"/>
        <w:jc w:val="both"/>
      </w:pPr>
      <w:r>
        <w:rPr>
          <w:rFonts w:ascii="Arial" w:cs="Arial" w:eastAsia="Arial" w:hAnsi="Arial"/>
          <w:sz w:val="24"/>
          <w:szCs w:val="24"/>
        </w:rPr>
        <w:t xml:space="preserve">- смена приоритетов от защиты интересов государства к защите интересов общества, человеческих и гражданских прав и свобод;</w:t>
      </w:r>
    </w:p>
    <w:p>
      <w:pPr>
        <w:spacing w:after="120"/>
        <w:jc w:val="both"/>
      </w:pPr>
      <w:r>
        <w:rPr>
          <w:rFonts w:ascii="Arial" w:cs="Arial" w:eastAsia="Arial" w:hAnsi="Arial"/>
          <w:sz w:val="24"/>
          <w:szCs w:val="24"/>
        </w:rPr>
        <w:t xml:space="preserve">- построение доверительных отношений с гражданским обществом при усилении прозрачности и отчетности милиции;</w:t>
      </w:r>
    </w:p>
    <w:p>
      <w:pPr>
        <w:spacing w:after="120"/>
        <w:jc w:val="both"/>
      </w:pPr>
      <w:r>
        <w:rPr>
          <w:rFonts w:ascii="Arial" w:cs="Arial" w:eastAsia="Arial" w:hAnsi="Arial"/>
          <w:sz w:val="24"/>
          <w:szCs w:val="24"/>
        </w:rPr>
        <w:t xml:space="preserve">- преобразование милиции в профессиональную полицейскую службу.</w:t>
      </w:r>
    </w:p>
    <w:p>
      <w:pPr>
        <w:spacing w:after="120"/>
        <w:jc w:val="both"/>
      </w:pPr>
      <w:r>
        <w:rPr>
          <w:rFonts w:ascii="Arial" w:cs="Arial" w:eastAsia="Arial" w:hAnsi="Arial"/>
          <w:sz w:val="24"/>
          <w:szCs w:val="24"/>
        </w:rPr>
        <w:t xml:space="preserve">С 2007 года МВД совместно с Центром ОБСЕ в г.Бишкек реализуется Программа ОБСЕ "По реформированию ОВД КР". Целью реформы является создание кыргызской милиции, отвечающей стандартам демократической полиции, служащей народу и ответственной перед обществом, отстаивающей принципы верховенства закона, соблюдения прав человека и обладающей широким спектром знаний и навыков, позволяющим профессионально выполнять свои функции. Так, приказом МВД от 7 марта 2008 года № 190 разработана Программа реформы ОВД КР на период 2008-2010 годов.</w:t>
      </w:r>
    </w:p>
    <w:p>
      <w:pPr>
        <w:spacing w:after="120"/>
        <w:jc w:val="both"/>
      </w:pPr>
      <w:r>
        <w:rPr>
          <w:rFonts w:ascii="Arial" w:cs="Arial" w:eastAsia="Arial" w:hAnsi="Arial"/>
          <w:sz w:val="24"/>
          <w:szCs w:val="24"/>
        </w:rPr>
        <w:t xml:space="preserve">В целях осуществления долгосрочного сотрудничества МВД и Программы ОБСЕ "По реформированию ОВД КР", приказом МВД от 20 октября 2009 года № 914 была утверждена Программа реформы органов внутренних дел Кыргызской Республики, на период 2010-2012 годов.</w:t>
      </w:r>
    </w:p>
    <w:p>
      <w:pPr>
        <w:spacing w:after="120"/>
        <w:jc w:val="both"/>
      </w:pPr>
      <w:r>
        <w:rPr>
          <w:rFonts w:ascii="Arial" w:cs="Arial" w:eastAsia="Arial" w:hAnsi="Arial"/>
          <w:sz w:val="24"/>
          <w:szCs w:val="24"/>
        </w:rPr>
        <w:t xml:space="preserve">Программа включает в себя 7 приоритетных направлений:</w:t>
      </w:r>
    </w:p>
    <w:p>
      <w:pPr>
        <w:spacing w:after="120"/>
        <w:jc w:val="both"/>
      </w:pPr>
      <w:r>
        <w:rPr>
          <w:rFonts w:ascii="Arial" w:cs="Arial" w:eastAsia="Arial" w:hAnsi="Arial"/>
          <w:sz w:val="24"/>
          <w:szCs w:val="24"/>
        </w:rPr>
        <w:t xml:space="preserve">1. Укрепление социального партнерства с населением (внедрение принципов квартальной милиции);</w:t>
      </w:r>
    </w:p>
    <w:p>
      <w:pPr>
        <w:spacing w:after="120"/>
        <w:jc w:val="both"/>
      </w:pPr>
      <w:r>
        <w:rPr>
          <w:rFonts w:ascii="Arial" w:cs="Arial" w:eastAsia="Arial" w:hAnsi="Arial"/>
          <w:sz w:val="24"/>
          <w:szCs w:val="24"/>
        </w:rPr>
        <w:t xml:space="preserve">2. Совершенствование системы подготовки кадров;</w:t>
      </w:r>
    </w:p>
    <w:p>
      <w:pPr>
        <w:spacing w:after="120"/>
        <w:jc w:val="both"/>
      </w:pPr>
      <w:r>
        <w:rPr>
          <w:rFonts w:ascii="Arial" w:cs="Arial" w:eastAsia="Arial" w:hAnsi="Arial"/>
          <w:sz w:val="24"/>
          <w:szCs w:val="24"/>
        </w:rPr>
        <w:t xml:space="preserve">3. Совершенствование системы управления;</w:t>
      </w:r>
    </w:p>
    <w:p>
      <w:pPr>
        <w:spacing w:after="120"/>
        <w:jc w:val="both"/>
      </w:pPr>
      <w:r>
        <w:rPr>
          <w:rFonts w:ascii="Arial" w:cs="Arial" w:eastAsia="Arial" w:hAnsi="Arial"/>
          <w:sz w:val="24"/>
          <w:szCs w:val="24"/>
        </w:rPr>
        <w:t xml:space="preserve">4. Улучшение качества расследований;</w:t>
      </w:r>
    </w:p>
    <w:p>
      <w:pPr>
        <w:spacing w:after="120"/>
        <w:jc w:val="both"/>
      </w:pPr>
      <w:r>
        <w:rPr>
          <w:rFonts w:ascii="Arial" w:cs="Arial" w:eastAsia="Arial" w:hAnsi="Arial"/>
          <w:sz w:val="24"/>
          <w:szCs w:val="24"/>
        </w:rPr>
        <w:t xml:space="preserve">5. Укрепление службы общественной безопасности;</w:t>
      </w:r>
    </w:p>
    <w:p>
      <w:pPr>
        <w:spacing w:after="120"/>
        <w:jc w:val="both"/>
      </w:pPr>
      <w:r>
        <w:rPr>
          <w:rFonts w:ascii="Arial" w:cs="Arial" w:eastAsia="Arial" w:hAnsi="Arial"/>
          <w:sz w:val="24"/>
          <w:szCs w:val="24"/>
        </w:rPr>
        <w:t xml:space="preserve">6. Усиление правовой и социальной защищенности сотрудников милиции, укрепление технической оснащенности ОВД;</w:t>
      </w:r>
    </w:p>
    <w:p>
      <w:pPr>
        <w:spacing w:after="120"/>
        <w:jc w:val="both"/>
      </w:pPr>
      <w:r>
        <w:rPr>
          <w:rFonts w:ascii="Arial" w:cs="Arial" w:eastAsia="Arial" w:hAnsi="Arial"/>
          <w:sz w:val="24"/>
          <w:szCs w:val="24"/>
        </w:rPr>
        <w:t xml:space="preserve">7. Улучшение взаимодействия с другими правоохранительными и судебными органами.</w:t>
      </w:r>
    </w:p>
    <w:p>
      <w:pPr>
        <w:spacing w:after="120"/>
        <w:jc w:val="both"/>
      </w:pPr>
      <w:r>
        <w:rPr>
          <w:rFonts w:ascii="Arial" w:cs="Arial" w:eastAsia="Arial" w:hAnsi="Arial"/>
          <w:sz w:val="24"/>
          <w:szCs w:val="24"/>
        </w:rPr>
        <w:t xml:space="preserve">С 2003 года местное бюро ОБСЕ в г.Ош в сотрудничестве с ОВД Ошской, Джалал-Абадской и Баткенской областей оказывает поддержку в мониторинге мест лишения свободы. Осуществлены ремонтные работы в ИВС, проведен ряд тренингов для сотрудников в городах Ош, Джалал-Абад и Баткен по методам борьбы со случаями торговли людьми и борьбы с домашним насилием на юге Кыргызстана.</w:t>
      </w:r>
    </w:p>
    <w:p>
      <w:pPr>
        <w:spacing w:after="120"/>
        <w:jc w:val="both"/>
      </w:pPr>
      <w:r>
        <w:rPr>
          <w:rFonts w:ascii="Arial" w:cs="Arial" w:eastAsia="Arial" w:hAnsi="Arial"/>
          <w:sz w:val="24"/>
          <w:szCs w:val="24"/>
        </w:rPr>
        <w:t xml:space="preserve">В связи с событиями 7-8 апреля 2010 года Программой ОБСЕ "По реформированию ОВД КР" МВД была оказана помощь в обеспечении горюче-смазочными материалами, продуктами питания, лекарственными средствами, предоставлении носимых радиостанций. Всего Программой ОБСЕ "По реформированию ОВД КР" с 9 апреля по 15 апреля 2010 года выделена помощь на общую сумму 2613561,59 сома.</w:t>
      </w:r>
    </w:p>
    <w:p>
      <w:pPr>
        <w:spacing w:after="120"/>
        <w:jc w:val="both"/>
      </w:pPr>
      <w:r>
        <w:rPr>
          <w:rFonts w:ascii="Arial" w:cs="Arial" w:eastAsia="Arial" w:hAnsi="Arial"/>
          <w:sz w:val="24"/>
          <w:szCs w:val="24"/>
        </w:rPr>
        <w:t xml:space="preserve">По инициативе Центра ОБСЕ в г.Бишкек, для участия в процессе выработки Концепции реформирования ОВД КР были приглашены представители Правительства КР, МВД, а также международные организации и институты гражданского общества. Разработанная Концепция была одобрена Президентом КР 18 марта 2005 года. В целях координации действий по разработке Концепции реформирования системы судебных и правоохранительных органов КР в августе 2010 года в рамках Программы ОБСЕ специально был приглашен международный эксперт по законодательству полиции, по итогам работы которого был разработан проект Указа Президента КР "Об образовании Координационного совета по реформированию системы судебных и правоохранительных органов КР", с определением мер его реализации, которым предлагалось включить в состав Совета представителей всех структур судебных и правоохранительных органов. Были разработаны план-график разработки проекта Концепции реформирования системы судебно-правоохранительных органов КР и основные рекомендации по содержанию Концепции реформирования системы судебных и правоохранительных органов КР. Соответствующие материалы в июле 2010 года МВД были направлены в адрес Президента КР.</w:t>
      </w:r>
    </w:p>
    <w:p>
      <w:pPr>
        <w:spacing w:after="120"/>
        <w:jc w:val="both"/>
      </w:pPr>
      <w:r>
        <w:rPr>
          <w:rFonts w:ascii="Arial" w:cs="Arial" w:eastAsia="Arial" w:hAnsi="Arial"/>
          <w:sz w:val="24"/>
          <w:szCs w:val="24"/>
        </w:rPr>
        <w:t xml:space="preserve">МВД совместно с Программой ОБСЕ "По реформированию ОВД КР" на 2011 год будет осуществлять деятельность по:</w:t>
      </w:r>
    </w:p>
    <w:p>
      <w:pPr>
        <w:spacing w:after="120"/>
        <w:jc w:val="both"/>
      </w:pPr>
      <w:r>
        <w:rPr>
          <w:rFonts w:ascii="Arial" w:cs="Arial" w:eastAsia="Arial" w:hAnsi="Arial"/>
          <w:sz w:val="24"/>
          <w:szCs w:val="24"/>
        </w:rPr>
        <w:t xml:space="preserve">- реализации Проекта "Виртуальная приемная ГУВД" для трех областей (Чуйской, Джалал-Абадской и Ошской). Цель данного проекта - сделать работу правоохранительных органов республики прозрачней, а работу с гражданским сектором - более открытой;</w:t>
      </w:r>
    </w:p>
    <w:p>
      <w:pPr>
        <w:spacing w:after="120"/>
        <w:jc w:val="both"/>
      </w:pPr>
      <w:r>
        <w:rPr>
          <w:rFonts w:ascii="Arial" w:cs="Arial" w:eastAsia="Arial" w:hAnsi="Arial"/>
          <w:sz w:val="24"/>
          <w:szCs w:val="24"/>
        </w:rPr>
        <w:t xml:space="preserve">- дальнейшему укреплению принципов квартальной милиции (полиции) в КР. В целях укрепления доверительных и партнерских отношений между органами милиции и населением;</w:t>
      </w:r>
    </w:p>
    <w:p>
      <w:pPr>
        <w:spacing w:after="120"/>
        <w:jc w:val="both"/>
      </w:pPr>
      <w:r>
        <w:rPr>
          <w:rFonts w:ascii="Arial" w:cs="Arial" w:eastAsia="Arial" w:hAnsi="Arial"/>
          <w:sz w:val="24"/>
          <w:szCs w:val="24"/>
        </w:rPr>
        <w:t xml:space="preserve">- укреплению современной и эффективной "Службы 102". В целях повышения эффективности реагирования и положительного воздействия на укрепление отношений, взаимного доверия между органами внутренних дел и населением;</w:t>
      </w:r>
    </w:p>
    <w:p>
      <w:pPr>
        <w:spacing w:after="120"/>
        <w:jc w:val="both"/>
      </w:pPr>
      <w:r>
        <w:rPr>
          <w:rFonts w:ascii="Arial" w:cs="Arial" w:eastAsia="Arial" w:hAnsi="Arial"/>
          <w:sz w:val="24"/>
          <w:szCs w:val="24"/>
        </w:rPr>
        <w:t xml:space="preserve">- дальнейшему совершенствованию деятельности следственных и экспертных подразделений ОВД КР;</w:t>
      </w:r>
    </w:p>
    <w:p>
      <w:pPr>
        <w:spacing w:after="120"/>
        <w:jc w:val="both"/>
      </w:pPr>
      <w:r>
        <w:rPr>
          <w:rFonts w:ascii="Arial" w:cs="Arial" w:eastAsia="Arial" w:hAnsi="Arial"/>
          <w:sz w:val="24"/>
          <w:szCs w:val="24"/>
        </w:rPr>
        <w:t xml:space="preserve">- укреплению и совершенствованию первоначальной подготовки в Средней специальной школе милиции МВД;</w:t>
      </w:r>
    </w:p>
    <w:p>
      <w:pPr>
        <w:spacing w:after="120"/>
        <w:jc w:val="both"/>
      </w:pPr>
      <w:r>
        <w:rPr>
          <w:rFonts w:ascii="Arial" w:cs="Arial" w:eastAsia="Arial" w:hAnsi="Arial"/>
          <w:sz w:val="24"/>
          <w:szCs w:val="24"/>
        </w:rPr>
        <w:t xml:space="preserve">- введению в учебный план Академии МВД специального курса "Особенности правоохранительной работы в многоэтническом сообществе". Данный специальный курс будет включен в целях повышения чувствительности сотрудников к вопросам прав человека и этнических меньшинств, их осведомленности о своевременных методах анализа и разрешения конфликтов, освоения навыков по укреплению взаимодействия и диалога между милицией и меньшинствами.</w:t>
      </w:r>
    </w:p>
    <w:p>
      <w:pPr>
        <w:spacing w:after="120"/>
        <w:jc w:val="both"/>
      </w:pPr>
      <w:r>
        <w:rPr>
          <w:rFonts w:ascii="Arial" w:cs="Arial" w:eastAsia="Arial" w:hAnsi="Arial"/>
          <w:sz w:val="24"/>
          <w:szCs w:val="24"/>
        </w:rPr>
        <w:t xml:space="preserve">18 марта 2005 года был подписан Указ Президента КР № 76 "О Концепции реформирования органов внутренних дел Кыргызской Республики на период до 2010 года". В соответствии с указанной Концепцией, главными целями реформирования системы МВД являлось приведение ее в состояние, позволяющее обеспечить надежную защиту граждан и их прав, личности, собственности, интересов общества и государства от преступных посягательств, формирование в общественном сознании совершенно нового социального облика, имиджа сотрудника милиции.</w:t>
      </w:r>
    </w:p>
    <w:p>
      <w:pPr>
        <w:spacing w:after="120"/>
        <w:jc w:val="both"/>
      </w:pPr>
      <w:r>
        <w:rPr>
          <w:rFonts w:ascii="Arial" w:cs="Arial" w:eastAsia="Arial" w:hAnsi="Arial"/>
          <w:sz w:val="24"/>
          <w:szCs w:val="24"/>
        </w:rPr>
        <w:t xml:space="preserve">Данная Концепция не была реализована в полной мере, так как не был разработан механизм реализации и не определен источник ее финансирования.</w:t>
      </w:r>
    </w:p>
    <w:p>
      <w:pPr>
        <w:spacing w:after="120"/>
        <w:jc w:val="both"/>
      </w:pPr>
      <w:r>
        <w:rPr>
          <w:rFonts w:ascii="Arial" w:cs="Arial" w:eastAsia="Arial" w:hAnsi="Arial"/>
          <w:sz w:val="24"/>
          <w:szCs w:val="24"/>
        </w:rPr>
        <w:t xml:space="preserve">В связи с возрастающими запросами общества к деятельности органов внутренних дел в условиях построения демократического правового государства и во исполнение распоряжения Президента КР от 25.02.2011 года № 37, МВД разработан проект Концепции развития органов внутренних дел Кыргызской Республики на период 2011-2015 годы, который для обеспечения всестороннего обсуждения в обществе был размещен 30 марта 2011 года на официальном сайте МВД.</w:t>
      </w:r>
    </w:p>
    <w:p>
      <w:pPr>
        <w:spacing w:after="120"/>
        <w:jc w:val="both"/>
      </w:pPr>
      <w:r>
        <w:rPr>
          <w:rFonts w:ascii="Arial" w:cs="Arial" w:eastAsia="Arial" w:hAnsi="Arial"/>
          <w:sz w:val="24"/>
          <w:szCs w:val="24"/>
        </w:rPr>
        <w:t xml:space="preserve">В проекте Концепции развития органов внутренних дел Кыргызской Республики на период 2011-2015 годов определено решение таких задач, как:</w:t>
      </w:r>
    </w:p>
    <w:p>
      <w:pPr>
        <w:spacing w:after="120"/>
        <w:jc w:val="both"/>
      </w:pPr>
      <w:r>
        <w:rPr>
          <w:rFonts w:ascii="Arial" w:cs="Arial" w:eastAsia="Arial" w:hAnsi="Arial"/>
          <w:sz w:val="24"/>
          <w:szCs w:val="24"/>
        </w:rPr>
        <w:t xml:space="preserve">- обеспечение охраны прав, свобод человека и гражданина, его имущества, собственности, а также законных интересов общества и государства;</w:t>
      </w:r>
    </w:p>
    <w:p>
      <w:pPr>
        <w:spacing w:after="120"/>
        <w:jc w:val="both"/>
      </w:pPr>
      <w:r>
        <w:rPr>
          <w:rFonts w:ascii="Arial" w:cs="Arial" w:eastAsia="Arial" w:hAnsi="Arial"/>
          <w:sz w:val="24"/>
          <w:szCs w:val="24"/>
        </w:rPr>
        <w:t xml:space="preserve">- совершенствование нормативной-правовой базы органов внутренних дел;</w:t>
      </w:r>
    </w:p>
    <w:p>
      <w:pPr>
        <w:spacing w:after="120"/>
        <w:jc w:val="both"/>
      </w:pPr>
      <w:r>
        <w:rPr>
          <w:rFonts w:ascii="Arial" w:cs="Arial" w:eastAsia="Arial" w:hAnsi="Arial"/>
          <w:sz w:val="24"/>
          <w:szCs w:val="24"/>
        </w:rPr>
        <w:t xml:space="preserve">- преобразование милиции в службу полиции, структурно-функциональные изменения системы МВД с учетом демократических принципов и действующих реальных угроз безопасности общества и государства;</w:t>
      </w:r>
    </w:p>
    <w:p>
      <w:pPr>
        <w:spacing w:after="120"/>
        <w:jc w:val="both"/>
      </w:pPr>
      <w:r>
        <w:rPr>
          <w:rFonts w:ascii="Arial" w:cs="Arial" w:eastAsia="Arial" w:hAnsi="Arial"/>
          <w:sz w:val="24"/>
          <w:szCs w:val="24"/>
        </w:rPr>
        <w:t xml:space="preserve">- повышение профессионализма, правовой культуры сотрудников МВД;</w:t>
      </w:r>
    </w:p>
    <w:p>
      <w:pPr>
        <w:spacing w:after="120"/>
        <w:jc w:val="both"/>
      </w:pPr>
      <w:r>
        <w:rPr>
          <w:rFonts w:ascii="Arial" w:cs="Arial" w:eastAsia="Arial" w:hAnsi="Arial"/>
          <w:sz w:val="24"/>
          <w:szCs w:val="24"/>
        </w:rPr>
        <w:t xml:space="preserve">- установление доверительных отношений социального партнерства с общественностью, прозрачности, публичности и периодической отчетности перед гражданским обществом;</w:t>
      </w:r>
    </w:p>
    <w:p>
      <w:pPr>
        <w:spacing w:after="120"/>
        <w:jc w:val="both"/>
      </w:pPr>
      <w:r>
        <w:rPr>
          <w:rFonts w:ascii="Arial" w:cs="Arial" w:eastAsia="Arial" w:hAnsi="Arial"/>
          <w:sz w:val="24"/>
          <w:szCs w:val="24"/>
        </w:rPr>
        <w:t xml:space="preserve">- внедрение органа гражданского наблюдения за неправомерностью действий сотрудников органов внутренних дел Кыргызской Республики;</w:t>
      </w:r>
    </w:p>
    <w:p>
      <w:pPr>
        <w:spacing w:after="120"/>
        <w:jc w:val="both"/>
      </w:pPr>
      <w:r>
        <w:rPr>
          <w:rFonts w:ascii="Arial" w:cs="Arial" w:eastAsia="Arial" w:hAnsi="Arial"/>
          <w:sz w:val="24"/>
          <w:szCs w:val="24"/>
        </w:rPr>
        <w:t xml:space="preserve">- устойчивые государственные социально-правовые гарантии сотрудников органов внутренних дел;</w:t>
      </w:r>
    </w:p>
    <w:p>
      <w:pPr>
        <w:spacing w:after="120"/>
        <w:jc w:val="both"/>
      </w:pPr>
      <w:r>
        <w:rPr>
          <w:rFonts w:ascii="Arial" w:cs="Arial" w:eastAsia="Arial" w:hAnsi="Arial"/>
          <w:sz w:val="24"/>
          <w:szCs w:val="24"/>
        </w:rPr>
        <w:t xml:space="preserve">- укрепление материально-технических возможностей органов внутренних дел.</w:t>
      </w:r>
    </w:p>
    <w:p>
      <w:pPr>
        <w:spacing w:after="120"/>
        <w:jc w:val="both"/>
      </w:pPr>
      <w:r>
        <w:rPr>
          <w:rFonts w:ascii="Arial" w:cs="Arial" w:eastAsia="Arial" w:hAnsi="Arial"/>
          <w:sz w:val="24"/>
          <w:szCs w:val="24"/>
        </w:rPr>
        <w:t xml:space="preserve">18. Просьба представить информацию о существующих процедурах систематического рассмотрения правил, инструкций, методов и практики ведения допроса и условий содержания под стражей в целях недопущения пыток в соответствии со статьей 11 </w:t>
      </w:r>
      <w:hyperlink w:history="1" r:id="rIdxwpark8kaycq_enokprv-">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 о периодичности такого рассмотрения.</w:t>
      </w:r>
    </w:p>
    <w:p>
      <w:pPr>
        <w:spacing w:after="120"/>
        <w:jc w:val="both"/>
      </w:pPr>
      <w:r>
        <w:rPr>
          <w:rFonts w:ascii="Arial" w:cs="Arial" w:eastAsia="Arial" w:hAnsi="Arial"/>
          <w:sz w:val="24"/>
          <w:szCs w:val="24"/>
        </w:rPr>
        <w:t xml:space="preserve">Деятельность правоохранительных органов по указанным вопросам основана на уголовном и уголовно-процессуальном законодательстве КР.</w:t>
      </w:r>
    </w:p>
    <w:p>
      <w:pPr>
        <w:spacing w:after="120"/>
        <w:jc w:val="both"/>
      </w:pPr>
      <w:r>
        <w:rPr>
          <w:rFonts w:ascii="Arial" w:cs="Arial" w:eastAsia="Arial" w:hAnsi="Arial"/>
          <w:sz w:val="24"/>
          <w:szCs w:val="24"/>
        </w:rPr>
        <w:t xml:space="preserve">Статья 191 </w:t>
      </w:r>
      <w:hyperlink w:history="1" r:id="rIdhfpejm79qufasrxzek0jt">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"Общие правила производства допроса":</w:t>
      </w:r>
    </w:p>
    <w:p>
      <w:pPr>
        <w:spacing w:after="120"/>
        <w:jc w:val="both"/>
      </w:pPr>
      <w:r>
        <w:rPr>
          <w:rFonts w:ascii="Arial" w:cs="Arial" w:eastAsia="Arial" w:hAnsi="Arial"/>
          <w:sz w:val="24"/>
          <w:szCs w:val="24"/>
        </w:rPr>
        <w:t xml:space="preserve">(1) Перед допросом следователь должен выяснить данные о личности допрашиваемого. Если возникают сомнения по поводу владения допрашиваемым языком, на котором ведется производство по делу, следует уточнить, на каком языке он желает давать показания.</w:t>
      </w:r>
    </w:p>
    <w:p>
      <w:pPr>
        <w:spacing w:after="120"/>
        <w:jc w:val="both"/>
      </w:pPr>
      <w:r>
        <w:rPr>
          <w:rFonts w:ascii="Arial" w:cs="Arial" w:eastAsia="Arial" w:hAnsi="Arial"/>
          <w:sz w:val="24"/>
          <w:szCs w:val="24"/>
        </w:rPr>
        <w:t xml:space="preserve">(2) Лицу, вызванному на допрос, сообщается в качестве кого, по какому уголовному делу он будет допрошен, разъясняются права и обязанности, предусмотренные данным Кодексом, о чем делается отметка в протоколе. Лица, вызванные для допроса в качестве свидетеля или потерпевшего, предупреждаются об уголовной ответственности за отказ или уклонение от дачи показаний, а также за дачу заведомо ложных показаний.</w:t>
      </w:r>
    </w:p>
    <w:p>
      <w:pPr>
        <w:spacing w:after="120"/>
        <w:jc w:val="both"/>
      </w:pPr>
      <w:r>
        <w:rPr>
          <w:rFonts w:ascii="Arial" w:cs="Arial" w:eastAsia="Arial" w:hAnsi="Arial"/>
          <w:sz w:val="24"/>
          <w:szCs w:val="24"/>
        </w:rPr>
        <w:t xml:space="preserve">(3) Допрос начинается с предложения рассказать об известных допрашиваемому лицу обстоятельствах дела. Если допрашиваемый говорит об обстоятельствах, явно не относящихся к делу, ему должно быть указано на это.</w:t>
      </w:r>
    </w:p>
    <w:p>
      <w:pPr>
        <w:spacing w:after="120"/>
        <w:jc w:val="both"/>
      </w:pPr>
      <w:r>
        <w:rPr>
          <w:rFonts w:ascii="Arial" w:cs="Arial" w:eastAsia="Arial" w:hAnsi="Arial"/>
          <w:sz w:val="24"/>
          <w:szCs w:val="24"/>
        </w:rPr>
        <w:t xml:space="preserve">(4) По окончании свободного рассказа допрашиваемому могут быть заданы вопросы, направленные на уточнение и дополнение показаний. Задавать наводящие вопросы запрещается.</w:t>
      </w:r>
    </w:p>
    <w:p>
      <w:pPr>
        <w:spacing w:after="120"/>
        <w:jc w:val="both"/>
      </w:pPr>
      <w:r>
        <w:rPr>
          <w:rFonts w:ascii="Arial" w:cs="Arial" w:eastAsia="Arial" w:hAnsi="Arial"/>
          <w:sz w:val="24"/>
          <w:szCs w:val="24"/>
        </w:rPr>
        <w:t xml:space="preserve">(5) Если показания связаны с цифровыми данными или иными сведениями, которые трудно удержать в памяти, допрашиваемый вправе пользоваться документами и записями, которые по инициативе следователя и с согласия допрашиваемого либо по ходатайству допрашиваемого могут быть приобщены к протоколу.</w:t>
      </w:r>
    </w:p>
    <w:p>
      <w:pPr>
        <w:spacing w:after="120"/>
        <w:jc w:val="both"/>
      </w:pPr>
      <w:r>
        <w:rPr>
          <w:rFonts w:ascii="Arial" w:cs="Arial" w:eastAsia="Arial" w:hAnsi="Arial"/>
          <w:sz w:val="24"/>
          <w:szCs w:val="24"/>
        </w:rPr>
        <w:t xml:space="preserve">(6) В ходе допроса следователь может предъявить допрашиваемому вещественные доказательства и документы, а по окончании свободного рассказа - огласить показания, имеющиеся в материалах уголовного дела, воспроизвести звуко- и видеозапись или материалы киносъемки.</w:t>
      </w:r>
    </w:p>
    <w:p>
      <w:pPr>
        <w:spacing w:after="120"/>
        <w:jc w:val="both"/>
      </w:pPr>
      <w:r>
        <w:rPr>
          <w:rFonts w:ascii="Arial" w:cs="Arial" w:eastAsia="Arial" w:hAnsi="Arial"/>
          <w:sz w:val="24"/>
          <w:szCs w:val="24"/>
        </w:rPr>
        <w:t xml:space="preserve">(7) При прерывании допроса в протоколе отражается причина перерыва, что удостоверяется подписями допрашиваемого, присутствующих при этом лиц и следователя.</w:t>
      </w:r>
    </w:p>
    <w:p>
      <w:pPr>
        <w:spacing w:after="120"/>
        <w:jc w:val="both"/>
      </w:pPr>
      <w:r>
        <w:rPr>
          <w:rFonts w:ascii="Arial" w:cs="Arial" w:eastAsia="Arial" w:hAnsi="Arial"/>
          <w:sz w:val="24"/>
          <w:szCs w:val="24"/>
        </w:rPr>
        <w:t xml:space="preserve">19. Несмотря на некоторый возможный прогресс, информация, которой располагает Комитет, свидетельствует о необходимости значительного улучшения условий содержания в тюрьмах, в том числе в контексте временного или досудебного содержания под стражей, или в "ИВС". Особую озабоченность вызывают условия содержания в центрах в Чолпон-Ате, Караколе и Ноокате. Какие меры принимаются для решения этих проблем, к числу которых относятся обветшалость инфраструктуры, отсутствие надлежащего отопления и водоснабжения, переполненность тюремных камер, чрезмерная продолжительность содержания под стражей и коррупция?</w:t>
      </w:r>
    </w:p>
    <w:p>
      <w:pPr>
        <w:spacing w:after="120"/>
        <w:jc w:val="both"/>
      </w:pPr>
      <w:r>
        <w:rPr>
          <w:rFonts w:ascii="Arial" w:cs="Arial" w:eastAsia="Arial" w:hAnsi="Arial"/>
          <w:sz w:val="24"/>
          <w:szCs w:val="24"/>
        </w:rPr>
        <w:t xml:space="preserve">МВД проводит работу по улучшению условий содержания задержанных в ИВС. Так, МККК было выделено более 22000 долларов США, для установки вентиляции, душевых кабин, ремонта санузлов и водопроводов, в шести ИВС ОВД (Иссык-Кульского района Иссык-Кульской области, Кеминского и Ысык-Атинского районов Чуйской области, Баткенского района Баткенской области, Джумгальского района Нарынской области и Кара-Суйского района Ошской области). Со стороны ОБСЕ с 2007 года было выделено более 7 млн.сомов на ремонт семи ИВС ОВД (г.Талас и Кара-Бууринского района Таласской области, г.Нарын, Кочкорского и Ат-Башинского районов Нарынской области, Сокулукского и Кеминского районов Чуйской области).</w:t>
      </w:r>
    </w:p>
    <w:p>
      <w:pPr>
        <w:spacing w:after="120"/>
        <w:jc w:val="both"/>
      </w:pPr>
      <w:r>
        <w:rPr>
          <w:rFonts w:ascii="Arial" w:cs="Arial" w:eastAsia="Arial" w:hAnsi="Arial"/>
          <w:sz w:val="24"/>
          <w:szCs w:val="24"/>
        </w:rPr>
        <w:t xml:space="preserve">В ИВС ОВД Ноокатского района Ошской области силами сотрудников ОВД заменены водопроводы и проведен текущий ремонт на сумму 30000 сомов.</w:t>
      </w:r>
    </w:p>
    <w:p>
      <w:pPr>
        <w:spacing w:after="120"/>
        <w:jc w:val="both"/>
      </w:pPr>
      <w:r>
        <w:rPr>
          <w:rFonts w:ascii="Arial" w:cs="Arial" w:eastAsia="Arial" w:hAnsi="Arial"/>
          <w:sz w:val="24"/>
          <w:szCs w:val="24"/>
        </w:rPr>
        <w:t xml:space="preserve">В ИВС ОВД Иссык-Кульского района, из местного бюджета выделено 100000 сомов для установления видеонаблюдения за следственно-арестованными и сотрудниками.</w:t>
      </w:r>
    </w:p>
    <w:p>
      <w:pPr>
        <w:spacing w:after="120"/>
        <w:jc w:val="both"/>
      </w:pPr>
      <w:r>
        <w:rPr>
          <w:rFonts w:ascii="Arial" w:cs="Arial" w:eastAsia="Arial" w:hAnsi="Arial"/>
          <w:sz w:val="24"/>
          <w:szCs w:val="24"/>
        </w:rPr>
        <w:t xml:space="preserve">В ИВС г.Каракол силами сотрудников ОВД осуществлен ремонт санузлов для поддержания личной гигиены и открыта библиотека для следственно-арестованных.</w:t>
      </w:r>
    </w:p>
    <w:p>
      <w:pPr>
        <w:spacing w:after="120"/>
        <w:jc w:val="both"/>
      </w:pPr>
      <w:r>
        <w:rPr>
          <w:rFonts w:ascii="Arial" w:cs="Arial" w:eastAsia="Arial" w:hAnsi="Arial"/>
          <w:sz w:val="24"/>
          <w:szCs w:val="24"/>
        </w:rPr>
        <w:t xml:space="preserve">В настоящее время проведены ремонтные работы в Узгенском, Кара-Суйском РОВД УВД Ошской области и Базар-Коргонском и Сузакском РОВД УВД Джалал-Абадской области, в УВД г.Ош и ОВД г.Кызыл-Кия, УВД Баткенской области. 2 мая 2011 года была осуществлена сдача помещения в Жайылском РОВД ГУВД Чуйской области.</w:t>
      </w:r>
    </w:p>
    <w:p>
      <w:pPr>
        <w:spacing w:after="120"/>
        <w:jc w:val="both"/>
      </w:pPr>
      <w:r>
        <w:rPr>
          <w:rFonts w:ascii="Arial" w:cs="Arial" w:eastAsia="Arial" w:hAnsi="Arial"/>
          <w:sz w:val="24"/>
          <w:szCs w:val="24"/>
        </w:rPr>
        <w:t xml:space="preserve">20. Насколько условия содержания и обращения в современных центрах содержания под стражей, находящихся в ведении органов внутренних дел, соответствуют национальным и международным стандартам в отношении a) медицинского освидетельствования, b) количества заключенных на одну камеру, c) питания и сна, d) освещения, вентиляции, отопления, санитарии и доступа к свежему воздуху?</w:t>
      </w:r>
    </w:p>
    <w:p>
      <w:pPr>
        <w:spacing w:after="120"/>
        <w:jc w:val="both"/>
      </w:pPr>
      <w:r>
        <w:rPr>
          <w:rFonts w:ascii="Arial" w:cs="Arial" w:eastAsia="Arial" w:hAnsi="Arial"/>
          <w:sz w:val="24"/>
          <w:szCs w:val="24"/>
        </w:rPr>
        <w:t xml:space="preserve">В республике в 47 ИВС ОВД имеется 268 камер, рассчитанных на 1222 койко-места. Однако фактическая наполняемость превышает допустимые нормы в 1, 2 и более раза.</w:t>
      </w:r>
    </w:p>
    <w:p>
      <w:pPr>
        <w:spacing w:after="120"/>
        <w:jc w:val="both"/>
      </w:pPr>
      <w:r>
        <w:rPr>
          <w:rFonts w:ascii="Arial" w:cs="Arial" w:eastAsia="Arial" w:hAnsi="Arial"/>
          <w:sz w:val="24"/>
          <w:szCs w:val="24"/>
        </w:rPr>
        <w:t xml:space="preserve">При содействии ОБСЕ в 7 ИВС ОВД была проведена реконструкция, отвечающая международному стандарту, а в 5 из них продолжаются пилотные проекты совместно с ОБСЕ.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- 2005 г.    │ Всего по │  ГУВД  │УВД г.Ош│ ГУВД  │      УВД     │</w:t>
      </w:r>
    </w:p>
    <w:p>
      <w:pPr>
        <w:spacing w:after="120"/>
        <w:jc w:val="both"/>
      </w:pPr>
      <w:r>
        <w:rPr>
          <w:rFonts w:ascii="Arial" w:cs="Arial" w:eastAsia="Arial" w:hAnsi="Arial"/>
          <w:sz w:val="24"/>
          <w:szCs w:val="24"/>
        </w:rPr>
        <w:t xml:space="preserve">│    - 2006 г.    │республике│г.Бишкек│        │Чуйской│Иссык-Кульской│</w:t>
      </w:r>
    </w:p>
    <w:p>
      <w:pPr>
        <w:spacing w:after="120"/>
        <w:jc w:val="both"/>
      </w:pPr>
      <w:r>
        <w:rPr>
          <w:rFonts w:ascii="Arial" w:cs="Arial" w:eastAsia="Arial" w:hAnsi="Arial"/>
          <w:sz w:val="24"/>
          <w:szCs w:val="24"/>
        </w:rPr>
        <w:t xml:space="preserve">│    - 2007 г.    │          │        │        │области│    области   │</w:t>
      </w:r>
    </w:p>
    <w:p>
      <w:pPr>
        <w:spacing w:after="120"/>
        <w:jc w:val="both"/>
      </w:pPr>
      <w:r>
        <w:rPr>
          <w:rFonts w:ascii="Arial" w:cs="Arial" w:eastAsia="Arial" w:hAnsi="Arial"/>
          <w:sz w:val="24"/>
          <w:szCs w:val="24"/>
        </w:rPr>
        <w:t xml:space="preserve">│    - 2008 г.    │          │        │        │       │              │</w:t>
      </w:r>
    </w:p>
    <w:p>
      <w:pPr>
        <w:spacing w:after="120"/>
        <w:jc w:val="both"/>
      </w:pPr>
      <w:r>
        <w:rPr>
          <w:rFonts w:ascii="Arial" w:cs="Arial" w:eastAsia="Arial" w:hAnsi="Arial"/>
          <w:sz w:val="24"/>
          <w:szCs w:val="24"/>
        </w:rPr>
        <w:t xml:space="preserve">│    - 2009 г.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Количество    │      47  │     1  │     1  │    7  │        6     │</w:t>
      </w:r>
    </w:p>
    <w:p>
      <w:pPr>
        <w:spacing w:after="120"/>
        <w:jc w:val="both"/>
      </w:pPr>
      <w:r>
        <w:rPr>
          <w:rFonts w:ascii="Arial" w:cs="Arial" w:eastAsia="Arial" w:hAnsi="Arial"/>
          <w:sz w:val="24"/>
          <w:szCs w:val="24"/>
        </w:rPr>
        <w:t xml:space="preserve">│ИВС              │      47  │     1  │     1  │    7  │        6     │</w:t>
      </w:r>
    </w:p>
    <w:p>
      <w:pPr>
        <w:spacing w:after="120"/>
        <w:jc w:val="both"/>
      </w:pPr>
      <w:r>
        <w:rPr>
          <w:rFonts w:ascii="Arial" w:cs="Arial" w:eastAsia="Arial" w:hAnsi="Arial"/>
          <w:sz w:val="24"/>
          <w:szCs w:val="24"/>
        </w:rPr>
        <w:t xml:space="preserve">│                 │      47  │     1  │     1  │    7  │        6     │</w:t>
      </w:r>
    </w:p>
    <w:p>
      <w:pPr>
        <w:spacing w:after="120"/>
        <w:jc w:val="both"/>
      </w:pPr>
      <w:r>
        <w:rPr>
          <w:rFonts w:ascii="Arial" w:cs="Arial" w:eastAsia="Arial" w:hAnsi="Arial"/>
          <w:sz w:val="24"/>
          <w:szCs w:val="24"/>
        </w:rPr>
        <w:t xml:space="preserve">│                 │      47  │     1  │     1  │    7  │        6     │</w:t>
      </w:r>
    </w:p>
    <w:p>
      <w:pPr>
        <w:spacing w:after="120"/>
        <w:jc w:val="both"/>
      </w:pPr>
      <w:r>
        <w:rPr>
          <w:rFonts w:ascii="Arial" w:cs="Arial" w:eastAsia="Arial" w:hAnsi="Arial"/>
          <w:sz w:val="24"/>
          <w:szCs w:val="24"/>
        </w:rPr>
        <w:t xml:space="preserve">│                 │      47  │     1  │     1  │    7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Количество    │     277  │    16  │    13  │   51  │       33     │</w:t>
      </w:r>
    </w:p>
    <w:p>
      <w:pPr>
        <w:spacing w:after="120"/>
        <w:jc w:val="both"/>
      </w:pPr>
      <w:r>
        <w:rPr>
          <w:rFonts w:ascii="Arial" w:cs="Arial" w:eastAsia="Arial" w:hAnsi="Arial"/>
          <w:sz w:val="24"/>
          <w:szCs w:val="24"/>
        </w:rPr>
        <w:t xml:space="preserve">│камер в ИВС      │     277  │    16  │    13  │   51  │       33     │</w:t>
      </w:r>
    </w:p>
    <w:p>
      <w:pPr>
        <w:spacing w:after="120"/>
        <w:jc w:val="both"/>
      </w:pPr>
      <w:r>
        <w:rPr>
          <w:rFonts w:ascii="Arial" w:cs="Arial" w:eastAsia="Arial" w:hAnsi="Arial"/>
          <w:sz w:val="24"/>
          <w:szCs w:val="24"/>
        </w:rPr>
        <w:t xml:space="preserve">│                 │     277  │    16  │    13  │   51  │       33     │</w:t>
      </w:r>
    </w:p>
    <w:p>
      <w:pPr>
        <w:spacing w:after="120"/>
        <w:jc w:val="both"/>
      </w:pPr>
      <w:r>
        <w:rPr>
          <w:rFonts w:ascii="Arial" w:cs="Arial" w:eastAsia="Arial" w:hAnsi="Arial"/>
          <w:sz w:val="24"/>
          <w:szCs w:val="24"/>
        </w:rPr>
        <w:t xml:space="preserve">│                 │     171  │    15  │    13  │   51  │       33     │</w:t>
      </w:r>
    </w:p>
    <w:p>
      <w:pPr>
        <w:spacing w:after="120"/>
        <w:jc w:val="both"/>
      </w:pPr>
      <w:r>
        <w:rPr>
          <w:rFonts w:ascii="Arial" w:cs="Arial" w:eastAsia="Arial" w:hAnsi="Arial"/>
          <w:sz w:val="24"/>
          <w:szCs w:val="24"/>
        </w:rPr>
        <w:t xml:space="preserve">│                 │     272  │    15  │    13  │   52  │       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Количество    │    1351  │    94  │    54  │  352  │      124     │</w:t>
      </w:r>
    </w:p>
    <w:p>
      <w:pPr>
        <w:spacing w:after="120"/>
        <w:jc w:val="both"/>
      </w:pPr>
      <w:r>
        <w:rPr>
          <w:rFonts w:ascii="Arial" w:cs="Arial" w:eastAsia="Arial" w:hAnsi="Arial"/>
          <w:sz w:val="24"/>
          <w:szCs w:val="24"/>
        </w:rPr>
        <w:t xml:space="preserve">│койко-мест       │    1341  │    84  │    54  │  352  │      124     │</w:t>
      </w:r>
    </w:p>
    <w:p>
      <w:pPr>
        <w:spacing w:after="120"/>
        <w:jc w:val="both"/>
      </w:pPr>
      <w:r>
        <w:rPr>
          <w:rFonts w:ascii="Arial" w:cs="Arial" w:eastAsia="Arial" w:hAnsi="Arial"/>
          <w:sz w:val="24"/>
          <w:szCs w:val="24"/>
        </w:rPr>
        <w:t xml:space="preserve">│                 │    1285  │    80  │    54  │  303  │      124     │</w:t>
      </w:r>
    </w:p>
    <w:p>
      <w:pPr>
        <w:spacing w:after="120"/>
        <w:jc w:val="both"/>
      </w:pPr>
      <w:r>
        <w:rPr>
          <w:rFonts w:ascii="Arial" w:cs="Arial" w:eastAsia="Arial" w:hAnsi="Arial"/>
          <w:sz w:val="24"/>
          <w:szCs w:val="24"/>
        </w:rPr>
        <w:t xml:space="preserve">│                 │    1242  │    80  │    54  │  328  │      118     │</w:t>
      </w:r>
    </w:p>
    <w:p>
      <w:pPr>
        <w:spacing w:after="120"/>
        <w:jc w:val="both"/>
      </w:pPr>
      <w:r>
        <w:rPr>
          <w:rFonts w:ascii="Arial" w:cs="Arial" w:eastAsia="Arial" w:hAnsi="Arial"/>
          <w:sz w:val="24"/>
          <w:szCs w:val="24"/>
        </w:rPr>
        <w:t xml:space="preserve">│                 │    1197  │    47  │    54  │  306  │      128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Фактическая   │    1814  │   130  │   100  │  416  │      346     │</w:t>
      </w:r>
    </w:p>
    <w:p>
      <w:pPr>
        <w:spacing w:after="120"/>
        <w:jc w:val="both"/>
      </w:pPr>
      <w:r>
        <w:rPr>
          <w:rFonts w:ascii="Arial" w:cs="Arial" w:eastAsia="Arial" w:hAnsi="Arial"/>
          <w:sz w:val="24"/>
          <w:szCs w:val="24"/>
        </w:rPr>
        <w:t xml:space="preserve">│наполняемость    │    1755  │   130  │   100  │  416  │      216     │</w:t>
      </w:r>
    </w:p>
    <w:p>
      <w:pPr>
        <w:spacing w:after="120"/>
        <w:jc w:val="both"/>
      </w:pPr>
      <w:r>
        <w:rPr>
          <w:rFonts w:ascii="Arial" w:cs="Arial" w:eastAsia="Arial" w:hAnsi="Arial"/>
          <w:sz w:val="24"/>
          <w:szCs w:val="24"/>
        </w:rPr>
        <w:t xml:space="preserve">│                 │    1313  │    80  │    40  │  321  │      173     │</w:t>
      </w:r>
    </w:p>
    <w:p>
      <w:pPr>
        <w:spacing w:after="120"/>
        <w:jc w:val="both"/>
      </w:pPr>
      <w:r>
        <w:rPr>
          <w:rFonts w:ascii="Arial" w:cs="Arial" w:eastAsia="Arial" w:hAnsi="Arial"/>
          <w:sz w:val="24"/>
          <w:szCs w:val="24"/>
        </w:rPr>
        <w:t xml:space="preserve">│                 │    1437  │    80  │    45  │  398  │      162     │</w:t>
      </w:r>
    </w:p>
    <w:p>
      <w:pPr>
        <w:spacing w:after="120"/>
        <w:jc w:val="both"/>
      </w:pPr>
      <w:r>
        <w:rPr>
          <w:rFonts w:ascii="Arial" w:cs="Arial" w:eastAsia="Arial" w:hAnsi="Arial"/>
          <w:sz w:val="24"/>
          <w:szCs w:val="24"/>
        </w:rPr>
        <w:t xml:space="preserve">│                 │    1450  │   100  │    65  │  363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Всего         │   19312  │  3824  │   704  │ 6688  │     3431     │</w:t>
      </w:r>
    </w:p>
    <w:p>
      <w:pPr>
        <w:spacing w:after="120"/>
        <w:jc w:val="both"/>
      </w:pPr>
      <w:r>
        <w:rPr>
          <w:rFonts w:ascii="Arial" w:cs="Arial" w:eastAsia="Arial" w:hAnsi="Arial"/>
          <w:sz w:val="24"/>
          <w:szCs w:val="24"/>
        </w:rPr>
        <w:t xml:space="preserve">│содержится в ИВС,│   16691  │  3399  │   969  │ 4922  │     2996     │</w:t>
      </w:r>
    </w:p>
    <w:p>
      <w:pPr>
        <w:spacing w:after="120"/>
        <w:jc w:val="both"/>
      </w:pPr>
      <w:r>
        <w:rPr>
          <w:rFonts w:ascii="Arial" w:cs="Arial" w:eastAsia="Arial" w:hAnsi="Arial"/>
          <w:sz w:val="24"/>
          <w:szCs w:val="24"/>
        </w:rPr>
        <w:t xml:space="preserve">│из них:          │   14762  │  3085  │   861  │ 4660  │     2163     │</w:t>
      </w:r>
    </w:p>
    <w:p>
      <w:pPr>
        <w:spacing w:after="120"/>
        <w:jc w:val="both"/>
      </w:pPr>
      <w:r>
        <w:rPr>
          <w:rFonts w:ascii="Arial" w:cs="Arial" w:eastAsia="Arial" w:hAnsi="Arial"/>
          <w:sz w:val="24"/>
          <w:szCs w:val="24"/>
        </w:rPr>
        <w:t xml:space="preserve">│                 │   12170  │  2974  │   778  │ 2532  │     2418     │</w:t>
      </w:r>
    </w:p>
    <w:p>
      <w:pPr>
        <w:spacing w:after="120"/>
        <w:jc w:val="both"/>
      </w:pPr>
      <w:r>
        <w:rPr>
          <w:rFonts w:ascii="Arial" w:cs="Arial" w:eastAsia="Arial" w:hAnsi="Arial"/>
          <w:sz w:val="24"/>
          <w:szCs w:val="24"/>
        </w:rPr>
        <w:t xml:space="preserve">│                 │   12804  │  3124  │   979  │ 2460  │     2419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мужчин         │     -    │    -   │    -   │   -   │       -      │</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                 │   10854  │  2480  │   626  │ 2297  │     2289     │</w:t>
      </w:r>
    </w:p>
    <w:p>
      <w:pPr>
        <w:spacing w:after="120"/>
        <w:jc w:val="both"/>
      </w:pPr>
      <w:r>
        <w:rPr>
          <w:rFonts w:ascii="Arial" w:cs="Arial" w:eastAsia="Arial" w:hAnsi="Arial"/>
          <w:sz w:val="24"/>
          <w:szCs w:val="24"/>
        </w:rPr>
        <w:t xml:space="preserve">│                 │   11418  │  2634  │   840  │ 2229  │     2269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женщин         │     -    │    -   │    -   │   -   │       -      │</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                 │     -    │    -   │    -   │   -   │       -      │</w:t>
      </w:r>
    </w:p>
    <w:p>
      <w:pPr>
        <w:spacing w:after="120"/>
        <w:jc w:val="both"/>
      </w:pPr>
      <w:r>
        <w:rPr>
          <w:rFonts w:ascii="Arial" w:cs="Arial" w:eastAsia="Arial" w:hAnsi="Arial"/>
          <w:sz w:val="24"/>
          <w:szCs w:val="24"/>
        </w:rPr>
        <w:t xml:space="preserve">│                 │     693  │   248  │    95  │  117  │       71     │</w:t>
      </w:r>
    </w:p>
    <w:p>
      <w:pPr>
        <w:spacing w:after="120"/>
        <w:jc w:val="both"/>
      </w:pPr>
      <w:r>
        <w:rPr>
          <w:rFonts w:ascii="Arial" w:cs="Arial" w:eastAsia="Arial" w:hAnsi="Arial"/>
          <w:sz w:val="24"/>
          <w:szCs w:val="24"/>
        </w:rPr>
        <w:t xml:space="preserve">│                 │     819  │   309  │    83  │  121  │       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несовершенно-  │     723  │   300  │    42  │  166  │       90     │</w:t>
      </w:r>
    </w:p>
    <w:p>
      <w:pPr>
        <w:spacing w:after="120"/>
        <w:jc w:val="both"/>
      </w:pPr>
      <w:r>
        <w:rPr>
          <w:rFonts w:ascii="Arial" w:cs="Arial" w:eastAsia="Arial" w:hAnsi="Arial"/>
          <w:sz w:val="24"/>
          <w:szCs w:val="24"/>
        </w:rPr>
        <w:t xml:space="preserve">│  летних         │     726  │   300  │    70  │  137  │       74     │</w:t>
      </w:r>
    </w:p>
    <w:p>
      <w:pPr>
        <w:spacing w:after="120"/>
        <w:jc w:val="both"/>
      </w:pPr>
      <w:r>
        <w:rPr>
          <w:rFonts w:ascii="Arial" w:cs="Arial" w:eastAsia="Arial" w:hAnsi="Arial"/>
          <w:sz w:val="24"/>
          <w:szCs w:val="24"/>
        </w:rPr>
        <w:t xml:space="preserve">│                 │     634  │   234  │    55  │  137  │       76     │</w:t>
      </w:r>
    </w:p>
    <w:p>
      <w:pPr>
        <w:spacing w:after="120"/>
        <w:jc w:val="both"/>
      </w:pPr>
      <w:r>
        <w:rPr>
          <w:rFonts w:ascii="Arial" w:cs="Arial" w:eastAsia="Arial" w:hAnsi="Arial"/>
          <w:sz w:val="24"/>
          <w:szCs w:val="24"/>
        </w:rPr>
        <w:t xml:space="preserve">│                 │     623  │   246  │    57  │  118  │       58     │</w:t>
      </w:r>
    </w:p>
    <w:p>
      <w:pPr>
        <w:spacing w:after="120"/>
        <w:jc w:val="both"/>
      </w:pPr>
      <w:r>
        <w:rPr>
          <w:rFonts w:ascii="Arial" w:cs="Arial" w:eastAsia="Arial" w:hAnsi="Arial"/>
          <w:sz w:val="24"/>
          <w:szCs w:val="24"/>
        </w:rPr>
        <w:t xml:space="preserve">│                 │     567  │   181  │    56  │  110  │       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УВД   │  УВД  │      УВД      │   УВД   │    УВД   │     УВДТ     │</w:t>
      </w:r>
    </w:p>
    <w:p>
      <w:pPr>
        <w:spacing w:after="120"/>
        <w:jc w:val="both"/>
      </w:pPr>
      <w:r>
        <w:rPr>
          <w:rFonts w:ascii="Arial" w:cs="Arial" w:eastAsia="Arial" w:hAnsi="Arial"/>
          <w:sz w:val="24"/>
          <w:szCs w:val="24"/>
        </w:rPr>
        <w:t xml:space="preserve">│Нарынской│Ошской │Джалал-Абадской│Таласской│Баткенской│              │</w:t>
      </w:r>
    </w:p>
    <w:p>
      <w:pPr>
        <w:spacing w:after="120"/>
        <w:jc w:val="both"/>
      </w:pPr>
      <w:r>
        <w:rPr>
          <w:rFonts w:ascii="Arial" w:cs="Arial" w:eastAsia="Arial" w:hAnsi="Arial"/>
          <w:sz w:val="24"/>
          <w:szCs w:val="24"/>
        </w:rPr>
        <w:t xml:space="preserve">│ области │области│    области    │ области │  области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7  │        12     │      2  │      5   │        1     │</w:t>
      </w:r>
    </w:p>
    <w:p>
      <w:pPr>
        <w:spacing w:after="120"/>
        <w:jc w:val="both"/>
      </w:pPr>
      <w:r>
        <w:rPr>
          <w:rFonts w:ascii="Arial" w:cs="Arial" w:eastAsia="Arial" w:hAnsi="Arial"/>
          <w:sz w:val="24"/>
          <w:szCs w:val="24"/>
        </w:rPr>
        <w:t xml:space="preserve">│     5   │    7  │        12     │      2  │      5   │        1     │</w:t>
      </w:r>
    </w:p>
    <w:p>
      <w:pPr>
        <w:spacing w:after="120"/>
        <w:jc w:val="both"/>
      </w:pPr>
      <w:r>
        <w:rPr>
          <w:rFonts w:ascii="Arial" w:cs="Arial" w:eastAsia="Arial" w:hAnsi="Arial"/>
          <w:sz w:val="24"/>
          <w:szCs w:val="24"/>
        </w:rPr>
        <w:t xml:space="preserve">│     5   │    7  │        12     │      2  │      2   │        1     │</w:t>
      </w:r>
    </w:p>
    <w:p>
      <w:pPr>
        <w:spacing w:after="120"/>
        <w:jc w:val="both"/>
      </w:pPr>
      <w:r>
        <w:rPr>
          <w:rFonts w:ascii="Arial" w:cs="Arial" w:eastAsia="Arial" w:hAnsi="Arial"/>
          <w:sz w:val="24"/>
          <w:szCs w:val="24"/>
        </w:rPr>
        <w:t xml:space="preserve">│     5   │    7  │        12     │      2  │      2   │        1     │</w:t>
      </w:r>
    </w:p>
    <w:p>
      <w:pPr>
        <w:spacing w:after="120"/>
        <w:jc w:val="both"/>
      </w:pPr>
      <w:r>
        <w:rPr>
          <w:rFonts w:ascii="Arial" w:cs="Arial" w:eastAsia="Arial" w:hAnsi="Arial"/>
          <w:sz w:val="24"/>
          <w:szCs w:val="24"/>
        </w:rPr>
        <w:t xml:space="preserve">│     5   │    7  │        12     │      2  │      2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   │   32  │        62     │     15  │     28   │        3     │</w:t>
      </w:r>
    </w:p>
    <w:p>
      <w:pPr>
        <w:spacing w:after="120"/>
        <w:jc w:val="both"/>
      </w:pPr>
      <w:r>
        <w:rPr>
          <w:rFonts w:ascii="Arial" w:cs="Arial" w:eastAsia="Arial" w:hAnsi="Arial"/>
          <w:sz w:val="24"/>
          <w:szCs w:val="24"/>
        </w:rPr>
        <w:t xml:space="preserve">│    24   │   32  │        62     │     15  │     28   │        3     │</w:t>
      </w:r>
    </w:p>
    <w:p>
      <w:pPr>
        <w:spacing w:after="120"/>
        <w:jc w:val="both"/>
      </w:pPr>
      <w:r>
        <w:rPr>
          <w:rFonts w:ascii="Arial" w:cs="Arial" w:eastAsia="Arial" w:hAnsi="Arial"/>
          <w:sz w:val="24"/>
          <w:szCs w:val="24"/>
        </w:rPr>
        <w:t xml:space="preserve">│    24   │   32  │        62     │     15  │     28   │        3     │</w:t>
      </w:r>
    </w:p>
    <w:p>
      <w:pPr>
        <w:spacing w:after="120"/>
        <w:jc w:val="both"/>
      </w:pPr>
      <w:r>
        <w:rPr>
          <w:rFonts w:ascii="Arial" w:cs="Arial" w:eastAsia="Arial" w:hAnsi="Arial"/>
          <w:sz w:val="24"/>
          <w:szCs w:val="24"/>
        </w:rPr>
        <w:t xml:space="preserve">│    24   │   31  │        62     │     12  │     27   │        3     │</w:t>
      </w:r>
    </w:p>
    <w:p>
      <w:pPr>
        <w:spacing w:after="120"/>
        <w:jc w:val="both"/>
      </w:pPr>
      <w:r>
        <w:rPr>
          <w:rFonts w:ascii="Arial" w:cs="Arial" w:eastAsia="Arial" w:hAnsi="Arial"/>
          <w:sz w:val="24"/>
          <w:szCs w:val="24"/>
        </w:rPr>
        <w:t xml:space="preserve">│    23   │   31  │        62     │     12  │     27   │        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69   │  162  │       285     │     86  │    111   │       14     │</w:t>
      </w:r>
    </w:p>
    <w:p>
      <w:pPr>
        <w:spacing w:after="120"/>
        <w:jc w:val="both"/>
      </w:pPr>
      <w:r>
        <w:rPr>
          <w:rFonts w:ascii="Arial" w:cs="Arial" w:eastAsia="Arial" w:hAnsi="Arial"/>
          <w:sz w:val="24"/>
          <w:szCs w:val="24"/>
        </w:rPr>
        <w:t xml:space="preserve">│    69   │  162  │       285     │     86  │    111   │       14     │</w:t>
      </w:r>
    </w:p>
    <w:p>
      <w:pPr>
        <w:spacing w:after="120"/>
        <w:jc w:val="both"/>
      </w:pPr>
      <w:r>
        <w:rPr>
          <w:rFonts w:ascii="Arial" w:cs="Arial" w:eastAsia="Arial" w:hAnsi="Arial"/>
          <w:sz w:val="24"/>
          <w:szCs w:val="24"/>
        </w:rPr>
        <w:t xml:space="preserve">│    69   │  162  │       281     │     81  │    117   │       14     │</w:t>
      </w:r>
    </w:p>
    <w:p>
      <w:pPr>
        <w:spacing w:after="120"/>
        <w:jc w:val="both"/>
      </w:pPr>
      <w:r>
        <w:rPr>
          <w:rFonts w:ascii="Arial" w:cs="Arial" w:eastAsia="Arial" w:hAnsi="Arial"/>
          <w:sz w:val="24"/>
          <w:szCs w:val="24"/>
        </w:rPr>
        <w:t xml:space="preserve">│    69   │  136  │       236     │     83  │    124   │       14     │</w:t>
      </w:r>
    </w:p>
    <w:p>
      <w:pPr>
        <w:spacing w:after="120"/>
        <w:jc w:val="both"/>
      </w:pPr>
      <w:r>
        <w:rPr>
          <w:rFonts w:ascii="Arial" w:cs="Arial" w:eastAsia="Arial" w:hAnsi="Arial"/>
          <w:sz w:val="24"/>
          <w:szCs w:val="24"/>
        </w:rPr>
        <w:t xml:space="preserve">│    61   │  136  │       244     │     83  │    124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  194  │       332     │     90  │    112   │       14     │</w:t>
      </w:r>
    </w:p>
    <w:p>
      <w:pPr>
        <w:spacing w:after="120"/>
        <w:jc w:val="both"/>
      </w:pPr>
      <w:r>
        <w:rPr>
          <w:rFonts w:ascii="Arial" w:cs="Arial" w:eastAsia="Arial" w:hAnsi="Arial"/>
          <w:sz w:val="24"/>
          <w:szCs w:val="24"/>
        </w:rPr>
        <w:t xml:space="preserve">│    87   │  219  │       338     │     90  │    145   │       14     │</w:t>
      </w:r>
    </w:p>
    <w:p>
      <w:pPr>
        <w:spacing w:after="120"/>
        <w:jc w:val="both"/>
      </w:pPr>
      <w:r>
        <w:rPr>
          <w:rFonts w:ascii="Arial" w:cs="Arial" w:eastAsia="Arial" w:hAnsi="Arial"/>
          <w:sz w:val="24"/>
          <w:szCs w:val="24"/>
        </w:rPr>
        <w:t xml:space="preserve">│    88   │  229  │       169     │     77  │    122   │       14     │</w:t>
      </w:r>
    </w:p>
    <w:p>
      <w:pPr>
        <w:spacing w:after="120"/>
        <w:jc w:val="both"/>
      </w:pPr>
      <w:r>
        <w:rPr>
          <w:rFonts w:ascii="Arial" w:cs="Arial" w:eastAsia="Arial" w:hAnsi="Arial"/>
          <w:sz w:val="24"/>
          <w:szCs w:val="24"/>
        </w:rPr>
        <w:t xml:space="preserve">│    88   │  157  │       292     │     77  │    124   │       14     │</w:t>
      </w:r>
    </w:p>
    <w:p>
      <w:pPr>
        <w:spacing w:after="120"/>
        <w:jc w:val="both"/>
      </w:pPr>
      <w:r>
        <w:rPr>
          <w:rFonts w:ascii="Arial" w:cs="Arial" w:eastAsia="Arial" w:hAnsi="Arial"/>
          <w:sz w:val="24"/>
          <w:szCs w:val="24"/>
        </w:rPr>
        <w:t xml:space="preserve">│    79   │  157  │       300     │     86  │    124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542   │ 1021  │      1826     │    525  │    429   │      222     │</w:t>
      </w:r>
    </w:p>
    <w:p>
      <w:pPr>
        <w:spacing w:after="120"/>
        <w:jc w:val="both"/>
      </w:pPr>
      <w:r>
        <w:rPr>
          <w:rFonts w:ascii="Arial" w:cs="Arial" w:eastAsia="Arial" w:hAnsi="Arial"/>
          <w:sz w:val="24"/>
          <w:szCs w:val="24"/>
        </w:rPr>
        <w:t xml:space="preserve">│   534   │ 1144  │      1740     │    120  │    629   │      238     │</w:t>
      </w:r>
    </w:p>
    <w:p>
      <w:pPr>
        <w:spacing w:after="120"/>
        <w:jc w:val="both"/>
      </w:pPr>
      <w:r>
        <w:rPr>
          <w:rFonts w:ascii="Arial" w:cs="Arial" w:eastAsia="Arial" w:hAnsi="Arial"/>
          <w:sz w:val="24"/>
          <w:szCs w:val="24"/>
        </w:rPr>
        <w:t xml:space="preserve">│   419   │ 1031  │      1601     │    230  │    522   │      190     │</w:t>
      </w:r>
    </w:p>
    <w:p>
      <w:pPr>
        <w:spacing w:after="120"/>
        <w:jc w:val="both"/>
      </w:pPr>
      <w:r>
        <w:rPr>
          <w:rFonts w:ascii="Arial" w:cs="Arial" w:eastAsia="Arial" w:hAnsi="Arial"/>
          <w:sz w:val="24"/>
          <w:szCs w:val="24"/>
        </w:rPr>
        <w:t xml:space="preserve">│   285   │  935  │      1612     │    120  │    334   │      182     │</w:t>
      </w:r>
    </w:p>
    <w:p>
      <w:pPr>
        <w:spacing w:after="120"/>
        <w:jc w:val="both"/>
      </w:pPr>
      <w:r>
        <w:rPr>
          <w:rFonts w:ascii="Arial" w:cs="Arial" w:eastAsia="Arial" w:hAnsi="Arial"/>
          <w:sz w:val="24"/>
          <w:szCs w:val="24"/>
        </w:rPr>
        <w:t xml:space="preserve">│   280   │ 1182  │      1650     │    196  │    332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264   │  842  │      1475     │    113  │    304   │      164     │</w:t>
      </w:r>
    </w:p>
    <w:p>
      <w:pPr>
        <w:spacing w:after="120"/>
        <w:jc w:val="both"/>
      </w:pPr>
      <w:r>
        <w:rPr>
          <w:rFonts w:ascii="Arial" w:cs="Arial" w:eastAsia="Arial" w:hAnsi="Arial"/>
          <w:sz w:val="24"/>
          <w:szCs w:val="24"/>
        </w:rPr>
        <w:t xml:space="preserve">│   256   │ 1061  │      1494     │    174  │    294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7   │   44  │        68     │      4  │     21   │       18     │</w:t>
      </w:r>
    </w:p>
    <w:p>
      <w:pPr>
        <w:spacing w:after="120"/>
        <w:jc w:val="both"/>
      </w:pPr>
      <w:r>
        <w:rPr>
          <w:rFonts w:ascii="Arial" w:cs="Arial" w:eastAsia="Arial" w:hAnsi="Arial"/>
          <w:sz w:val="24"/>
          <w:szCs w:val="24"/>
        </w:rPr>
        <w:t xml:space="preserve">│     8   │   67  │        96     │     16  │     19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39  │        28     │      4  │     10   │        5     │</w:t>
      </w:r>
    </w:p>
    <w:p>
      <w:pPr>
        <w:spacing w:after="120"/>
        <w:jc w:val="both"/>
      </w:pPr>
      <w:r>
        <w:rPr>
          <w:rFonts w:ascii="Arial" w:cs="Arial" w:eastAsia="Arial" w:hAnsi="Arial"/>
          <w:sz w:val="24"/>
          <w:szCs w:val="24"/>
        </w:rPr>
        <w:t xml:space="preserve">│    14   │   58  │        30     │      -  │      9   │        1     │</w:t>
      </w:r>
    </w:p>
    <w:p>
      <w:pPr>
        <w:spacing w:after="120"/>
        <w:jc w:val="both"/>
      </w:pPr>
      <w:r>
        <w:rPr>
          <w:rFonts w:ascii="Arial" w:cs="Arial" w:eastAsia="Arial" w:hAnsi="Arial"/>
          <w:sz w:val="24"/>
          <w:szCs w:val="24"/>
        </w:rPr>
        <w:t xml:space="preserve">│    17   │   42  │        39     │      3  │     27   │        4     │</w:t>
      </w:r>
    </w:p>
    <w:p>
      <w:pPr>
        <w:spacing w:after="120"/>
        <w:jc w:val="both"/>
      </w:pPr>
      <w:r>
        <w:rPr>
          <w:rFonts w:ascii="Arial" w:cs="Arial" w:eastAsia="Arial" w:hAnsi="Arial"/>
          <w:sz w:val="24"/>
          <w:szCs w:val="24"/>
        </w:rPr>
        <w:t xml:space="preserve">│    14   │   49  │        69     │      3  │      9   │       -      │</w:t>
      </w:r>
    </w:p>
    <w:p>
      <w:pPr>
        <w:spacing w:after="120"/>
        <w:jc w:val="both"/>
      </w:pPr>
      <w:r>
        <w:rPr>
          <w:rFonts w:ascii="Arial" w:cs="Arial" w:eastAsia="Arial" w:hAnsi="Arial"/>
          <w:sz w:val="24"/>
          <w:szCs w:val="24"/>
        </w:rPr>
        <w:t xml:space="preserve">│    16   │   54  │        60     │      6  │     19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Организация по безопасности и сотрудничеству в Европе наметила направления для совершенствования политики государства-участника в отношении медицинского освидетельствования на начальных этапах содержания под стражей как средства предупреждения жестокого обращения и пыток. Просьба представить сведения о текущей политике государства-участника в этой области. Например, проводится ли медицинское освидетельствование всех лиц, заключенных под стражу; имеют ли все лица, заключенные под стражу, право на такое освидетельствование; зависят ли медицинские работники, проводящие освидетельствование, от властей пенитенциарной системы; и имеют ли они требующуюся подготовку для выявления свидетельств злоупотреблений?</w:t>
      </w:r>
    </w:p>
    <w:p>
      <w:pPr>
        <w:spacing w:after="120"/>
        <w:jc w:val="both"/>
      </w:pPr>
      <w:r>
        <w:rPr>
          <w:rFonts w:ascii="Arial" w:cs="Arial" w:eastAsia="Arial" w:hAnsi="Arial"/>
          <w:sz w:val="24"/>
          <w:szCs w:val="24"/>
        </w:rPr>
        <w:t xml:space="preserve">В соответствии с </w:t>
      </w:r>
      <w:hyperlink w:history="1" r:id="rIdoizbdtyamhpzg8fhohpa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лица, содержащиеся под стражей в ожидании суда и следствия, имеют право:</w:t>
      </w:r>
    </w:p>
    <w:p>
      <w:pPr>
        <w:spacing w:after="120"/>
        <w:jc w:val="both"/>
      </w:pPr>
      <w:r>
        <w:rPr>
          <w:rFonts w:ascii="Arial" w:cs="Arial" w:eastAsia="Arial" w:hAnsi="Arial"/>
          <w:sz w:val="24"/>
          <w:szCs w:val="24"/>
        </w:rPr>
        <w:t xml:space="preserve">- получать бесплатное питание, материально-бытовое и медико-санитарное обеспечение, в том числе в период участия их в следственных действиях и судебных заседаниях.</w:t>
      </w:r>
    </w:p>
    <w:p>
      <w:pPr>
        <w:spacing w:after="120"/>
        <w:jc w:val="both"/>
      </w:pPr>
      <w:r>
        <w:rPr>
          <w:rFonts w:ascii="Arial" w:cs="Arial" w:eastAsia="Arial" w:hAnsi="Arial"/>
          <w:sz w:val="24"/>
          <w:szCs w:val="24"/>
        </w:rPr>
        <w:t xml:space="preserve">Согласно статьям 40, 42 </w:t>
      </w:r>
      <w:hyperlink w:history="1" r:id="rId8l-se49gxhcm-xi_yxkg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подозреваемый имеет право:</w:t>
      </w:r>
    </w:p>
    <w:p>
      <w:pPr>
        <w:spacing w:after="120"/>
        <w:jc w:val="both"/>
      </w:pPr>
      <w:r>
        <w:rPr>
          <w:rFonts w:ascii="Arial" w:cs="Arial" w:eastAsia="Arial" w:hAnsi="Arial"/>
          <w:sz w:val="24"/>
          <w:szCs w:val="24"/>
        </w:rPr>
        <w:t xml:space="preserve">- при каждом доставлении в ИВС,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изолятора временного содержания.</w:t>
      </w:r>
    </w:p>
    <w:p>
      <w:pPr>
        <w:spacing w:after="120"/>
        <w:jc w:val="both"/>
      </w:pPr>
      <w:r>
        <w:rPr>
          <w:rFonts w:ascii="Arial" w:cs="Arial" w:eastAsia="Arial" w:hAnsi="Arial"/>
          <w:sz w:val="24"/>
          <w:szCs w:val="24"/>
        </w:rPr>
        <w:t xml:space="preserve">Обвиняемый имеет право:</w:t>
      </w:r>
    </w:p>
    <w:p>
      <w:pPr>
        <w:spacing w:after="120"/>
        <w:jc w:val="both"/>
      </w:pPr>
      <w:r>
        <w:rPr>
          <w:rFonts w:ascii="Arial" w:cs="Arial" w:eastAsia="Arial" w:hAnsi="Arial"/>
          <w:sz w:val="24"/>
          <w:szCs w:val="24"/>
        </w:rPr>
        <w:t xml:space="preserve">- при каждом доставлении в ИВС или следственный изолятор, а также при поступлении жалобы от него самого, его защитника, родственников о применении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 Обязанность проведения медицинского освидетельствования возлагается на администрацию ИВС или следственного изолятора.</w:t>
      </w:r>
    </w:p>
    <w:p>
      <w:pPr>
        <w:spacing w:after="120"/>
        <w:jc w:val="both"/>
      </w:pPr>
      <w:r>
        <w:rPr>
          <w:rFonts w:ascii="Arial" w:cs="Arial" w:eastAsia="Arial" w:hAnsi="Arial"/>
          <w:sz w:val="24"/>
          <w:szCs w:val="24"/>
        </w:rPr>
        <w:t xml:space="preserve">22. Просьба сообщить, имеется ли законодательство, обеспечивающее для независимых наблюдателей, таких как Международный комитет Красного Креста и неправительственные организации, расширенный доступ ко всем местам содержания под стражей с правом посещения без предварительного уведомления? Имеется ли центральный орган, санкционирующий доступ к центрам содержания под стражей.</w:t>
      </w:r>
    </w:p>
    <w:p>
      <w:pPr>
        <w:spacing w:after="120"/>
        <w:jc w:val="both"/>
      </w:pPr>
      <w:r>
        <w:rPr>
          <w:rFonts w:ascii="Arial" w:cs="Arial" w:eastAsia="Arial" w:hAnsi="Arial"/>
          <w:sz w:val="24"/>
          <w:szCs w:val="24"/>
        </w:rPr>
        <w:t xml:space="preserve">В 2010 году МККК разработал и направил на рассмотрение в министерства и ведомства проект Соглашения о сотрудничестве и гуманитарной деятельности в отношении лиц, лишенных свободы, которым предусматривается беспрепятственный доступ ко всем местам содержания под стражей, с правом посещения без уведомления. Однако в связи с произошедшими событиями в апреле-июне 2010 года и рекомендациями Временного Правительства КР рассмотрение данного вопроса было отложено на неопределенный срок.</w:t>
      </w:r>
    </w:p>
    <w:p>
      <w:pPr>
        <w:spacing w:after="120"/>
        <w:jc w:val="both"/>
      </w:pPr>
      <w:r>
        <w:rPr>
          <w:rFonts w:ascii="Arial" w:cs="Arial" w:eastAsia="Arial" w:hAnsi="Arial"/>
          <w:sz w:val="24"/>
          <w:szCs w:val="24"/>
        </w:rPr>
        <w:t xml:space="preserve">В настоящее время разработан проект Закона КР "О Национальном механизме по предупреждению пыток и других жестоких, бесчеловечных или унижающих достоинство видов обращения и наказания", который находится на рассмотрении в Жогорку Кенеше (Парламенте) КР.</w:t>
      </w:r>
    </w:p>
    <w:p>
      <w:pPr>
        <w:spacing w:after="120"/>
        <w:jc w:val="both"/>
      </w:pPr>
      <w:r>
        <w:rPr>
          <w:rFonts w:ascii="Arial" w:cs="Arial" w:eastAsia="Arial" w:hAnsi="Arial"/>
          <w:sz w:val="24"/>
          <w:szCs w:val="24"/>
        </w:rPr>
        <w:t xml:space="preserve">В соответствии с </w:t>
      </w:r>
      <w:hyperlink w:history="1" r:id="rIdi_oim5fszduvvy5zyx1d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 совершенствовании взаимодействия органов государственного управления с гражданским обществом" от 29 сентября 2010 года № 212 при ГСИН и МВД были созданы Общественные наблюдательные советы (ОНС) из числа представителей неправительственных организаций. ОНС является консультативно-наблюдательным органом, образованным в целях согласованного взаимодействия ГСИН, МВД и гражданского общества по повышению прозрачности процедур принятия и реализации стратегических управленческих решений, а также соблюдению законности и верховенства права в ходе деятельности уголовно-исполнительной системы.</w:t>
      </w:r>
    </w:p>
    <w:p>
      <w:pPr>
        <w:spacing w:after="120"/>
        <w:jc w:val="both"/>
      </w:pPr>
      <w:r>
        <w:rPr>
          <w:rFonts w:ascii="Arial" w:cs="Arial" w:eastAsia="Arial" w:hAnsi="Arial"/>
          <w:sz w:val="24"/>
          <w:szCs w:val="24"/>
        </w:rPr>
        <w:t xml:space="preserve">Право посещения закрытых учреждений без уведомления, согласно законодательству, предоставлено Президенту КР, депутатам Жогорку Кенеша, Премьер-министру КР, Омбудсмену.</w:t>
      </w:r>
    </w:p>
    <w:p>
      <w:pPr>
        <w:spacing w:after="120"/>
        <w:jc w:val="both"/>
      </w:pPr>
      <w:r>
        <w:rPr>
          <w:rFonts w:ascii="Arial" w:cs="Arial" w:eastAsia="Arial" w:hAnsi="Arial"/>
          <w:sz w:val="24"/>
          <w:szCs w:val="24"/>
        </w:rPr>
        <w:t xml:space="preserve">Доступ к местам лишения свободы представителей неправительственных и международных организаций осуществляется в соответствии с Положением о порядке взаимодействия учреждений ГСИН при Правительстве КР с государственными, международными, религиозными и другими организациями, утвержденным приказом ГСИН от 2 февраля 2010 года № 25. Выдача разрешений на посещение учреждений представителями международных и неправительственных организаций для реализации проектов и программ по различным направлениям осуществляется соответствующей службой (управлением, подразделением) ГСИН. Также, в соответствии с УИК начальники учреждений имеют право выдавать разрешения представителям международных и неправительственных организаций на посещение учреждений.</w:t>
      </w:r>
    </w:p>
    <w:p>
      <w:pPr>
        <w:spacing w:after="120"/>
        <w:jc w:val="both"/>
      </w:pPr>
      <w:r>
        <w:rPr>
          <w:rFonts w:ascii="Arial" w:cs="Arial" w:eastAsia="Arial" w:hAnsi="Arial"/>
          <w:sz w:val="24"/>
          <w:szCs w:val="24"/>
        </w:rPr>
        <w:t xml:space="preserve">23. Просьба представить статистическую информацию о лицах, содержащихся в предварительном заключении, и о заключенных в тюрьмах за рассматриваемый период в разбивке по полу, возрасту, этническому происхождению и местоположению, т.е. район/город, а также с указанием типов преступлений и продолжительности задержания. Просьба указать, содержатся ли мужчины, женщины и дети раздельно в течение всего периода содержания под стражей или срока лишения свободы.</w:t>
      </w:r>
    </w:p>
    <w:p>
      <w:pPr>
        <w:spacing w:after="120"/>
        <w:jc w:val="both"/>
      </w:pPr>
      <w:r>
        <w:rPr>
          <w:rFonts w:ascii="Arial" w:cs="Arial" w:eastAsia="Arial" w:hAnsi="Arial"/>
          <w:sz w:val="24"/>
          <w:szCs w:val="24"/>
        </w:rPr>
        <w:t xml:space="preserve">В связи с истечением сроков давности хранения документов, носящих гриф секретности, данные с 2000 по 2005 годы невозможно представить.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лицах, содержащихся в учреждениях ГСИН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половой принадлежности: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 1  │ На 1  │ На 1  │ На 1  │ На 1  │</w:t>
      </w:r>
    </w:p>
    <w:p>
      <w:pPr>
        <w:spacing w:after="120"/>
        <w:jc w:val="both"/>
      </w:pPr>
      <w:r>
        <w:rPr>
          <w:rFonts w:ascii="Arial" w:cs="Arial" w:eastAsia="Arial" w:hAnsi="Arial"/>
          <w:sz w:val="24"/>
          <w:szCs w:val="24"/>
        </w:rPr>
        <w:t xml:space="preserve">│                             │января │января │января │января │января │</w:t>
      </w:r>
    </w:p>
    <w:p>
      <w:pPr>
        <w:spacing w:after="120"/>
        <w:jc w:val="both"/>
      </w:pPr>
      <w:r>
        <w:rPr>
          <w:rFonts w:ascii="Arial" w:cs="Arial" w:eastAsia="Arial" w:hAnsi="Arial"/>
          <w:sz w:val="24"/>
          <w:szCs w:val="24"/>
        </w:rPr>
        <w:t xml:space="preserve">│                             │2007 г.│2008 г.│2009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│Мужчины                      │ 12062 │  9322 │  771  │  7965 │  7687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│Женщины                      │   512 │   332 │  221  │   262 │   285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 возрастному составу: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 1  │ На 1  │ На 1  │ На 1  │ На 1  │</w:t>
      </w:r>
    </w:p>
    <w:p>
      <w:pPr>
        <w:spacing w:after="120"/>
        <w:jc w:val="both"/>
      </w:pPr>
      <w:r>
        <w:rPr>
          <w:rFonts w:ascii="Arial" w:cs="Arial" w:eastAsia="Arial" w:hAnsi="Arial"/>
          <w:sz w:val="24"/>
          <w:szCs w:val="24"/>
        </w:rPr>
        <w:t xml:space="preserve">│                             │января │января │января │января │января │</w:t>
      </w:r>
    </w:p>
    <w:p>
      <w:pPr>
        <w:spacing w:after="120"/>
        <w:jc w:val="both"/>
      </w:pPr>
      <w:r>
        <w:rPr>
          <w:rFonts w:ascii="Arial" w:cs="Arial" w:eastAsia="Arial" w:hAnsi="Arial"/>
          <w:sz w:val="24"/>
          <w:szCs w:val="24"/>
        </w:rPr>
        <w:t xml:space="preserve">│                             │2007 г.│2008 г.│2009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 18 лет                    │    98 │    48 │    55 │    51 │    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18 до 30 л.               │  4308 │  2845 │  2748 │  2861 │  2791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30 до 50 л.               │  7913 │  6453 │  4864 │  4901 │  4751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50 до 60 л.               │   214 │   253 │   227 │   385 │   361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│Старше 60 л.                 │    79 │    55 │    38 │    29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 видам преступлений: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 1  │ На 1  │ На 1  │ На 1  │ На 1  │</w:t>
      </w:r>
    </w:p>
    <w:p>
      <w:pPr>
        <w:spacing w:after="120"/>
        <w:jc w:val="both"/>
      </w:pPr>
      <w:r>
        <w:rPr>
          <w:rFonts w:ascii="Arial" w:cs="Arial" w:eastAsia="Arial" w:hAnsi="Arial"/>
          <w:sz w:val="24"/>
          <w:szCs w:val="24"/>
        </w:rPr>
        <w:t xml:space="preserve">│                             │января │января │января │января │января │</w:t>
      </w:r>
    </w:p>
    <w:p>
      <w:pPr>
        <w:spacing w:after="120"/>
        <w:jc w:val="both"/>
      </w:pPr>
      <w:r>
        <w:rPr>
          <w:rFonts w:ascii="Arial" w:cs="Arial" w:eastAsia="Arial" w:hAnsi="Arial"/>
          <w:sz w:val="24"/>
          <w:szCs w:val="24"/>
        </w:rPr>
        <w:t xml:space="preserve">│                             │2007 г.│2008 г.│2009 г.│2010 г.│2011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жизни и здоровья      │  1874 │  2075 │  1904 │  2001 │  1983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собственности         │  5727 │  4113 │  3218 │  3310 │  3118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│Связанные с наркотиками      │  1901 │  1087 │  1018 │   995 │   933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половой               │   459 │   401 │   382 │   421 │   441 │</w:t>
      </w:r>
    </w:p>
    <w:p>
      <w:pPr>
        <w:spacing w:after="120"/>
        <w:jc w:val="both"/>
      </w:pPr>
      <w:r>
        <w:rPr>
          <w:rFonts w:ascii="Arial" w:cs="Arial" w:eastAsia="Arial" w:hAnsi="Arial"/>
          <w:sz w:val="24"/>
          <w:szCs w:val="24"/>
        </w:rPr>
        <w:t xml:space="preserve">│неприкосновенности и половой │       │       │       │       │       │</w:t>
      </w:r>
    </w:p>
    <w:p>
      <w:pPr>
        <w:spacing w:after="120"/>
        <w:jc w:val="both"/>
      </w:pPr>
      <w:r>
        <w:rPr>
          <w:rFonts w:ascii="Arial" w:cs="Arial" w:eastAsia="Arial" w:hAnsi="Arial"/>
          <w:sz w:val="24"/>
          <w:szCs w:val="24"/>
        </w:rPr>
        <w:t xml:space="preserve">│свободы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общественной          │  1269 │   828 │   654 │   781 │   801 │</w:t>
      </w:r>
    </w:p>
    <w:p>
      <w:pPr>
        <w:spacing w:after="120"/>
        <w:jc w:val="both"/>
      </w:pPr>
      <w:r>
        <w:rPr>
          <w:rFonts w:ascii="Arial" w:cs="Arial" w:eastAsia="Arial" w:hAnsi="Arial"/>
          <w:sz w:val="24"/>
          <w:szCs w:val="24"/>
        </w:rPr>
        <w:t xml:space="preserve">│безопасности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сфере экономической        │   256 │    13 │    12 │     9 │    13 │</w:t>
      </w:r>
    </w:p>
    <w:p>
      <w:pPr>
        <w:spacing w:after="120"/>
        <w:jc w:val="both"/>
      </w:pPr>
      <w:r>
        <w:rPr>
          <w:rFonts w:ascii="Arial" w:cs="Arial" w:eastAsia="Arial" w:hAnsi="Arial"/>
          <w:sz w:val="24"/>
          <w:szCs w:val="24"/>
        </w:rPr>
        <w:t xml:space="preserve">│деятельности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│Воинские преступления        │    37 │    19 │    15 │    11 │    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│Должностные преступления     │    18 │     9 │     5 │     8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 основ Конституционного│    21 │    10 │     4 │     2 │    20 │</w:t>
      </w:r>
    </w:p>
    <w:p>
      <w:pPr>
        <w:spacing w:after="120"/>
        <w:jc w:val="both"/>
      </w:pPr>
      <w:r>
        <w:rPr>
          <w:rFonts w:ascii="Arial" w:cs="Arial" w:eastAsia="Arial" w:hAnsi="Arial"/>
          <w:sz w:val="24"/>
          <w:szCs w:val="24"/>
        </w:rPr>
        <w:t xml:space="preserve">│строя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1050 │  1099 │   720 │   689 │   648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УИК мужчины, женщины и дети содержатся раздельно.</w:t>
      </w:r>
    </w:p>
    <w:p>
      <w:pPr>
        <w:spacing w:after="120"/>
        <w:jc w:val="both"/>
      </w:pPr>
      <w:r>
        <w:rPr>
          <w:rFonts w:ascii="Arial" w:cs="Arial" w:eastAsia="Arial" w:hAnsi="Arial"/>
          <w:sz w:val="24"/>
          <w:szCs w:val="24"/>
        </w:rPr>
        <w:t xml:space="preserve">24. Просьба сообщить, применяется ли какой-либо закон о давности уголовного преследования к актам, охватываемым статьей 305-1 </w:t>
      </w:r>
      <w:hyperlink w:history="1" r:id="rId0a-vhkihwhzzspbxsdpbe">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В целом, просьба представить информацию, включая подробные статистические данные, о дисциплинарных процедурах и санкциях в отношении сотрудников правоохранительных органов и о применимых к ним сроках исковой давности.</w:t>
      </w:r>
    </w:p>
    <w:p>
      <w:pPr>
        <w:spacing w:after="120"/>
        <w:jc w:val="both"/>
      </w:pPr>
      <w:r>
        <w:rPr>
          <w:rFonts w:ascii="Arial" w:cs="Arial" w:eastAsia="Arial" w:hAnsi="Arial"/>
          <w:sz w:val="24"/>
          <w:szCs w:val="24"/>
        </w:rPr>
        <w:t xml:space="preserve">Срок давности уголовного преследования к преступлениям, предусмотренным статьей 305-1 </w:t>
      </w:r>
      <w:hyperlink w:history="1" r:id="rIddia9udjqvxsbaikqyveij">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составляет три года после совершения преступления.</w:t>
      </w:r>
    </w:p>
    <w:p>
      <w:pPr>
        <w:spacing w:after="120"/>
        <w:jc w:val="both"/>
      </w:pPr>
      <w:r>
        <w:rPr>
          <w:rFonts w:ascii="Arial" w:cs="Arial" w:eastAsia="Arial" w:hAnsi="Arial"/>
          <w:sz w:val="24"/>
          <w:szCs w:val="24"/>
        </w:rPr>
        <w:t xml:space="preserve">Согласно диспозиции статьи 11 </w:t>
      </w:r>
      <w:hyperlink w:history="1" r:id="rIdmtafxowei1iynugdluqso">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преступления совершенные лицами по признакам ст.305-1 </w:t>
      </w:r>
      <w:hyperlink w:history="1" r:id="rId_vxqgej4uyd_zdwvj6kta">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относятся к менее тяжким преступлениям.</w:t>
      </w:r>
    </w:p>
    <w:p>
      <w:pPr>
        <w:spacing w:after="120"/>
        <w:jc w:val="both"/>
      </w:pPr>
      <w:r>
        <w:rPr>
          <w:rFonts w:ascii="Arial" w:cs="Arial" w:eastAsia="Arial" w:hAnsi="Arial"/>
          <w:sz w:val="24"/>
          <w:szCs w:val="24"/>
        </w:rPr>
        <w:t xml:space="preserve">По фактам применения пыток, по ст.305-1 </w:t>
      </w:r>
      <w:hyperlink w:history="1" r:id="rIdbmdtlurtm4hlcgxcgzz_m">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возбуждено 9 уголовных дел (органами прокуратуры Джалал-Абадской области - 3, Иссык-Кульской 1, Ошской - 1, Чуйской - 2, г.Ош - 1, Генеральной прокуратурой - 1), из которых 3 дела в отношении 5 лиц направлены в суд (на стадии рассмотрения), 6 - находятся на стадии расследования.</w:t>
      </w:r>
    </w:p>
    <w:p>
      <w:pPr>
        <w:spacing w:after="120"/>
        <w:jc w:val="both"/>
      </w:pPr>
      <w:r>
        <w:rPr>
          <w:rFonts w:ascii="Arial" w:cs="Arial" w:eastAsia="Arial" w:hAnsi="Arial"/>
          <w:sz w:val="24"/>
          <w:szCs w:val="24"/>
        </w:rPr>
        <w:t xml:space="preserve">В основном, уголовные дела были возбуждены по ст.305 ч.2 п.3 </w:t>
      </w:r>
      <w:hyperlink w:history="1" r:id="rIdhxafg_sbp9ajkdxdw9kuz">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остальные - по совокупности статьей 305 ч.2 п.3 и 305-1 </w:t>
      </w:r>
      <w:hyperlink w:history="1" r:id="rIdomq5tbesquojvvyh9frwz">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Причинами этого являются:</w:t>
      </w:r>
    </w:p>
    <w:p>
      <w:pPr>
        <w:spacing w:after="120"/>
        <w:jc w:val="both"/>
      </w:pPr>
      <w:r>
        <w:rPr>
          <w:rFonts w:ascii="Arial" w:cs="Arial" w:eastAsia="Arial" w:hAnsi="Arial"/>
          <w:sz w:val="24"/>
          <w:szCs w:val="24"/>
        </w:rPr>
        <w:t xml:space="preserve">- в статье 305 ч.2 п.3 </w:t>
      </w:r>
      <w:hyperlink w:history="1" r:id="rId3shih5v5xncwnv1vfdew7">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указан конкретный способ совершения преступления - с применением физического насилия или угрозы его применения, а в ст.305-1 </w:t>
      </w:r>
      <w:hyperlink w:history="1" r:id="rIdkzmnxylhkp2ingi2u0cdq">
        <w:r>
          <w:rPr>
            <w:rFonts w:ascii="Arial" w:cs="Arial" w:eastAsia="Arial" w:hAnsi="Arial"/>
            <w:color w:val="1D4ED8"/>
            <w:sz w:val="24"/>
            <w:szCs w:val="24"/>
            <w:u w:val="single"/>
          </w:rPr>
          <w:t xml:space="preserve">УК</w:t>
        </w:r>
      </w:hyperlink>
      <w:r>
        <w:rPr>
          <w:rFonts w:ascii="Arial" w:cs="Arial" w:eastAsia="Arial" w:hAnsi="Arial"/>
          <w:sz w:val="24"/>
          <w:szCs w:val="24"/>
        </w:rPr>
        <w:t xml:space="preserve"> - вообще отсутствуют какие-либо способы совершения этого преступления;</w:t>
      </w:r>
    </w:p>
    <w:p>
      <w:pPr>
        <w:spacing w:after="120"/>
        <w:jc w:val="both"/>
      </w:pPr>
      <w:r>
        <w:rPr>
          <w:rFonts w:ascii="Arial" w:cs="Arial" w:eastAsia="Arial" w:hAnsi="Arial"/>
          <w:sz w:val="24"/>
          <w:szCs w:val="24"/>
        </w:rPr>
        <w:t xml:space="preserve">- санкция ст.305 ч.2 п.3 </w:t>
      </w:r>
      <w:hyperlink w:history="1" r:id="rIdezz3-_-svqr1whdzmi7gr">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суровее, чем санкция ст.305-1 </w:t>
      </w:r>
      <w:hyperlink w:history="1" r:id="rIdvswfrv5qnhvtearw-5sqy">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Если за совершение первого преступления предусмотрено лишение свободы от 4 до 8 лет, то за совершение второго - от 3 до 5 лет.</w:t>
      </w:r>
    </w:p>
    <w:p>
      <w:pPr>
        <w:spacing w:after="120"/>
        <w:jc w:val="both"/>
      </w:pPr>
      <w:r>
        <w:rPr>
          <w:rFonts w:ascii="Arial" w:cs="Arial" w:eastAsia="Arial" w:hAnsi="Arial"/>
          <w:sz w:val="24"/>
          <w:szCs w:val="24"/>
        </w:rPr>
        <w:t xml:space="preserve">Так, за 2010 год было возбуждено 34 уголовных дела (28 из которых по ст.305 ч.2 п.3 (превышение должностных полномочий) </w:t>
      </w:r>
      <w:hyperlink w:history="1" r:id="rIdymc1j84azpef_4kzsep-r">
        <w:r>
          <w:rPr>
            <w:rFonts w:ascii="Arial" w:cs="Arial" w:eastAsia="Arial" w:hAnsi="Arial"/>
            <w:color w:val="1D4ED8"/>
            <w:sz w:val="24"/>
            <w:szCs w:val="24"/>
            <w:u w:val="single"/>
          </w:rPr>
          <w:t xml:space="preserve">УК</w:t>
        </w:r>
      </w:hyperlink>
      <w:r>
        <w:rPr>
          <w:rFonts w:ascii="Arial" w:cs="Arial" w:eastAsia="Arial" w:hAnsi="Arial"/>
          <w:sz w:val="24"/>
          <w:szCs w:val="24"/>
        </w:rPr>
        <w:t xml:space="preserve">, 6 - по двум статьям 305 ч.2 п.3 и 305-1 </w:t>
      </w:r>
      <w:hyperlink w:history="1" r:id="rIdyxuka7qia1vvkogeimjfi">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По итогам расследования уголовных дел: прекращено - 4, приостановлено - 6 (все из-за неустановления лиц, подлежащих привлечению в качестве обвиняемых), на стадии расследования 3, направлено в суд - 21 в отношении 32 лиц (осуждены - 6, в отношении 12 дела прекращены из-за отказа потерпевших от поддержания обвинения, 1 оправдан, 13 - на стадии рассмотрения).</w:t>
      </w:r>
    </w:p>
    <w:p>
      <w:pPr>
        <w:spacing w:after="120"/>
        <w:jc w:val="both"/>
      </w:pPr>
      <w:r>
        <w:rPr>
          <w:rFonts w:ascii="Arial" w:cs="Arial" w:eastAsia="Arial" w:hAnsi="Arial"/>
          <w:sz w:val="24"/>
          <w:szCs w:val="24"/>
        </w:rPr>
        <w:t xml:space="preserve">За 4 месяца 2011 года возбуждены 22 уголовных дела. По итогам расследования: приостановлено - 1 (из-за неустановления местонахождения обвиняемого), направлено в суд - 6 в отношении 10 обвиняемых (2 дела в отношении 2 лиц прекращены из-за отказа потерпевших от поддержания обвинения, 4 дела в отношении 8 лиц - на стадии рассмотрения).</w:t>
      </w:r>
    </w:p>
    <w:p>
      <w:pPr>
        <w:spacing w:after="120"/>
        <w:jc w:val="both"/>
      </w:pPr>
      <w:r>
        <w:rPr>
          <w:rFonts w:ascii="Arial" w:cs="Arial" w:eastAsia="Arial" w:hAnsi="Arial"/>
          <w:sz w:val="24"/>
          <w:szCs w:val="24"/>
        </w:rPr>
        <w:t xml:space="preserve">25. В сообщениях независимых экспертов указано, что активист Бектемир Акунов скончался в результате применения пыток во время содержания под стражей и что двум сотрудникам милиции города Нарын были предъявлены обвинения в небрежности. Просьба представить Комитету обновленную информацию о состоянии этого преследования. Выдвигались ли по этому делу более серьезные обвинения, в частности, по статье 305-1 </w:t>
      </w:r>
      <w:hyperlink w:history="1" r:id="rIdkjhfh_jny6dcucgzmwgw7">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Просьба также сообщить о предпринятых государством-участником усилиях по проведению расследований в целях подтверждения сообщений независимых экспертов и определения ответственных лиц. Просьба также представить Комитету обновленную информацию о состоянии иска, поданного родственниками Акунова, против четырех сотрудников милиции города Нарын, и указать, получили ли родственники компенсацию и средства правовой защиты.</w:t>
      </w:r>
    </w:p>
    <w:p>
      <w:pPr>
        <w:spacing w:after="120"/>
        <w:jc w:val="both"/>
      </w:pPr>
      <w:r>
        <w:rPr>
          <w:rFonts w:ascii="Arial" w:cs="Arial" w:eastAsia="Arial" w:hAnsi="Arial"/>
          <w:sz w:val="24"/>
          <w:szCs w:val="24"/>
        </w:rPr>
        <w:t xml:space="preserve">15.04.07 г. примерно в 24.00 часов Акунов Б., 1954 г.р., содержавшийся в камере для административно-задержанных ИВС ОВД г.Нарын покончил свою жизнь самоубийством.</w:t>
      </w:r>
    </w:p>
    <w:p>
      <w:pPr>
        <w:spacing w:after="120"/>
        <w:jc w:val="both"/>
      </w:pPr>
      <w:r>
        <w:rPr>
          <w:rFonts w:ascii="Arial" w:cs="Arial" w:eastAsia="Arial" w:hAnsi="Arial"/>
          <w:sz w:val="24"/>
          <w:szCs w:val="24"/>
        </w:rPr>
        <w:t xml:space="preserve">16.04.07 г. прокуратурой города Нарын было возбуждено уголовное дело № 160-07-96 по признакам преступления, предусмотренного ст.316 ч.2 (халатность, то есть неисполнение или ненадлежащее исполнение должностным лицом своих обязанностей вследствие недобросовестного или небрежного отношения к службе, повлекшее по неосторожности смерть человека или иные тяжкие последствия) </w:t>
      </w:r>
      <w:hyperlink w:history="1" r:id="rIdkbfgibf-kbq-yk0atnfuy">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21.04.07 г. к уголовной ответственности за халатное отношение к своим служебным обязанностям, приведшее к самоубийству Акунова Б. были привлечены сотрудники дежурной части Кожомбердиев Б. и Жунушбаев Б. 16.07.07 г. уголовное дело окончено производством и направлено в Нарынский городской суд для рассмотрения, который возвратил уголовное дело для восполнения пробелов следствия. После оставления в силе указанного постановления суда, пробелы следствия были устранены Кожомбердиеву Б. и Жунушбаеву Б. предъявлено обвинение по ст.316 ч.2 УК, дело направлено в Нарынский городской суд.</w:t>
      </w:r>
    </w:p>
    <w:p>
      <w:pPr>
        <w:spacing w:after="120"/>
        <w:jc w:val="both"/>
      </w:pPr>
      <w:r>
        <w:rPr>
          <w:rFonts w:ascii="Arial" w:cs="Arial" w:eastAsia="Arial" w:hAnsi="Arial"/>
          <w:sz w:val="24"/>
          <w:szCs w:val="24"/>
        </w:rPr>
        <w:t xml:space="preserve">Приговором Нарынского городского суда от 04.04.08 г. Кожомбердиев Б. признан виновным по предъявленному обвинению и осужден к 3 годам лишения свободы с применением ст.63 УК условно, Жунушбаев Б. - оправдан. Приговор суда оставлен в силе судебными актами вышестоящих судов.</w:t>
      </w:r>
    </w:p>
    <w:p>
      <w:pPr>
        <w:spacing w:after="120"/>
        <w:jc w:val="both"/>
      </w:pPr>
      <w:r>
        <w:rPr>
          <w:rFonts w:ascii="Arial" w:cs="Arial" w:eastAsia="Arial" w:hAnsi="Arial"/>
          <w:sz w:val="24"/>
          <w:szCs w:val="24"/>
        </w:rPr>
        <w:t xml:space="preserve">10.06.10 г. Генеральной прокуратурой на основании заявления законного представителя Акунова У. и адвоката Джайлоева К., возобновлено производство по делу по вновь открывшимся обстоятельствам, производство которого поручено прокуратуре Нарынской области.</w:t>
      </w:r>
    </w:p>
    <w:p>
      <w:pPr>
        <w:spacing w:after="120"/>
        <w:jc w:val="both"/>
      </w:pPr>
      <w:r>
        <w:rPr>
          <w:rFonts w:ascii="Arial" w:cs="Arial" w:eastAsia="Arial" w:hAnsi="Arial"/>
          <w:sz w:val="24"/>
          <w:szCs w:val="24"/>
        </w:rPr>
        <w:t xml:space="preserve">О состоянии иска, поданного родственниками Акунова Б. против четырех сотрудников милиции города Нарын.</w:t>
      </w:r>
    </w:p>
    <w:p>
      <w:pPr>
        <w:spacing w:after="120"/>
        <w:jc w:val="both"/>
      </w:pPr>
      <w:r>
        <w:rPr>
          <w:rFonts w:ascii="Arial" w:cs="Arial" w:eastAsia="Arial" w:hAnsi="Arial"/>
          <w:sz w:val="24"/>
          <w:szCs w:val="24"/>
        </w:rPr>
        <w:t xml:space="preserve">Законный представитель активиста Акунова Бектемира, скончавшегося в ИВС ОВД г.Нарын, Акунов У. обратился в Первомайский районный суд г.Бишкек с исковым заявлением к Министерству финансов КР, МВД о возмещении имущественного ущерба и компенсацию морального вреда, причиненного преступлением.</w:t>
      </w:r>
    </w:p>
    <w:p>
      <w:pPr>
        <w:spacing w:after="120"/>
        <w:jc w:val="both"/>
      </w:pPr>
      <w:r>
        <w:rPr>
          <w:rFonts w:ascii="Arial" w:cs="Arial" w:eastAsia="Arial" w:hAnsi="Arial"/>
          <w:sz w:val="24"/>
          <w:szCs w:val="24"/>
        </w:rPr>
        <w:t xml:space="preserve">Определением Первомайского районного суда г.Бишкек от 27.06.2008 года исковое заявление в соответствии со ст.ст. 132, 133 Гражданско-процессуального Кодекса Кыргызской Республики оставлено без движения. Так, истцом не предоставлены доказательства, подтверждающие обращение или письменный отказ в назначении пенсии по случаю потери кормильца, подтверждающие причинение материального ущерба в сумме 350637 сомов, не приложен приговор Нарынского городского суда от 04.04.2008 года.</w:t>
      </w:r>
    </w:p>
    <w:p>
      <w:pPr>
        <w:spacing w:after="120"/>
        <w:jc w:val="both"/>
      </w:pPr>
      <w:r>
        <w:rPr>
          <w:rFonts w:ascii="Arial" w:cs="Arial" w:eastAsia="Arial" w:hAnsi="Arial"/>
          <w:sz w:val="24"/>
          <w:szCs w:val="24"/>
        </w:rPr>
        <w:t xml:space="preserve">Данное определение сторонами не обжаловалось.</w:t>
      </w:r>
    </w:p>
    <w:p>
      <w:pPr>
        <w:spacing w:after="120"/>
        <w:jc w:val="both"/>
      </w:pPr>
      <w:r>
        <w:rPr>
          <w:rFonts w:ascii="Arial" w:cs="Arial" w:eastAsia="Arial" w:hAnsi="Arial"/>
          <w:sz w:val="24"/>
          <w:szCs w:val="24"/>
        </w:rPr>
        <w:t xml:space="preserve">26. Информация, которой располагает Комитет, содержит утверждения о пытках и изнасиловании Токтоназаровой Зулхумор в период ее временного содержания под стражей, а также о ее беременности в результате этого изнасилования, которая окончилась для нее преждевременными родами в наручниках, удерживавших ее прикованной к койке и на глазах у служащих-мужчин. Комитет озабочен также сообщениями о притеснениях и преследовании активиста Аскарова Азимжана, который защищал г-жу Токтоназарову. Просьба указать, какие меры были предприняты в соответствии с обязательствами государства-участника по статье 12 для проведения расследований по этим утверждениям? На каком этапе находятся разбирательства в настоящее время и были ли сочтены уместными и предоставлены какие-либо средства возмещения ущерба?</w:t>
      </w:r>
    </w:p>
    <w:p>
      <w:pPr>
        <w:spacing w:after="120"/>
        <w:jc w:val="both"/>
      </w:pPr>
      <w:r>
        <w:rPr>
          <w:rFonts w:ascii="Arial" w:cs="Arial" w:eastAsia="Arial" w:hAnsi="Arial"/>
          <w:sz w:val="24"/>
          <w:szCs w:val="24"/>
        </w:rPr>
        <w:t xml:space="preserve">В ночь на 9 сентября 2005 года Токтоназарова З. и Мамажанова Е., тайно проникнув в коммерческий киоск Осмоновой А., похитили товары на сумму 1580 сомов.</w:t>
      </w:r>
    </w:p>
    <w:p>
      <w:pPr>
        <w:spacing w:after="120"/>
        <w:jc w:val="both"/>
      </w:pPr>
      <w:r>
        <w:rPr>
          <w:rFonts w:ascii="Arial" w:cs="Arial" w:eastAsia="Arial" w:hAnsi="Arial"/>
          <w:sz w:val="24"/>
          <w:szCs w:val="24"/>
        </w:rPr>
        <w:t xml:space="preserve">По данному факту 11.09.2005 г. следователем ОВД Базар-Коргонского района Жаманкуловым М. возбуждено уголовное дело № 66-05-198 по признакам преступления, предусмотренного ст.164 ч.2 п.4 УК. По результатам следствия уголовное дело направлено в суд.</w:t>
      </w:r>
    </w:p>
    <w:p>
      <w:pPr>
        <w:spacing w:after="120"/>
        <w:jc w:val="both"/>
      </w:pPr>
      <w:r>
        <w:rPr>
          <w:rFonts w:ascii="Arial" w:cs="Arial" w:eastAsia="Arial" w:hAnsi="Arial"/>
          <w:sz w:val="24"/>
          <w:szCs w:val="24"/>
        </w:rPr>
        <w:t xml:space="preserve">15.06.2005 г. Токтоназарова З. совершила из дома своей бывшей свекрови Мирзаевой О. кражу щенка стоимостью 50 долларов США, 5 кур, 1 пары тапочек и 1 магнитофона.</w:t>
      </w:r>
    </w:p>
    <w:p>
      <w:pPr>
        <w:spacing w:after="120"/>
        <w:jc w:val="both"/>
      </w:pPr>
      <w:r>
        <w:rPr>
          <w:rFonts w:ascii="Arial" w:cs="Arial" w:eastAsia="Arial" w:hAnsi="Arial"/>
          <w:sz w:val="24"/>
          <w:szCs w:val="24"/>
        </w:rPr>
        <w:t xml:space="preserve">По данному факту 18.11.2005 г. следователем ОВД Базар-Коргонского района Ташматовым А. возбуждено уголовное дело № 66-05-259 по признакам преступления, предусмотренного ст.164 ч.3 п.4 УК КР. По результатам следствия уголовное дело приостановлено производством на основании п.1 ч.1 ст.221 </w:t>
      </w:r>
      <w:hyperlink w:history="1" r:id="rId7yeqhxewet6_nuoas-x0n">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 объявлением Токтоназаровой З. в розыск.</w:t>
      </w:r>
    </w:p>
    <w:p>
      <w:pPr>
        <w:spacing w:after="120"/>
        <w:jc w:val="both"/>
      </w:pPr>
      <w:r>
        <w:rPr>
          <w:rFonts w:ascii="Arial" w:cs="Arial" w:eastAsia="Arial" w:hAnsi="Arial"/>
          <w:sz w:val="24"/>
          <w:szCs w:val="24"/>
        </w:rPr>
        <w:t xml:space="preserve">14.01.2006 г. постановление следователя о приостановлении следствия по делу прокурором района отменено, следствие возобновлено. По результатам следствия 24.02.2006 г. уголовное дело направлено в Базар-Коргонский районный суд для рассмотрения по существу.</w:t>
      </w:r>
    </w:p>
    <w:p>
      <w:pPr>
        <w:spacing w:after="120"/>
        <w:jc w:val="both"/>
      </w:pPr>
      <w:r>
        <w:rPr>
          <w:rFonts w:ascii="Arial" w:cs="Arial" w:eastAsia="Arial" w:hAnsi="Arial"/>
          <w:sz w:val="24"/>
          <w:szCs w:val="24"/>
        </w:rPr>
        <w:t xml:space="preserve">В связи с тем, что обвиняемые Токтоназарова З. и Мамажанова Е. скрылись от суда, рассмотрение уголовного дела неоднократно откладывалось и Базар-Коргонским районным судом дело было возвращено для обеспечения явки подсудимых.</w:t>
      </w:r>
    </w:p>
    <w:p>
      <w:pPr>
        <w:spacing w:after="120"/>
        <w:jc w:val="both"/>
      </w:pPr>
      <w:r>
        <w:rPr>
          <w:rFonts w:ascii="Arial" w:cs="Arial" w:eastAsia="Arial" w:hAnsi="Arial"/>
          <w:sz w:val="24"/>
          <w:szCs w:val="24"/>
        </w:rPr>
        <w:t xml:space="preserve">15.05.2006 г. судьей Базар-Коргонского районного суда в отношении Токтоназаровой З. и Мамажановой Е. вынесено постановление об изменении меры пресечения на заключение под стражу с объявлением розыска.</w:t>
      </w:r>
    </w:p>
    <w:p>
      <w:pPr>
        <w:spacing w:after="120"/>
        <w:jc w:val="both"/>
      </w:pPr>
      <w:r>
        <w:rPr>
          <w:rFonts w:ascii="Arial" w:cs="Arial" w:eastAsia="Arial" w:hAnsi="Arial"/>
          <w:sz w:val="24"/>
          <w:szCs w:val="24"/>
        </w:rPr>
        <w:t xml:space="preserve">16.06.2006 г. сотрудниками РОВД Токтоназарова З. и Мамажанова Э. были задержаны и водворены в ИВС ОВД Ноокенского района.</w:t>
      </w:r>
    </w:p>
    <w:p>
      <w:pPr>
        <w:spacing w:after="120"/>
        <w:jc w:val="both"/>
      </w:pPr>
      <w:r>
        <w:rPr>
          <w:rFonts w:ascii="Arial" w:cs="Arial" w:eastAsia="Arial" w:hAnsi="Arial"/>
          <w:sz w:val="24"/>
          <w:szCs w:val="24"/>
        </w:rPr>
        <w:t xml:space="preserve">Приговором Базар-Коргонского районного суда от 21.07.2006 г. Токтоназарова З. осуждена по ст.164 ч.3 п.4 УК к 5 годам лишения свободы, с отбыванием наказания в женской колонии и конфискацией имущества. Мамажанова Э. осуждена по ст.164 ч.3 п.4 УК и осуждена к 5 годам лишения свободы с применением ст.63 УК условно.</w:t>
      </w:r>
    </w:p>
    <w:p>
      <w:pPr>
        <w:spacing w:after="120"/>
        <w:jc w:val="both"/>
      </w:pPr>
      <w:r>
        <w:rPr>
          <w:rFonts w:ascii="Arial" w:cs="Arial" w:eastAsia="Arial" w:hAnsi="Arial"/>
          <w:sz w:val="24"/>
          <w:szCs w:val="24"/>
        </w:rPr>
        <w:t xml:space="preserve">Кроме этого, 16.10.2005 г. в прокуратуру Базар-Коргонского района, через правозащитную организацию "Воздух" с заявлением обратилась гр-ка Токтоназарова З. о факте ее избиения следователем СО ОВД района Жаманкуловым М.</w:t>
      </w:r>
    </w:p>
    <w:p>
      <w:pPr>
        <w:spacing w:after="120"/>
        <w:jc w:val="both"/>
      </w:pPr>
      <w:r>
        <w:rPr>
          <w:rFonts w:ascii="Arial" w:cs="Arial" w:eastAsia="Arial" w:hAnsi="Arial"/>
          <w:sz w:val="24"/>
          <w:szCs w:val="24"/>
        </w:rPr>
        <w:t xml:space="preserve">Проверку по данному заявлению проводил следователь прокуратуры района Сариев М., который 26.10.2005 г. вынес постановление об отказе в возбуждении уголовного дела на основании п.2 ч.1 ст.28 </w:t>
      </w:r>
      <w:hyperlink w:history="1" r:id="rIdtk6mdoqddiddjlh7yds29">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10.04.2006 г. в прокуратуру района вновь с аналогичным заявлением обратилась Токтоназарова З.</w:t>
      </w:r>
    </w:p>
    <w:p>
      <w:pPr>
        <w:spacing w:after="120"/>
        <w:jc w:val="both"/>
      </w:pPr>
      <w:r>
        <w:rPr>
          <w:rFonts w:ascii="Arial" w:cs="Arial" w:eastAsia="Arial" w:hAnsi="Arial"/>
          <w:sz w:val="24"/>
          <w:szCs w:val="24"/>
        </w:rPr>
        <w:t xml:space="preserve">13.04.2006 г. постановление об отказе в возбуждении уголовного дела, вынесенное Сариевым М., отменено прокурором Базар-Коргонского района. Проведение дополнительной проверки поручено следователю прокуратуры района Жолдошбек уулу К.</w:t>
      </w:r>
    </w:p>
    <w:p>
      <w:pPr>
        <w:spacing w:after="120"/>
        <w:jc w:val="both"/>
      </w:pPr>
      <w:r>
        <w:rPr>
          <w:rFonts w:ascii="Arial" w:cs="Arial" w:eastAsia="Arial" w:hAnsi="Arial"/>
          <w:sz w:val="24"/>
          <w:szCs w:val="24"/>
        </w:rPr>
        <w:t xml:space="preserve">Кроме этого, в ежемесячном бюллетене № 3 за март 2006 года "Право для всех" Джалал-Абадской областной правозащитной организации была опубликована статья Аскарова А. "Горбатого могила исправит".</w:t>
      </w:r>
    </w:p>
    <w:p>
      <w:pPr>
        <w:spacing w:after="120"/>
        <w:jc w:val="both"/>
      </w:pPr>
      <w:r>
        <w:rPr>
          <w:rFonts w:ascii="Arial" w:cs="Arial" w:eastAsia="Arial" w:hAnsi="Arial"/>
          <w:sz w:val="24"/>
          <w:szCs w:val="24"/>
        </w:rPr>
        <w:t xml:space="preserve">В данной статье главный редактор указанного журнала Аскаров А. официально заявил о том, что 9.09.2005 г. гр-ка Токтоназарова З. была задержана сотрудниками Базар-Коргонского района и помещена в ИВС ОВД района, где находилась по 16.09.2005 г., т.е., незаконно находилась в ИВС без санкции прокурора 7 дней, также отмечено, что следователь СО ОВД Базар-Коргонского района Жаманкулов М. всячески оскорблял Токтоназарову З., выражаясь при этом нецензурной бранью, тем самым, заставлял ее признаться в несовершенном преступлении. В случае отказа следователь угрожал облить ее кипятком, семь раз загонял ей под ногти иголку.</w:t>
      </w:r>
    </w:p>
    <w:p>
      <w:pPr>
        <w:spacing w:after="120"/>
        <w:jc w:val="both"/>
      </w:pPr>
      <w:r>
        <w:rPr>
          <w:rFonts w:ascii="Arial" w:cs="Arial" w:eastAsia="Arial" w:hAnsi="Arial"/>
          <w:sz w:val="24"/>
          <w:szCs w:val="24"/>
        </w:rPr>
        <w:t xml:space="preserve">4.04.2006 г. в сети Интернет на сайте "Фергана РУ" была опубликована статья "Права человека: Попав в СИЗО на юге Киргизии, можно забеременеть, родить, похоронить ребенка и быть подвергнутым пыткам".</w:t>
      </w:r>
    </w:p>
    <w:p>
      <w:pPr>
        <w:spacing w:after="120"/>
        <w:jc w:val="both"/>
      </w:pPr>
      <w:r>
        <w:rPr>
          <w:rFonts w:ascii="Arial" w:cs="Arial" w:eastAsia="Arial" w:hAnsi="Arial"/>
          <w:sz w:val="24"/>
          <w:szCs w:val="24"/>
        </w:rPr>
        <w:t xml:space="preserve">По факту официального издания в публичной форме о нарушении законности со стороны следователя, в целях объективности и всесторонней полноты расследования 13.04.2006 г. прокурором Базар-Коргонского района возбуждено уголовное дело № 166-06-109 по признакам преступления предусмотренного ст.305 ч.2 п.3 </w:t>
      </w:r>
      <w:hyperlink w:history="1" r:id="rIdto-kplzroqpqwdmxdvr6v">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связи с появлением указанной статьи в сети Интернет, Премьер-министром КР Куловым Ф. 2 мая 2006 года издано распоряжение № 227, на основании которого в целях проверки информации, опубликованной в электронных средствах массовой информации, была создана комиссия.</w:t>
      </w:r>
    </w:p>
    <w:p>
      <w:pPr>
        <w:spacing w:after="120"/>
        <w:jc w:val="both"/>
      </w:pPr>
      <w:r>
        <w:rPr>
          <w:rFonts w:ascii="Arial" w:cs="Arial" w:eastAsia="Arial" w:hAnsi="Arial"/>
          <w:sz w:val="24"/>
          <w:szCs w:val="24"/>
        </w:rPr>
        <w:t xml:space="preserve">Указанная комиссия, с выездом в Базар-Коргонский район провела проверку, по ее результатам факты, опубликованные в бюллетене "Право для всех", не подтвердились и материалы проверки через Генеральную прокуратуру КР направлены в прокуратуру Базар-Коргонского района для приобщения к материалам уголовного дела № 166-06-109.</w:t>
      </w:r>
    </w:p>
    <w:p>
      <w:pPr>
        <w:spacing w:after="120"/>
        <w:jc w:val="both"/>
      </w:pPr>
      <w:r>
        <w:rPr>
          <w:rFonts w:ascii="Arial" w:cs="Arial" w:eastAsia="Arial" w:hAnsi="Arial"/>
          <w:sz w:val="24"/>
          <w:szCs w:val="24"/>
        </w:rPr>
        <w:t xml:space="preserve">Кроме того, при проведении проверки, Аскаров А. ссылаясь на разные причины, избежал встречи с членами указанной комиссии.</w:t>
      </w:r>
    </w:p>
    <w:p>
      <w:pPr>
        <w:spacing w:after="120"/>
        <w:jc w:val="both"/>
      </w:pPr>
      <w:r>
        <w:rPr>
          <w:rFonts w:ascii="Arial" w:cs="Arial" w:eastAsia="Arial" w:hAnsi="Arial"/>
          <w:sz w:val="24"/>
          <w:szCs w:val="24"/>
        </w:rPr>
        <w:t xml:space="preserve">Далее, 5.04.2006 г. прокурору Базар-Коргонского района от имени Токтоназаровой З. поступила копия заявления, адресованного на имя Генерального прокурора КР.</w:t>
      </w:r>
    </w:p>
    <w:p>
      <w:pPr>
        <w:spacing w:after="120"/>
        <w:jc w:val="both"/>
      </w:pPr>
      <w:r>
        <w:rPr>
          <w:rFonts w:ascii="Arial" w:cs="Arial" w:eastAsia="Arial" w:hAnsi="Arial"/>
          <w:sz w:val="24"/>
          <w:szCs w:val="24"/>
        </w:rPr>
        <w:t xml:space="preserve">Текст данного заявления также полностью повторял тексты статей, опубликованных в вышеуказанных СМИ.</w:t>
      </w:r>
    </w:p>
    <w:p>
      <w:pPr>
        <w:spacing w:after="120"/>
        <w:jc w:val="both"/>
      </w:pPr>
      <w:r>
        <w:rPr>
          <w:rFonts w:ascii="Arial" w:cs="Arial" w:eastAsia="Arial" w:hAnsi="Arial"/>
          <w:sz w:val="24"/>
          <w:szCs w:val="24"/>
        </w:rPr>
        <w:t xml:space="preserve">Данное заявление официально было зарегистрировано прокуратурой района, после чего, 7 апреля 2006 года Токтоназарова З. с приглашением в прокуратуру района, в присутствии своей матери была опрошена прокурором района лично, где она пояснила, что по поводу ее избиения следователем Жаманкуловым М. к журналисту Аскарову А. обращалась всего 1 раз, в сентябре 2005 года, а что касается указанного заявления, адресованного на имя Генерального прокурора республики, она этого заявления не писала, само заявление она видит впервые, подпись на нем стоит не ее, заявление написано на пишущей машинке, на кыргызском языке, а она кыргызским языком не владеет и пишущей машинки у нее не имеется.</w:t>
      </w:r>
    </w:p>
    <w:p>
      <w:pPr>
        <w:spacing w:after="120"/>
        <w:jc w:val="both"/>
      </w:pPr>
      <w:r>
        <w:rPr>
          <w:rFonts w:ascii="Arial" w:cs="Arial" w:eastAsia="Arial" w:hAnsi="Arial"/>
          <w:sz w:val="24"/>
          <w:szCs w:val="24"/>
        </w:rPr>
        <w:t xml:space="preserve">В связи с этим, в целях установления объективной истины прокуратурой района была назначена судебно-почерковедческая экспертиза.</w:t>
      </w:r>
    </w:p>
    <w:p>
      <w:pPr>
        <w:spacing w:after="120"/>
        <w:jc w:val="both"/>
      </w:pPr>
      <w:r>
        <w:rPr>
          <w:rFonts w:ascii="Arial" w:cs="Arial" w:eastAsia="Arial" w:hAnsi="Arial"/>
          <w:sz w:val="24"/>
          <w:szCs w:val="24"/>
        </w:rPr>
        <w:t xml:space="preserve">Согласно заключению судебно-почерковедческой экспертизы № 133/01 от 5 июля 2006 года, подпись в заявлении, написанном от имени Токтоназаровой З. на имя Генерального прокурора КР и прокурора Базар-Коргонского района, поступившем в прокуратуру района 5 апреля 2006 года, выполнена не Токтоназаровой З., а другим лицом.</w:t>
      </w:r>
    </w:p>
    <w:p>
      <w:pPr>
        <w:spacing w:after="120"/>
        <w:jc w:val="both"/>
      </w:pPr>
      <w:r>
        <w:rPr>
          <w:rFonts w:ascii="Arial" w:cs="Arial" w:eastAsia="Arial" w:hAnsi="Arial"/>
          <w:sz w:val="24"/>
          <w:szCs w:val="24"/>
        </w:rPr>
        <w:t xml:space="preserve">Таким образом, следствием установлено, что заявление от имени Токтоназаровой З. составлено другим лицом, без ее ведома, следовательно, является фиктивным.</w:t>
      </w:r>
    </w:p>
    <w:p>
      <w:pPr>
        <w:spacing w:after="120"/>
        <w:jc w:val="both"/>
      </w:pPr>
      <w:r>
        <w:rPr>
          <w:rFonts w:ascii="Arial" w:cs="Arial" w:eastAsia="Arial" w:hAnsi="Arial"/>
          <w:sz w:val="24"/>
          <w:szCs w:val="24"/>
        </w:rPr>
        <w:t xml:space="preserve">Также, в ходе следствия, при проведении очных ставок между следователями СО ОВД Базар-Коргонского района Абдыкалыковой А. и Жаманкуловым М. (расследовавших в свое время уголовные дела в отношении Токтоназаровой З.) и Токтоназаровой З., Абдыкалыкова А. и Жаманкулов М. пояснили, что все следственные действия в отношении Токтоназаровой З. велись в рамках закона, без применения в отношении нее каких-либо насильственных действий, в ходе следствия Токтоназарова З. в присутствии своего адвоката полностью признала свою вину в совершенных преступлениях.</w:t>
      </w:r>
    </w:p>
    <w:p>
      <w:pPr>
        <w:spacing w:after="120"/>
        <w:jc w:val="both"/>
      </w:pPr>
      <w:r>
        <w:rPr>
          <w:rFonts w:ascii="Arial" w:cs="Arial" w:eastAsia="Arial" w:hAnsi="Arial"/>
          <w:sz w:val="24"/>
          <w:szCs w:val="24"/>
        </w:rPr>
        <w:t xml:space="preserve">Допрошенные свидетели также отрицали факты какого-либо физического давления со стороны следствия в отношении Токтоназаровой З.</w:t>
      </w:r>
    </w:p>
    <w:p>
      <w:pPr>
        <w:spacing w:after="120"/>
        <w:jc w:val="both"/>
      </w:pPr>
      <w:r>
        <w:rPr>
          <w:rFonts w:ascii="Arial" w:cs="Arial" w:eastAsia="Arial" w:hAnsi="Arial"/>
          <w:sz w:val="24"/>
          <w:szCs w:val="24"/>
        </w:rPr>
        <w:t xml:space="preserve">Сам же Аскаров А., будучи допрошенным по делу в качестве свидетеля пояснил, что факты избиения Токтоназаровой З. следователями Абдыкалыковой А. и Жаманкуловым М., а также другие насильственные действия в отношении ее со стороны работников милиции, он публиковал в СМИ со слов самой Токтоназаровой З.</w:t>
      </w:r>
    </w:p>
    <w:p>
      <w:pPr>
        <w:spacing w:after="120"/>
        <w:jc w:val="both"/>
      </w:pPr>
      <w:r>
        <w:rPr>
          <w:rFonts w:ascii="Arial" w:cs="Arial" w:eastAsia="Arial" w:hAnsi="Arial"/>
          <w:sz w:val="24"/>
          <w:szCs w:val="24"/>
        </w:rPr>
        <w:t xml:space="preserve">Таким образом, доводы, указанные в статьях в СМИ Аскаровым А. и другими, а также, в заявлениях самой Токтоназаровой З. о незаконных действиях в отношении нее в ИВС, сопряженных с ее изнасилованием в камере ИВС, полностью опровергнуты результатами следствия.</w:t>
      </w:r>
    </w:p>
    <w:p>
      <w:pPr>
        <w:spacing w:after="120"/>
        <w:jc w:val="both"/>
      </w:pPr>
      <w:r>
        <w:rPr>
          <w:rFonts w:ascii="Arial" w:cs="Arial" w:eastAsia="Arial" w:hAnsi="Arial"/>
          <w:sz w:val="24"/>
          <w:szCs w:val="24"/>
        </w:rPr>
        <w:t xml:space="preserve">По результатам следствия, 21 июля 2006 года производство по уголовному делу № 166-06-109 прекращено на основании ст.28 ч.1 п.1 </w:t>
      </w:r>
      <w:hyperlink w:history="1" r:id="rIdlxcpvqkhgoc9-cjo9axp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за отсутствием события преступления.</w:t>
      </w:r>
    </w:p>
    <w:p>
      <w:pPr>
        <w:spacing w:after="120"/>
        <w:jc w:val="both"/>
      </w:pPr>
      <w:r>
        <w:rPr>
          <w:rFonts w:ascii="Arial" w:cs="Arial" w:eastAsia="Arial" w:hAnsi="Arial"/>
          <w:sz w:val="24"/>
          <w:szCs w:val="24"/>
        </w:rPr>
        <w:t xml:space="preserve">Прокуратурой области данное прекращенное уголовное дело изучено в порядке надзора, принятое решение признано обоснованным.</w:t>
      </w:r>
    </w:p>
    <w:p>
      <w:pPr>
        <w:spacing w:after="120"/>
        <w:jc w:val="both"/>
      </w:pPr>
      <w:r>
        <w:rPr>
          <w:rFonts w:ascii="Arial" w:cs="Arial" w:eastAsia="Arial" w:hAnsi="Arial"/>
          <w:sz w:val="24"/>
          <w:szCs w:val="24"/>
        </w:rPr>
        <w:t xml:space="preserve">27. Информация, имеющаяся в распоряжении Комитета, включает сообщения о том, что в январе 2007 года сотрудник Управления внутренних дел, допрашивавший беременную женщину, оказавшуюся свидетелем кражи, подверг ее побоям, угрожал ей и назвал ее проституткой, после чего она была госпитализирована на 10 дней. Хотя потерпевшая и обратилась с жалобой в прокуратуру, никаких мер, по всей видимости, предпринято не было. Просьба пояснить, проводилось ли расследование и, если нет, то почему? Кроме того, когда об этом инциденте сообщила сеть "Справедливость", вышеуказанный сотрудник подал уголовный иск за распространение порочащих сведений. Просьба информировать Комитет о состоянии этого иска по поводу распространения порочащих сведений и представить статистические данные о количестве исков по поводу распространения порочащих сведений, которые были поданы в связи с обвинениями сотрудников милиции в жестоком обращении.</w:t>
      </w:r>
    </w:p>
    <w:p>
      <w:pPr>
        <w:spacing w:after="120"/>
        <w:jc w:val="both"/>
      </w:pPr>
      <w:r>
        <w:rPr>
          <w:rFonts w:ascii="Arial" w:cs="Arial" w:eastAsia="Arial" w:hAnsi="Arial"/>
          <w:sz w:val="24"/>
          <w:szCs w:val="24"/>
        </w:rPr>
        <w:t xml:space="preserve">18 января 2006 года Турдиева Н. обратилась в прокуратуру Джалал-Абадской области с жалобой о ее избиении следователем СО УВД области Магеевым А., вследствие чего у нее произошел выкидыш.</w:t>
      </w:r>
    </w:p>
    <w:p>
      <w:pPr>
        <w:spacing w:after="120"/>
        <w:jc w:val="both"/>
      </w:pPr>
      <w:r>
        <w:rPr>
          <w:rFonts w:ascii="Arial" w:cs="Arial" w:eastAsia="Arial" w:hAnsi="Arial"/>
          <w:sz w:val="24"/>
          <w:szCs w:val="24"/>
        </w:rPr>
        <w:t xml:space="preserve">Одновременно Турдиева Н. обратилась по данному вопросу в правозащитную организацию "Справедливость", которой в бюллетене "Право для всех" опубликована статья "Даже бьют беременных женщин" об избиении Турдиевой Н. следователем СО УВД области Магеевым А.</w:t>
      </w:r>
    </w:p>
    <w:p>
      <w:pPr>
        <w:spacing w:after="120"/>
        <w:jc w:val="both"/>
      </w:pPr>
      <w:r>
        <w:rPr>
          <w:rFonts w:ascii="Arial" w:cs="Arial" w:eastAsia="Arial" w:hAnsi="Arial"/>
          <w:sz w:val="24"/>
          <w:szCs w:val="24"/>
        </w:rPr>
        <w:t xml:space="preserve">По заключению назначенной в ходе проверки судебно-медицинской экспертизы № 91 от 1 февраля 2006 года телесных повреждений у Турдиевой Н. не обнаружено, а угроза выкидыша плода ребенка, протекающей в это время беременности, возникла вследствие анемии.</w:t>
      </w:r>
    </w:p>
    <w:p>
      <w:pPr>
        <w:spacing w:after="120"/>
        <w:jc w:val="both"/>
      </w:pPr>
      <w:r>
        <w:rPr>
          <w:rFonts w:ascii="Arial" w:cs="Arial" w:eastAsia="Arial" w:hAnsi="Arial"/>
          <w:sz w:val="24"/>
          <w:szCs w:val="24"/>
        </w:rPr>
        <w:t xml:space="preserve">По результатам проверки прокуратурой области 1 февраля 2006 года на основании ст.28 п.1 ч.2 </w:t>
      </w:r>
      <w:hyperlink w:history="1" r:id="rIdarwvnnr2mu9lp1yte1-pn">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 заявлению Турдиевой Н. принято решение об отказе в возбуждении уголовного дела.</w:t>
      </w:r>
    </w:p>
    <w:p>
      <w:pPr>
        <w:spacing w:after="120"/>
        <w:jc w:val="both"/>
      </w:pPr>
      <w:r>
        <w:rPr>
          <w:rFonts w:ascii="Arial" w:cs="Arial" w:eastAsia="Arial" w:hAnsi="Arial"/>
          <w:sz w:val="24"/>
          <w:szCs w:val="24"/>
        </w:rPr>
        <w:t xml:space="preserve">17 апреля 2006 года данное решение Генеральной прокуратурой отменено и материалы направлены на дополнительную проверку.</w:t>
      </w:r>
    </w:p>
    <w:p>
      <w:pPr>
        <w:spacing w:after="120"/>
        <w:jc w:val="both"/>
      </w:pPr>
      <w:r>
        <w:rPr>
          <w:rFonts w:ascii="Arial" w:cs="Arial" w:eastAsia="Arial" w:hAnsi="Arial"/>
          <w:sz w:val="24"/>
          <w:szCs w:val="24"/>
        </w:rPr>
        <w:t xml:space="preserve">В ходе дополнительной проверки опрошен лечащий врач Турдиевой Н. Турдукулова А., которая показала, что на приеме Турдиева Н. пояснила о том, что ее якобы ударил стулом мужчина, после чего стали беспокоить боли в животе, но при этом, она конкретно не называла имя следователя Магеева А.</w:t>
      </w:r>
    </w:p>
    <w:p>
      <w:pPr>
        <w:spacing w:after="120"/>
        <w:jc w:val="both"/>
      </w:pPr>
      <w:r>
        <w:rPr>
          <w:rFonts w:ascii="Arial" w:cs="Arial" w:eastAsia="Arial" w:hAnsi="Arial"/>
          <w:sz w:val="24"/>
          <w:szCs w:val="24"/>
        </w:rPr>
        <w:t xml:space="preserve">Опрошенные начальник ООС УВД Джалал-Абадской области Гаипов А. и заместитель начальника ООС УВД области Мырзакулов Т. пояснили, что работают в кабинете рядом со служебным кабинетом Магеева А., но криков и шума они не слышали. Опрошенные дежурные КПП-2 УВД области Базаркулов А. и Камбаров И. пояснили, что 14 января 2006 года зарегистрировали Турдиеву Н. в 10.00 часов в книге регистрации граждан, которая пробыла у следователя Магеева А. 3-4 минуты и вышла спокойно, без криков и шума.</w:t>
      </w:r>
    </w:p>
    <w:p>
      <w:pPr>
        <w:spacing w:after="120"/>
        <w:jc w:val="both"/>
      </w:pPr>
      <w:r>
        <w:rPr>
          <w:rFonts w:ascii="Arial" w:cs="Arial" w:eastAsia="Arial" w:hAnsi="Arial"/>
          <w:sz w:val="24"/>
          <w:szCs w:val="24"/>
        </w:rPr>
        <w:t xml:space="preserve">Турдиева Н. с 14 по 23 января 2006 года находилась на лечении в роддоме Сузакской территориальной больницы и выписалась в удовлетворительном состоянии.</w:t>
      </w:r>
    </w:p>
    <w:p>
      <w:pPr>
        <w:spacing w:after="120"/>
        <w:jc w:val="both"/>
      </w:pPr>
      <w:r>
        <w:rPr>
          <w:rFonts w:ascii="Arial" w:cs="Arial" w:eastAsia="Arial" w:hAnsi="Arial"/>
          <w:sz w:val="24"/>
          <w:szCs w:val="24"/>
        </w:rPr>
        <w:t xml:space="preserve">Опрошенный следователь Магеев А. пояснил, что им расследовалось уголовное дело № 32-05-54 в отношении мужа Турдиевой Н. - Бурханова У. по факту кражи золотых изделий у Мамаразыкова X. и считает, что Турдиева Н. в целях освободить от наказания своего мужа и прекращения уголовного дела, начала обращаться во все инстанции с ложными сведениями об избиениях.</w:t>
      </w:r>
    </w:p>
    <w:p>
      <w:pPr>
        <w:spacing w:after="120"/>
        <w:jc w:val="both"/>
      </w:pPr>
      <w:r>
        <w:rPr>
          <w:rFonts w:ascii="Arial" w:cs="Arial" w:eastAsia="Arial" w:hAnsi="Arial"/>
          <w:sz w:val="24"/>
          <w:szCs w:val="24"/>
        </w:rPr>
        <w:t xml:space="preserve">По результатам дополнительной проверки, доводы Турдиевой Н. об избиении ее Магеевым А. не нашли своего подтверждения, в связи с чем, в отношении Магеева А. 12 мая 2006 года вновь вынесено постановление об отказе в возбуждении уголовного дела за отсутствием состава преступления.</w:t>
      </w:r>
    </w:p>
    <w:p>
      <w:pPr>
        <w:spacing w:after="120"/>
        <w:jc w:val="both"/>
      </w:pPr>
      <w:r>
        <w:rPr>
          <w:rFonts w:ascii="Arial" w:cs="Arial" w:eastAsia="Arial" w:hAnsi="Arial"/>
          <w:sz w:val="24"/>
          <w:szCs w:val="24"/>
        </w:rPr>
        <w:t xml:space="preserve">16 марта 2006 года следователем Магеевым А. подан иск в Джалал-Абадский городской суд о взыскании морального вреда на сумму 1000000 сомов с правозащитной организации "Справедливость" за оскорбление чести и достоинства через средства массовой информации, а 27 апреля 2006 года им подано заявление в Джалал-Абадский городской суд о возбуждении в отношении работников правозащитной организации "Справедливость" Шарипова А., Гриценко В., Абдужапарова М., а также в отношении Турдиевой Н. и Ибрагимова У. уголовного дела за клевету в отношении него.</w:t>
      </w:r>
    </w:p>
    <w:p>
      <w:pPr>
        <w:spacing w:after="120"/>
        <w:jc w:val="both"/>
      </w:pPr>
      <w:r>
        <w:rPr>
          <w:rFonts w:ascii="Arial" w:cs="Arial" w:eastAsia="Arial" w:hAnsi="Arial"/>
          <w:sz w:val="24"/>
          <w:szCs w:val="24"/>
        </w:rPr>
        <w:t xml:space="preserve">В результате примирения сторон, по инициативе правозащитной организации "Справедливость", производство по заявлению Магеева А. судом прекращено. В августе 2006 года Турдиева Н. родила полноценного и здорового ребенка.</w:t>
      </w:r>
    </w:p>
    <w:p>
      <w:pPr>
        <w:spacing w:after="120"/>
        <w:jc w:val="both"/>
      </w:pPr>
      <w:r>
        <w:rPr>
          <w:rFonts w:ascii="Arial" w:cs="Arial" w:eastAsia="Arial" w:hAnsi="Arial"/>
          <w:sz w:val="24"/>
          <w:szCs w:val="24"/>
        </w:rPr>
        <w:t xml:space="preserve">Других исков, поданных сотрудниками милиции по поводу распространения порочащих сведений, в связи с обвинениями их в жестоком обращении судами не рассматривалось.</w:t>
      </w:r>
    </w:p>
    <w:p>
      <w:pPr>
        <w:spacing w:after="120"/>
        <w:jc w:val="both"/>
      </w:pPr>
      <w:r>
        <w:rPr>
          <w:rFonts w:ascii="Arial" w:cs="Arial" w:eastAsia="Arial" w:hAnsi="Arial"/>
          <w:sz w:val="24"/>
          <w:szCs w:val="24"/>
        </w:rPr>
        <w:t xml:space="preserve">28. В своих предыдущих заключительных замечаниях Комитет выразил также обеспокоенность в отношении недостаточных гарантий независимости сотрудников судебных органов, в частности, в отношении продления полномочий при назначениях Президентом. В этом контексте Комитет отмечает, что в июле 2000 года Комитет по правам человека также выразил обеспокоенность отсутствием полной независимости судей, отметив при этом, в частности, что действующая процедура аттестации судей, требование о прохождении судьями один раз в семь лет специальной процедуры оценки, низкий уровень окладов и отсутствие четких гарантий несменяемости могут способствовать коррупции и взяточничеству. Отсутствие полной независимости судей было также признано Специальным докладчиком по вопросу о независимости судей и адвокатов по итогам его визита в государство-участник в 2005 году. Просьба указать, какие шаги были предприняты для выполнения конкретных рекомендаций, составленных для улучшения положения в этой области.</w:t>
      </w:r>
    </w:p>
    <w:p>
      <w:pPr>
        <w:spacing w:after="120"/>
        <w:jc w:val="both"/>
      </w:pPr>
      <w:r>
        <w:rPr>
          <w:rFonts w:ascii="Arial" w:cs="Arial" w:eastAsia="Arial" w:hAnsi="Arial"/>
          <w:sz w:val="24"/>
          <w:szCs w:val="24"/>
        </w:rPr>
        <w:t xml:space="preserve">Улучшение гарантий независимости и несменяемости судей обеспечивается в рамках</w:t>
      </w:r>
      <w:hyperlink w:history="1" r:id="rId4pyxivpg1gai84mcdnxth">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КР, </w:t>
      </w:r>
      <w:hyperlink w:history="1" r:id="rIducy8kouhgg1f5twdt43xu">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 статусе судей Кыргызской Республики", </w:t>
      </w:r>
      <w:hyperlink w:history="1" r:id="rIddmqfsfgtnbyfsp27jc8y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Верховном суде и местных судах Кыргызской Республики"(5), </w:t>
      </w:r>
      <w:hyperlink w:history="1" r:id="rIdcb4ijwmtnnk1o7mqouats">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др.</w:t>
      </w:r>
    </w:p>
    <w:p>
      <w:pPr>
        <w:spacing w:after="120"/>
        <w:jc w:val="both"/>
      </w:pPr>
      <w:r>
        <w:rPr>
          <w:rFonts w:ascii="Arial" w:cs="Arial" w:eastAsia="Arial" w:hAnsi="Arial"/>
          <w:sz w:val="24"/>
          <w:szCs w:val="24"/>
        </w:rPr>
        <w:t xml:space="preserve">Для улучшения гарантий независимости и несменяемости судей в пределах законодательства Кыргызской Республики:</w:t>
      </w:r>
    </w:p>
    <w:p>
      <w:pPr>
        <w:spacing w:after="120"/>
        <w:jc w:val="both"/>
      </w:pPr>
      <w:r>
        <w:rPr>
          <w:rFonts w:ascii="Arial" w:cs="Arial" w:eastAsia="Arial" w:hAnsi="Arial"/>
          <w:sz w:val="24"/>
          <w:szCs w:val="24"/>
        </w:rPr>
        <w:t xml:space="preserve">- созданы условия работы (кабинеты, оборудование, судебный зал и т.д.);</w:t>
      </w:r>
    </w:p>
    <w:p>
      <w:pPr>
        <w:spacing w:after="120"/>
        <w:jc w:val="both"/>
      </w:pPr>
      <w:r>
        <w:rPr>
          <w:rFonts w:ascii="Arial" w:cs="Arial" w:eastAsia="Arial" w:hAnsi="Arial"/>
          <w:sz w:val="24"/>
          <w:szCs w:val="24"/>
        </w:rPr>
        <w:t xml:space="preserve">- повышена заработная плата;</w:t>
      </w:r>
    </w:p>
    <w:p>
      <w:pPr>
        <w:spacing w:after="120"/>
        <w:jc w:val="both"/>
      </w:pPr>
      <w:r>
        <w:rPr>
          <w:rFonts w:ascii="Arial" w:cs="Arial" w:eastAsia="Arial" w:hAnsi="Arial"/>
          <w:sz w:val="24"/>
          <w:szCs w:val="24"/>
        </w:rPr>
        <w:t xml:space="preserve">- используется система судебной информации и управления "Правосудие 2.0" при распределении дел судьям;</w:t>
      </w:r>
    </w:p>
    <w:p>
      <w:pPr>
        <w:spacing w:after="120"/>
        <w:jc w:val="both"/>
      </w:pPr>
      <w:r>
        <w:rPr>
          <w:rFonts w:ascii="Arial" w:cs="Arial" w:eastAsia="Arial" w:hAnsi="Arial"/>
          <w:sz w:val="24"/>
          <w:szCs w:val="24"/>
        </w:rPr>
        <w:t xml:space="preserve">- принимаются меры по обеспечению безопасности судей, участников процесса во время судебных процессов, с привлечением РОВД.</w:t>
      </w:r>
    </w:p>
    <w:p>
      <w:pPr>
        <w:spacing w:after="120"/>
        <w:jc w:val="both"/>
      </w:pPr>
      <w:r>
        <w:rPr>
          <w:rFonts w:ascii="Arial" w:cs="Arial" w:eastAsia="Arial" w:hAnsi="Arial"/>
          <w:sz w:val="24"/>
          <w:szCs w:val="24"/>
        </w:rPr>
        <w:t xml:space="preserve">В июне 2011 года были приняты пять законов, касающиеся судебной системы, это </w:t>
      </w:r>
      <w:hyperlink w:history="1" r:id="rId8twv7206w4bj4tcsjw3zy">
        <w:r>
          <w:rPr>
            <w:rFonts w:ascii="Arial" w:cs="Arial" w:eastAsia="Arial" w:hAnsi="Arial"/>
            <w:color w:val="1D4ED8"/>
            <w:sz w:val="24"/>
            <w:szCs w:val="24"/>
            <w:u w:val="single"/>
          </w:rPr>
          <w:t xml:space="preserve">конституционные Законы</w:t>
        </w:r>
      </w:hyperlink>
      <w:r>
        <w:rPr>
          <w:rFonts w:ascii="Arial" w:cs="Arial" w:eastAsia="Arial" w:hAnsi="Arial"/>
          <w:sz w:val="24"/>
          <w:szCs w:val="24"/>
        </w:rPr>
        <w:t xml:space="preserve"> КР "О Конституционной палате Верховного суда Кыргызской Республики"(6) и "О внесении дополнений в Закон КР "О статусе судей Кыргызской Республики", Закон КР "О внесении дополнений в Закон "О Верховном суде Кыргызской Республики и местных судах", Закон КР "О внесении дополнений в Закон "Об органах судейского самоуправления"(7), Закон КР "О Совете по отбору судей Кыргызской Республики"(8).</w:t>
      </w:r>
    </w:p>
    <w:p>
      <w:pPr>
        <w:spacing w:after="120"/>
        <w:jc w:val="both"/>
      </w:pPr>
      <w:r>
        <w:rPr>
          <w:rFonts w:ascii="Arial" w:cs="Arial" w:eastAsia="Arial" w:hAnsi="Arial"/>
          <w:sz w:val="24"/>
          <w:szCs w:val="24"/>
        </w:rPr>
        <w:t xml:space="preserve">Независимость судьи обеспечивается:</w:t>
      </w:r>
    </w:p>
    <w:p>
      <w:pPr>
        <w:spacing w:after="120"/>
        <w:jc w:val="both"/>
      </w:pPr>
      <w:r>
        <w:rPr>
          <w:rFonts w:ascii="Arial" w:cs="Arial" w:eastAsia="Arial" w:hAnsi="Arial"/>
          <w:sz w:val="24"/>
          <w:szCs w:val="24"/>
        </w:rPr>
        <w:t xml:space="preserve">- осуществлением правосудия в порядке, предусмотренном только законом;</w:t>
      </w:r>
    </w:p>
    <w:p>
      <w:pPr>
        <w:spacing w:after="120"/>
        <w:jc w:val="both"/>
      </w:pPr>
      <w:r>
        <w:rPr>
          <w:rFonts w:ascii="Arial" w:cs="Arial" w:eastAsia="Arial" w:hAnsi="Arial"/>
          <w:sz w:val="24"/>
          <w:szCs w:val="24"/>
        </w:rPr>
        <w:t xml:space="preserve">- запретом под угрозой ответственности, вмешательства в деятельность судьи с чьей бы то ни было стороны;</w:t>
      </w:r>
    </w:p>
    <w:p>
      <w:pPr>
        <w:spacing w:after="120"/>
        <w:jc w:val="both"/>
      </w:pPr>
      <w:r>
        <w:rPr>
          <w:rFonts w:ascii="Arial" w:cs="Arial" w:eastAsia="Arial" w:hAnsi="Arial"/>
          <w:sz w:val="24"/>
          <w:szCs w:val="24"/>
        </w:rPr>
        <w:t xml:space="preserve">- несменяемостью судьи;</w:t>
      </w:r>
    </w:p>
    <w:p>
      <w:pPr>
        <w:spacing w:after="120"/>
        <w:jc w:val="both"/>
      </w:pPr>
      <w:r>
        <w:rPr>
          <w:rFonts w:ascii="Arial" w:cs="Arial" w:eastAsia="Arial" w:hAnsi="Arial"/>
          <w:sz w:val="24"/>
          <w:szCs w:val="24"/>
        </w:rPr>
        <w:t xml:space="preserve">- неприкосновенностью судьи;</w:t>
      </w:r>
    </w:p>
    <w:p>
      <w:pPr>
        <w:spacing w:after="120"/>
        <w:jc w:val="both"/>
      </w:pPr>
      <w:r>
        <w:rPr>
          <w:rFonts w:ascii="Arial" w:cs="Arial" w:eastAsia="Arial" w:hAnsi="Arial"/>
          <w:sz w:val="24"/>
          <w:szCs w:val="24"/>
        </w:rPr>
        <w:t xml:space="preserve">- обязательностью предоставления судье за счет государства материального и социального обеспечения, соответствующего его высокому статусу;</w:t>
      </w:r>
    </w:p>
    <w:p>
      <w:pPr>
        <w:spacing w:after="120"/>
        <w:jc w:val="both"/>
      </w:pPr>
      <w:r>
        <w:rPr>
          <w:rFonts w:ascii="Arial" w:cs="Arial" w:eastAsia="Arial" w:hAnsi="Arial"/>
          <w:sz w:val="24"/>
          <w:szCs w:val="24"/>
        </w:rPr>
        <w:t xml:space="preserve">- функционированием органов судейского самоуправления;</w:t>
      </w:r>
    </w:p>
    <w:p>
      <w:pPr>
        <w:spacing w:after="120"/>
        <w:jc w:val="both"/>
      </w:pPr>
      <w:r>
        <w:rPr>
          <w:rFonts w:ascii="Arial" w:cs="Arial" w:eastAsia="Arial" w:hAnsi="Arial"/>
          <w:sz w:val="24"/>
          <w:szCs w:val="24"/>
        </w:rPr>
        <w:t xml:space="preserve">- правом на отставку.</w:t>
      </w:r>
    </w:p>
    <w:p>
      <w:pPr>
        <w:spacing w:after="120"/>
        <w:jc w:val="both"/>
      </w:pPr>
      <w:r>
        <w:rPr>
          <w:rFonts w:ascii="Arial" w:cs="Arial" w:eastAsia="Arial" w:hAnsi="Arial"/>
          <w:sz w:val="24"/>
          <w:szCs w:val="24"/>
        </w:rPr>
        <w:t xml:space="preserve">В соответствии с </w:t>
      </w:r>
      <w:hyperlink w:history="1" r:id="rIdsqm15ixnhylwzur39peo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КР и </w:t>
      </w:r>
      <w:hyperlink w:history="1" r:id="rIdyj9ddvi9yszcnt9q6mc1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Совете по отбору судей" отбор кандидатур на вакантные должности судей Верховного суда КР, Конституционной палаты Верховного суда КР, местных судов, представление на назначение и перевод (ротацию) судей местных судов осуществляется Советом по отбору судей.</w:t>
      </w:r>
    </w:p>
    <w:p>
      <w:pPr>
        <w:spacing w:after="120"/>
        <w:jc w:val="both"/>
      </w:pPr>
      <w:r>
        <w:rPr>
          <w:rFonts w:ascii="Arial" w:cs="Arial" w:eastAsia="Arial" w:hAnsi="Arial"/>
          <w:sz w:val="24"/>
          <w:szCs w:val="24"/>
        </w:rPr>
        <w:t xml:space="preserve">В соответствии с вышеуказанным Законом Совет по отбору судей КР является независимым коллегиальным органом, созданным в соответствии с Конституцией. Совет по отбору судей состоит из судей и представителей гражданского общества, формируемых Советом судей КР, парламентским большинством и парламентской оппозицией Жогорку Кенеша Кыргызской Республики в составе 24 членов.</w:t>
      </w:r>
    </w:p>
    <w:p>
      <w:pPr>
        <w:spacing w:after="120"/>
        <w:jc w:val="both"/>
      </w:pPr>
      <w:r>
        <w:rPr>
          <w:rFonts w:ascii="Arial" w:cs="Arial" w:eastAsia="Arial" w:hAnsi="Arial"/>
          <w:sz w:val="24"/>
          <w:szCs w:val="24"/>
        </w:rPr>
        <w:t xml:space="preserve">Судьи местных судов впервые назначаются сроком на пять лет, а в последующем - до достижения предельного возраста. Судьи Верховного суда и судьи Конституционной палаты Верховного суда назначаются до достижения предельного возраста.</w:t>
      </w:r>
    </w:p>
    <w:p>
      <w:pPr>
        <w:spacing w:after="120"/>
        <w:jc w:val="both"/>
      </w:pPr>
      <w:r>
        <w:rPr>
          <w:rFonts w:ascii="Arial" w:cs="Arial" w:eastAsia="Arial" w:hAnsi="Arial"/>
          <w:sz w:val="24"/>
          <w:szCs w:val="24"/>
        </w:rPr>
        <w:t xml:space="preserve">29. Просьба указать, какие конкретные меры были приняты для укрепления системы рассмотрения жалоб, с тем, чтобы обеспечить наличие эффективной, надежной и независимой системы для проведения быстрых, беспристрастных и эффективных расследований по всем заявлениям об актах пыток и жестокого обращения со стороны милиции, сотрудников Государственного комитета национальной безопасности или других должностных лиц, а также, при необходимости, для привлечения к ответственности и наказания виновных, обеспечив тем самым на практике, как это предложил Комитет в своих предыдущих заключительных замечаниях, чтобы лица, совершавшие пытки или связанные с жестоким обращением действия, не оставались безнаказанными.</w:t>
      </w:r>
    </w:p>
    <w:p>
      <w:pPr>
        <w:spacing w:after="120"/>
        <w:jc w:val="both"/>
      </w:pPr>
      <w:r>
        <w:rPr>
          <w:rFonts w:ascii="Arial" w:cs="Arial" w:eastAsia="Arial" w:hAnsi="Arial"/>
          <w:sz w:val="24"/>
          <w:szCs w:val="24"/>
        </w:rPr>
        <w:t xml:space="preserve">Во исполнение требований приказа Генерального прокурора КР от 21 июля 2008 года № 24 "Об организации прокурорского надзора за соблюдением законности при задержании, привлечении граждан к уголовной ответственности, применения меры пресечения в виде заключения под стражу и продление сроков следствия и содержания под стражей, а также проведения процессуальных действий, ограничивающих права граждан", а также в целях предупреждения применения недозволенных методов ведения следствия и дознания, незаконных задержаний граждан, в нижестоящие прокуратуры направляются обзоры, методические пособия по расследованию различных категорий преступлений; с участием несовершеннолетних; по осмотру места происшествия и др.</w:t>
      </w:r>
    </w:p>
    <w:p>
      <w:pPr>
        <w:spacing w:after="120"/>
        <w:jc w:val="both"/>
      </w:pPr>
      <w:r>
        <w:rPr>
          <w:rFonts w:ascii="Arial" w:cs="Arial" w:eastAsia="Arial" w:hAnsi="Arial"/>
          <w:sz w:val="24"/>
          <w:szCs w:val="24"/>
        </w:rPr>
        <w:t xml:space="preserve">Органы прокуратуры республики продолжают осуществление надзора за соблюдением законности и в каждом случае выявления нарушения законности принимают меры прокурорского реагирования к восстановлению нарушенных прав.</w:t>
      </w:r>
    </w:p>
    <w:p>
      <w:pPr>
        <w:spacing w:after="120"/>
        <w:jc w:val="both"/>
      </w:pPr>
      <w:r>
        <w:rPr>
          <w:rFonts w:ascii="Arial" w:cs="Arial" w:eastAsia="Arial" w:hAnsi="Arial"/>
          <w:sz w:val="24"/>
          <w:szCs w:val="24"/>
        </w:rPr>
        <w:t xml:space="preserve">В целях совершенствования рассмотрения жалоб на сотрудников милиции, 3 сентября 2009 года издан приказ МВД № 791 "Об утверждении Памятки по приему жалоб в отношении сотрудника органов внутренних дел".</w:t>
      </w:r>
    </w:p>
    <w:p>
      <w:pPr>
        <w:spacing w:after="120"/>
        <w:jc w:val="both"/>
      </w:pPr>
      <w:r>
        <w:rPr>
          <w:rFonts w:ascii="Arial" w:cs="Arial" w:eastAsia="Arial" w:hAnsi="Arial"/>
          <w:sz w:val="24"/>
          <w:szCs w:val="24"/>
        </w:rPr>
        <w:t xml:space="preserve">Согласно </w:t>
      </w:r>
      <w:hyperlink w:history="1" r:id="rId0kbbay45ojhatwonfxra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150. Поводы и основание к возбуждению уголовного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Поводами к возбуждению уголовного дела являются:</w:t>
      </w:r>
    </w:p>
    <w:p>
      <w:pPr>
        <w:spacing w:after="120"/>
        <w:jc w:val="both"/>
      </w:pPr>
      <w:r>
        <w:rPr>
          <w:rFonts w:ascii="Arial" w:cs="Arial" w:eastAsia="Arial" w:hAnsi="Arial"/>
          <w:sz w:val="24"/>
          <w:szCs w:val="24"/>
        </w:rPr>
        <w:t xml:space="preserve">1) заявления граждан;</w:t>
      </w:r>
    </w:p>
    <w:p>
      <w:pPr>
        <w:spacing w:after="120"/>
        <w:jc w:val="both"/>
      </w:pPr>
      <w:r>
        <w:rPr>
          <w:rFonts w:ascii="Arial" w:cs="Arial" w:eastAsia="Arial" w:hAnsi="Arial"/>
          <w:sz w:val="24"/>
          <w:szCs w:val="24"/>
        </w:rPr>
        <w:t xml:space="preserve">2) заявление о повинной;</w:t>
      </w:r>
    </w:p>
    <w:p>
      <w:pPr>
        <w:spacing w:after="120"/>
        <w:jc w:val="both"/>
      </w:pPr>
      <w:r>
        <w:rPr>
          <w:rFonts w:ascii="Arial" w:cs="Arial" w:eastAsia="Arial" w:hAnsi="Arial"/>
          <w:sz w:val="24"/>
          <w:szCs w:val="24"/>
        </w:rPr>
        <w:t xml:space="preserve">3) сообщение должностного лица организации;</w:t>
      </w:r>
    </w:p>
    <w:p>
      <w:pPr>
        <w:spacing w:after="120"/>
        <w:jc w:val="both"/>
      </w:pPr>
      <w:r>
        <w:rPr>
          <w:rFonts w:ascii="Arial" w:cs="Arial" w:eastAsia="Arial" w:hAnsi="Arial"/>
          <w:sz w:val="24"/>
          <w:szCs w:val="24"/>
        </w:rPr>
        <w:t xml:space="preserve">4) сообщение в средствах массовой информации;</w:t>
      </w:r>
    </w:p>
    <w:p>
      <w:pPr>
        <w:spacing w:after="120"/>
        <w:jc w:val="both"/>
      </w:pPr>
      <w:r>
        <w:rPr>
          <w:rFonts w:ascii="Arial" w:cs="Arial" w:eastAsia="Arial" w:hAnsi="Arial"/>
          <w:sz w:val="24"/>
          <w:szCs w:val="24"/>
        </w:rPr>
        <w:t xml:space="preserve">5) непосредственное обнаружение органом дознания, следователем, прокурором признаков преступления.</w:t>
      </w:r>
    </w:p>
    <w:p>
      <w:pPr>
        <w:spacing w:after="120"/>
        <w:jc w:val="both"/>
      </w:pPr>
      <w:r>
        <w:rPr>
          <w:rFonts w:ascii="Arial" w:cs="Arial" w:eastAsia="Arial" w:hAnsi="Arial"/>
          <w:sz w:val="24"/>
          <w:szCs w:val="24"/>
        </w:rPr>
        <w:t xml:space="preserve">(2) Основанием к возбуждению уголовного дела является наличие достаточных данных, указывающих на совершение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155. Обязательность принятия и рассмотрения заявлений и</w:t>
      </w:r>
    </w:p>
    <w:p>
      <w:pPr>
        <w:spacing w:after="120"/>
        <w:jc w:val="both"/>
      </w:pPr>
      <w:r>
        <w:rPr>
          <w:rFonts w:ascii="Arial" w:cs="Arial" w:eastAsia="Arial" w:hAnsi="Arial"/>
          <w:sz w:val="24"/>
          <w:szCs w:val="24"/>
        </w:rPr>
        <w:t xml:space="preserve">сообщений о преступлении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 дознания, следователь и прокурор обязаны принять, зарегистрировать и рассмотреть заявление или сообщение о любом совершенном или готовящемся преступлении. Заявителю выдается документ о регистрации принятого заявления или сообщения о преступлении с указанием лица, принявшего заявление или сообщение, времени его регистрации.</w:t>
      </w:r>
    </w:p>
    <w:p>
      <w:pPr>
        <w:spacing w:after="120"/>
        <w:jc w:val="both"/>
      </w:pPr>
      <w:r>
        <w:rPr>
          <w:rFonts w:ascii="Arial" w:cs="Arial" w:eastAsia="Arial" w:hAnsi="Arial"/>
          <w:sz w:val="24"/>
          <w:szCs w:val="24"/>
        </w:rPr>
        <w:t xml:space="preserve">(2) Необоснованный отказ в приеме заявления или сообщения о преступлении может быть обжалован прокурору или в суд в порядке, установленном статьями 131, 132 данного Кодекса.</w:t>
      </w:r>
    </w:p>
    <w:p>
      <w:pPr>
        <w:spacing w:after="120"/>
        <w:jc w:val="both"/>
      </w:pPr>
      <w:r>
        <w:rPr>
          <w:rFonts w:ascii="Arial" w:cs="Arial" w:eastAsia="Arial" w:hAnsi="Arial"/>
          <w:sz w:val="24"/>
          <w:szCs w:val="24"/>
        </w:rPr>
        <w:t xml:space="preserve">(3) Заявление или сообщение о преступлении, поступившее в суд, направляется прокурору, о чем должен быть уведомлен заявитель.</w:t>
      </w:r>
    </w:p>
    <w:p>
      <w:pPr>
        <w:spacing w:after="120"/>
        <w:jc w:val="both"/>
      </w:pPr>
      <w:r>
        <w:rPr>
          <w:rFonts w:ascii="Arial" w:cs="Arial" w:eastAsia="Arial" w:hAnsi="Arial"/>
          <w:sz w:val="24"/>
          <w:szCs w:val="24"/>
        </w:rPr>
        <w:t xml:space="preserve">30. Согласно информации, которой располагает Комитет, ряд НПО и независимых адвокатов, которые сообщали об актах пыток или жестокого обращения, подвергаются давлению или преследованиям со стороны властей, особенно на региональном уровне, и ряд НПО были привлечены к судебной ответственности по обвинениям со стороны сотрудников правоохранительных органов в клевете и впоследствии подвергнуты крупным штрафам. По итогам своего визита в государство-участник в 2001 году Специальный представитель Генерального секретаря по вопросу о правозащитниках отметила, что право протестовать против нарушений прав человека подавляется. Просьба прокомментировать это замечание и представить соответствующие статистические данные о количестве судебных дел, возбужденных против адвокатов и правозащитников (включая НПО) по обвинениям в клевете, и об их результатах.</w:t>
      </w:r>
    </w:p>
    <w:p>
      <w:pPr>
        <w:spacing w:after="120"/>
        <w:jc w:val="both"/>
      </w:pPr>
      <w:r>
        <w:rPr>
          <w:rFonts w:ascii="Arial" w:cs="Arial" w:eastAsia="Arial" w:hAnsi="Arial"/>
          <w:sz w:val="24"/>
          <w:szCs w:val="24"/>
        </w:rPr>
        <w:t xml:space="preserve">Уголовные дела, возбужденные против адвокатов и правозащитников (включая НПО) по обвинениям в клевете судами не рассматривались.</w:t>
      </w:r>
    </w:p>
    <w:p>
      <w:pPr>
        <w:spacing w:after="120"/>
        <w:jc w:val="both"/>
      </w:pPr>
      <w:r>
        <w:rPr>
          <w:rFonts w:ascii="Arial" w:cs="Arial" w:eastAsia="Arial" w:hAnsi="Arial"/>
          <w:sz w:val="24"/>
          <w:szCs w:val="24"/>
        </w:rPr>
        <w:t xml:space="preserve">31. Просьба представить обновленную информацию о мерах, принятых в государстве-участнике в отношении компенсации и реабилитации жертв пыток, и привести соответствующие статистические данные.</w:t>
      </w:r>
    </w:p>
    <w:p>
      <w:pPr>
        <w:spacing w:after="120"/>
        <w:jc w:val="both"/>
      </w:pPr>
      <w:r>
        <w:rPr>
          <w:rFonts w:ascii="Arial" w:cs="Arial" w:eastAsia="Arial" w:hAnsi="Arial"/>
          <w:sz w:val="24"/>
          <w:szCs w:val="24"/>
        </w:rPr>
        <w:t xml:space="preserve">В статистической отчетности Генеральной прокуратуры такие данные не содержатся. Со стороны органов прокуратуры будут приниматься меры по обеспечению оперативного, беспристрастного и полного расследования фактов применения пыток, с принципиальной постановкой вопросов о привлечении к соответствующей ответственности сотрудников правоохранительных органов, допустивших такие факты, с освещением результатов в СМИ.</w:t>
      </w:r>
    </w:p>
    <w:p>
      <w:pPr>
        <w:spacing w:after="120"/>
        <w:jc w:val="both"/>
      </w:pPr>
      <w:r>
        <w:rPr>
          <w:rFonts w:ascii="Arial" w:cs="Arial" w:eastAsia="Arial" w:hAnsi="Arial"/>
          <w:sz w:val="24"/>
          <w:szCs w:val="24"/>
        </w:rPr>
        <w:t xml:space="preserve">Жертвы пыток, как и любые жертвы преступлений, имеют право на получение справедливой и адекватной компенсации в соответствии с принципами уголовного законодательства. В соответствии со статьей 21 </w:t>
      </w:r>
      <w:hyperlink w:history="1" r:id="rIddfvg0ods-rb6oic4aw8kt">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"лицо, пострадавшее от преступления, имеет право в порядке, предусмотренном настоящим Кодексом, требовать возбуждения уголовного дела, участвовать в осуществлении уголовного судопроизводства в качестве потерпевшего, частного обвинителя, а также получать компенсацию за причиненный ему вред".</w:t>
      </w:r>
    </w:p>
    <w:p>
      <w:pPr>
        <w:spacing w:after="120"/>
        <w:jc w:val="both"/>
      </w:pPr>
      <w:r>
        <w:rPr>
          <w:rFonts w:ascii="Arial" w:cs="Arial" w:eastAsia="Arial" w:hAnsi="Arial"/>
          <w:sz w:val="24"/>
          <w:szCs w:val="24"/>
        </w:rPr>
        <w:t xml:space="preserve">В статье 15 </w:t>
      </w:r>
      <w:hyperlink w:history="1" r:id="rIdzl0dqwbeddye7aq68v7by">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говорится, что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законодательству акта государственного органа, подлежат возмещению государством, а также органами местного самоуправления в случаях, предусмотренных законом, лицо, право которого нарушено, может требовать полного возмещения причиненных ему убытков.</w:t>
      </w:r>
    </w:p>
    <w:p>
      <w:pPr>
        <w:spacing w:after="120"/>
        <w:jc w:val="both"/>
      </w:pPr>
      <w:r>
        <w:rPr>
          <w:rFonts w:ascii="Arial" w:cs="Arial" w:eastAsia="Arial" w:hAnsi="Arial"/>
          <w:sz w:val="24"/>
          <w:szCs w:val="24"/>
        </w:rPr>
        <w:t xml:space="preserve">В статье 999 </w:t>
      </w:r>
      <w:hyperlink w:history="1" r:id="rIdctgblxido2jbnobgb56wy">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предусмотрена ответственность органов дознания, предварительного следствия, прокуратуры и суда.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 возмещается государством в полном объеме независимо от вины должностных лиц органов дознания, предварительного следствия, прокуратуры и суда в порядке, установленном законом.</w:t>
      </w:r>
    </w:p>
    <w:p>
      <w:pPr>
        <w:spacing w:after="120"/>
        <w:jc w:val="both"/>
      </w:pPr>
      <w:r>
        <w:rPr>
          <w:rFonts w:ascii="Arial" w:cs="Arial" w:eastAsia="Arial" w:hAnsi="Arial"/>
          <w:sz w:val="24"/>
          <w:szCs w:val="24"/>
        </w:rPr>
        <w:t xml:space="preserve">Лица, подвергшиеся пыткам, имеют полное право в соответствии со статьей 1027 </w:t>
      </w:r>
      <w:hyperlink w:history="1" r:id="rIdvdrz42ke1-ayocxcq5la_">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на компенсацию морального вреда. В части 2 этой статьи предусмотрено, что моральный вред компенсируется независимо от вины причинения в случаях, если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pPr>
        <w:spacing w:after="120"/>
        <w:jc w:val="both"/>
      </w:pPr>
      <w:r>
        <w:rPr>
          <w:rFonts w:ascii="Arial" w:cs="Arial" w:eastAsia="Arial" w:hAnsi="Arial"/>
          <w:sz w:val="24"/>
          <w:szCs w:val="24"/>
        </w:rPr>
        <w:t xml:space="preserve">32. Согласно информации, которой располагает Комитет, в ходе осуществления антитеррористических операций имелось несколько жертв среди гражданского населения: узбекские силы безопасности, действовавшие в южных регионах Кыргызстана, по сообщениям, совершали злоупотребления, включая убийства, причем виновные не были должным образом привлечены к ответственности. Просьба прокомментировать эту информацию и прояснить, были ли приняты какие-либо меры для обеспечения того, чтобы по жалобам в отношении актов такого рода проводились надлежащие расследования и чтобы виновные привлекались к ответственности.</w:t>
      </w:r>
    </w:p>
    <w:p>
      <w:pPr>
        <w:spacing w:after="120"/>
        <w:jc w:val="both"/>
      </w:pPr>
      <w:r>
        <w:rPr>
          <w:rFonts w:ascii="Arial" w:cs="Arial" w:eastAsia="Arial" w:hAnsi="Arial"/>
          <w:sz w:val="24"/>
          <w:szCs w:val="24"/>
        </w:rPr>
        <w:t xml:space="preserve">При проведении антитеррористических операций используются меры, разрешенные законодательством КР, и только в пределах допустимого. Кроме того, в ходе проведенных специальных антитеррористических операций жертв среди гражданского населения не было. Жалоб от граждан по поводу нарушения прав и свобод граждан во время проведения антитеррористических операций не поступало. Силы безопасности Республики Узбекистан на территории южных областей Кыргызской Республики не пребывали и каких-либо действий не осуществляли.</w:t>
      </w:r>
    </w:p>
    <w:p>
      <w:pPr>
        <w:spacing w:after="120"/>
        <w:jc w:val="both"/>
      </w:pPr>
      <w:r>
        <w:rPr>
          <w:rFonts w:ascii="Arial" w:cs="Arial" w:eastAsia="Arial" w:hAnsi="Arial"/>
          <w:sz w:val="24"/>
          <w:szCs w:val="24"/>
        </w:rPr>
        <w:t xml:space="preserve">33. Просьба полностью перечислить положения внутреннего законодательства государства-участника, которые ни при каких обстоятельствах не допускают отступлений от абсолютного запрещения пыток, запрещают использование любого заявления, полученного под пыткой, и устанавливают, что приказ вышестоящего начальника не может служить оправданием пыток.</w:t>
      </w:r>
    </w:p>
    <w:p>
      <w:pPr>
        <w:spacing w:after="120"/>
        <w:jc w:val="both"/>
      </w:pPr>
      <w:r>
        <w:rPr>
          <w:rFonts w:ascii="Arial" w:cs="Arial" w:eastAsia="Arial" w:hAnsi="Arial"/>
          <w:sz w:val="24"/>
          <w:szCs w:val="24"/>
        </w:rPr>
        <w:t xml:space="preserve">В соответствии с ч.4 ст.20 и ч. 1, 2 ст.22</w:t>
      </w:r>
      <w:hyperlink w:history="1" r:id="rIdknaqslsdkbxtzewqmc_fu">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КР, запрещено применение смертной казни, пыток и других бесчеловечных, жестоких или унижающих достоинство видов обращения или наказания. Никто не может подвергаться пыткам и другим бесчеловечным, жестоким или унижающим достоинство видам обращения или наказания. Каждый лишенный свободы имеет право на гуманное обращение и соблюдение человеческого достоинства.</w:t>
      </w:r>
    </w:p>
    <w:p>
      <w:pPr>
        <w:spacing w:after="120"/>
        <w:jc w:val="both"/>
      </w:pPr>
      <w:r>
        <w:rPr>
          <w:rFonts w:ascii="Arial" w:cs="Arial" w:eastAsia="Arial" w:hAnsi="Arial"/>
          <w:sz w:val="24"/>
          <w:szCs w:val="24"/>
        </w:rPr>
        <w:t xml:space="preserve">Об этом также отражено и в пункте 2 статьи 10 </w:t>
      </w:r>
      <w:hyperlink w:history="1" r:id="rIdy1m21j5_vjc8jbcsxdnj2">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где указано, что недопустимо применение угроз, насилия и иных незаконных мер при проведении допросов, а также иных следственных и судебных действий.</w:t>
      </w:r>
    </w:p>
    <w:p>
      <w:pPr>
        <w:spacing w:after="120"/>
        <w:jc w:val="both"/>
      </w:pPr>
      <w:hyperlink w:history="1" r:id="rIdcpwctfb6_78ac4dcclck-">
        <w:r>
          <w:rPr>
            <w:rFonts w:ascii="Arial" w:cs="Arial" w:eastAsia="Arial" w:hAnsi="Arial"/>
            <w:color w:val="1D4ED8"/>
            <w:sz w:val="24"/>
            <w:szCs w:val="24"/>
            <w:u w:val="single"/>
          </w:rPr>
          <w:t xml:space="preserve">УК</w:t>
        </w:r>
      </w:hyperlink>
      <w:r>
        <w:rPr>
          <w:rFonts w:ascii="Arial" w:cs="Arial" w:eastAsia="Arial" w:hAnsi="Arial"/>
          <w:sz w:val="24"/>
          <w:szCs w:val="24"/>
        </w:rPr>
        <w:t xml:space="preserve"> содержит статью 305 ч.2 п.3 (превышение должностных полномочий, совершенное путем применения физического насилия или угрозы его применения) и статью 305-1 </w:t>
      </w:r>
      <w:hyperlink w:history="1" r:id="rIdgijlpl-idpmtfvh0xv8d9">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(пытка).</w:t>
      </w:r>
    </w:p>
    <w:p>
      <w:pPr>
        <w:spacing w:after="120"/>
        <w:jc w:val="both"/>
      </w:pPr>
      <w:r>
        <w:rPr>
          <w:rFonts w:ascii="Arial" w:cs="Arial" w:eastAsia="Arial" w:hAnsi="Arial"/>
          <w:sz w:val="24"/>
          <w:szCs w:val="24"/>
        </w:rPr>
        <w:t xml:space="preserve">В соответствии со статьей 81 </w:t>
      </w:r>
      <w:hyperlink w:history="1" r:id="rIdszkjf646mpnemb-qhbtz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доказательства, полученные с нарушением требований данного Кодекса, являются недопустимыми, признаются не имеющими юридической силы и не могут быть положены в основу решения по делу, а также использоваться для доказывания любого факта и обстоятельства.</w:t>
      </w:r>
    </w:p>
    <w:p>
      <w:pPr>
        <w:spacing w:after="120"/>
        <w:jc w:val="both"/>
      </w:pPr>
      <w:r>
        <w:rPr>
          <w:rFonts w:ascii="Arial" w:cs="Arial" w:eastAsia="Arial" w:hAnsi="Arial"/>
          <w:sz w:val="24"/>
          <w:szCs w:val="24"/>
        </w:rPr>
        <w:t xml:space="preserve">Согласно статье 11 </w:t>
      </w:r>
      <w:hyperlink w:history="1" r:id="rIdggk2pbkopoucy1e7f1i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органах внутренних дел"(9) сотрудники органов внутренних дел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 В случае, если сотруднику органов внутренних дел отданы противоречащие закону приказ или распоряжение, он руководствуется законом.</w:t>
      </w:r>
    </w:p>
    <w:p>
      <w:pPr>
        <w:spacing w:after="120"/>
        <w:jc w:val="both"/>
      </w:pPr>
      <w:r>
        <w:rPr>
          <w:rFonts w:ascii="Arial" w:cs="Arial" w:eastAsia="Arial" w:hAnsi="Arial"/>
          <w:sz w:val="24"/>
          <w:szCs w:val="24"/>
        </w:rPr>
        <w:t xml:space="preserve">34. Просьба представить обновленную статистическую информацию о лицах, лишенных свободы и содержащихся как в гражданских, так и в военных учреждениях для целей изоляции, исправления, психиатрического лечения, специализированного воспитания и т.д. и привести данные в разбивке, в частности, по типу учреждения, возрасту, полу и этническому происхождению.</w:t>
      </w:r>
    </w:p>
    <w:p>
      <w:pPr>
        <w:spacing w:after="120"/>
        <w:jc w:val="both"/>
      </w:pPr>
      <w:r>
        <w:rPr>
          <w:rFonts w:ascii="Arial" w:cs="Arial" w:eastAsia="Arial" w:hAnsi="Arial"/>
          <w:sz w:val="24"/>
          <w:szCs w:val="24"/>
        </w:rPr>
        <w:t xml:space="preserve">Принудительное лечение пациенты проходят в Республиканской психиатрической больнице (РПБ) с.Чым-Коргон Кеминского района Чуйской области и РПБ п.Кызыл-Жар Джалал-Абадской области, в единичных случаях в РЦПЗ.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центр психического здоровья</w:t>
      </w:r>
    </w:p>
    <w:p>
      <w:pPr>
        <w:spacing w:after="120"/>
        <w:jc w:val="both"/>
      </w:pPr>
      <w:r>
        <w:rPr>
          <w:rFonts w:ascii="Arial" w:cs="Arial" w:eastAsia="Arial" w:hAnsi="Arial"/>
          <w:sz w:val="24"/>
          <w:szCs w:val="24"/>
        </w:rPr>
        <w:t xml:space="preserve">(РЦПЗ) - отделения острых психозов (показатели</w:t>
      </w:r>
    </w:p>
    <w:p>
      <w:pPr>
        <w:spacing w:after="120"/>
        <w:jc w:val="both"/>
      </w:pPr>
      <w:r>
        <w:rPr>
          <w:rFonts w:ascii="Arial" w:cs="Arial" w:eastAsia="Arial" w:hAnsi="Arial"/>
          <w:sz w:val="24"/>
          <w:szCs w:val="24"/>
        </w:rPr>
        <w:t xml:space="preserve">по полу, возрасту и национальности)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 │Мужчины│Женщины│ Кыргызы  │  Русские │  Казахи │Татары│  Курды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   │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│2003│   1   │   1   │1 (55 л.) │1 (53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4   │       │2 (38 л., │1 (48 л.) │1 (30 л.)│      │         │</w:t>
      </w:r>
    </w:p>
    <w:p>
      <w:pPr>
        <w:spacing w:after="120"/>
        <w:jc w:val="both"/>
      </w:pPr>
      <w:r>
        <w:rPr>
          <w:rFonts w:ascii="Arial" w:cs="Arial" w:eastAsia="Arial" w:hAnsi="Arial"/>
          <w:sz w:val="24"/>
          <w:szCs w:val="24"/>
        </w:rPr>
        <w:t xml:space="preserve">│    │       │       │40 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2   │       │2 (32 г., │          │         │      │         │</w:t>
      </w:r>
    </w:p>
    <w:p>
      <w:pPr>
        <w:spacing w:after="120"/>
        <w:jc w:val="both"/>
      </w:pPr>
      <w:r>
        <w:rPr>
          <w:rFonts w:ascii="Arial" w:cs="Arial" w:eastAsia="Arial" w:hAnsi="Arial"/>
          <w:sz w:val="24"/>
          <w:szCs w:val="24"/>
        </w:rPr>
        <w:t xml:space="preserve">│    │       │       │37 л.)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2   │       │          │2 (40 л., │         │      │         │</w:t>
      </w:r>
    </w:p>
    <w:p>
      <w:pPr>
        <w:spacing w:after="120"/>
        <w:jc w:val="both"/>
      </w:pPr>
      <w:r>
        <w:rPr>
          <w:rFonts w:ascii="Arial" w:cs="Arial" w:eastAsia="Arial" w:hAnsi="Arial"/>
          <w:sz w:val="24"/>
          <w:szCs w:val="24"/>
        </w:rPr>
        <w:t xml:space="preserve">│    │       │       │          │42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   1   │          │1 (свыше  │         │      │         │</w:t>
      </w:r>
    </w:p>
    <w:p>
      <w:pPr>
        <w:spacing w:after="120"/>
        <w:jc w:val="both"/>
      </w:pPr>
      <w:r>
        <w:rPr>
          <w:rFonts w:ascii="Arial" w:cs="Arial" w:eastAsia="Arial" w:hAnsi="Arial"/>
          <w:sz w:val="24"/>
          <w:szCs w:val="24"/>
        </w:rPr>
        <w:t xml:space="preserve">│    │       │       │          │60 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   1   │          │1 (48 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1   │   1   │1 (28 л.) │          │         │      │1 (42 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Республиканская психиатрическая больница с.Чым-Коргон</w:t>
      </w:r>
    </w:p>
    <w:p>
      <w:pPr>
        <w:spacing w:after="120"/>
        <w:jc w:val="both"/>
      </w:pPr>
      <w:r>
        <w:rPr>
          <w:rFonts w:ascii="Arial" w:cs="Arial" w:eastAsia="Arial" w:hAnsi="Arial"/>
          <w:sz w:val="24"/>
          <w:szCs w:val="24"/>
        </w:rPr>
        <w:t xml:space="preserve">(показатели по полу и национальности)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 │Мужчин│Женщин│Кыргызы│Русские│Узбеки│Уйгуры│Татары│Таджики│Укра-│</w:t>
      </w:r>
    </w:p>
    <w:p>
      <w:pPr>
        <w:spacing w:after="120"/>
        <w:jc w:val="both"/>
      </w:pPr>
      <w:r>
        <w:rPr>
          <w:rFonts w:ascii="Arial" w:cs="Arial" w:eastAsia="Arial" w:hAnsi="Arial"/>
          <w:sz w:val="24"/>
          <w:szCs w:val="24"/>
        </w:rPr>
        <w:t xml:space="preserve">│    │      │      │       │       │      │      │      │       │инцы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70  │   7  │  36/4 │  28/2 │      │   1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│2001│  60  │   5  │  30/1 │  27/4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│2002│  78  │   2  │  40/1 │  30/1 │      │      │   1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│2003│  49  │   4  │  19/4 │   11  │   3  │      │  10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59  │   3  │  30/3 │   21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51  │   1  │   25  │   19  │   1  │   1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67  │   5  │  32/2 │  23/2 │   2  │   1  │      │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38  │   6  │  20/4 │    7  │   3  │      │  /1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40  │   4  │  28/2 │  10/2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41  │   4  │  30/4 │   10  │   1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34  │   6  │  20/4 │   9/2 │   5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│Дунгане│Казахи│Турки│Чеченцы│Греки│Курды│Немцы│Цыгане│Аварцы│Азербай-│</w:t>
      </w:r>
    </w:p>
    <w:p>
      <w:pPr>
        <w:spacing w:after="120"/>
        <w:jc w:val="both"/>
      </w:pPr>
      <w:r>
        <w:rPr>
          <w:rFonts w:ascii="Arial" w:cs="Arial" w:eastAsia="Arial" w:hAnsi="Arial"/>
          <w:sz w:val="24"/>
          <w:szCs w:val="24"/>
        </w:rPr>
        <w:t xml:space="preserve">│       │      │     │       │     │     │     │      │      │ джанцы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12  │  13 │   14  │  15 │  16 │  17 │  18  │  19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  │  /1 │       │     │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     │       │     │     │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  │     │       │     │     │  2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  │     │       │     │     │  1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   1 │       │     │     │  1  │   1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/1  │   1 │       │     │     │     │      │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/1  │   1 │       │     │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  /1  │     │       │     │     │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Республиканская психиатрическая больница с.Чым-Коргон</w:t>
      </w:r>
    </w:p>
    <w:p>
      <w:pPr>
        <w:spacing w:after="120"/>
        <w:jc w:val="both"/>
      </w:pPr>
      <w:r>
        <w:rPr>
          <w:rFonts w:ascii="Arial" w:cs="Arial" w:eastAsia="Arial" w:hAnsi="Arial"/>
          <w:sz w:val="24"/>
          <w:szCs w:val="24"/>
        </w:rPr>
        <w:t xml:space="preserve">(показатели по полу и возрасту)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│20-30 лет│30-40 лет│40-50 лет│50-60 лет│Свыше 60 лет│</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│Муж.│Жен.│Муж.│Жен.│Муж.│Жен.│Муж.│Жен.│ Муж.│ Жен.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2000      │ 25 │  2 │ 27 │  2 │ 20 │  1 │  2 │  2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2001      │ 22 │  1 │ 23 │  2 │ 15 │  2 │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2002      │ 10 │  1 │ 27 │    │ 30 │  1 │ 10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2003      │ 17 │  3 │ 13 │    │ 17 │  1 │  1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2004      │ 15 │    │ 16 │    │ 18 │  3 │  6 │    │  4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2005      │ 15 │    │ 19 │  1 │ 11 │    │  5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2006      │ 29 │    │ 17 │  3 │ 15 │  1 │  5 │  1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2007      │ 12 │  2 │ 11 │  2 │ 10 │  2 │  3 │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2008      │ 20 │    │ 10 │    │  5 │  4 │  4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2009      │ 20 │  1 │ 15 │    │  5 │  3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 10 │  2 │  5 │    │ 15 │  3 │  2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Республиканская психиатрическая больница п.Кызыл-Жар</w:t>
      </w:r>
    </w:p>
    <w:p>
      <w:pPr>
        <w:spacing w:after="120"/>
        <w:jc w:val="both"/>
      </w:pPr>
      <w:r>
        <w:rPr>
          <w:rFonts w:ascii="Arial" w:cs="Arial" w:eastAsia="Arial" w:hAnsi="Arial"/>
          <w:sz w:val="24"/>
          <w:szCs w:val="24"/>
        </w:rPr>
        <w:t xml:space="preserve">(показатели по полу и национальности)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│Год │Муж-│Жен-│Кыр-│Рус-│ Уз-│Уй-│Та-│Тад-│Ук- │Дун-│Ка-│Тур-│ Че-│Гре-│Кур-│</w:t>
      </w:r>
    </w:p>
    <w:p>
      <w:pPr>
        <w:spacing w:after="120"/>
        <w:jc w:val="both"/>
      </w:pPr>
      <w:r>
        <w:rPr>
          <w:rFonts w:ascii="Arial" w:cs="Arial" w:eastAsia="Arial" w:hAnsi="Arial"/>
          <w:sz w:val="24"/>
          <w:szCs w:val="24"/>
        </w:rPr>
        <w:t xml:space="preserve">│    │чины│щины│гызы│ские│беки│гу-│та-│жики│ра- │гане│за-│ ки │чен-│ ки │ ды │</w:t>
      </w:r>
    </w:p>
    <w:p>
      <w:pPr>
        <w:spacing w:after="120"/>
        <w:jc w:val="both"/>
      </w:pPr>
      <w:r>
        <w:rPr>
          <w:rFonts w:ascii="Arial" w:cs="Arial" w:eastAsia="Arial" w:hAnsi="Arial"/>
          <w:sz w:val="24"/>
          <w:szCs w:val="24"/>
        </w:rPr>
        <w:t xml:space="preserve">│    │    │    │    │    │    │ры │ры │    │инцы│    │хи │    │ 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│2000│ 31 │  8 │22/6│  2 │  5 │ /2│ 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│2001│ 55 │  3 │31/2│  4 │16/1│   │ 1 │    │    │  1 │ 1 │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│2002│ 52 │  6 │34/3│ 5/1│11/2│   │ 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│2003│ 36 │  2 │15/1│  1 │ 7/1│  1│   │ 11 │    │    │   │    │    │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51 │  7 │30/1│ 3/1│13/5│   │ 4 │  1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79 │  1 │50/1│  2 │ 23 │   │ 1 │  1 │  1 │    │   │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63 │  3 │36/1│  6 │18/2│   │   │  1 │    │    │ 1 │  1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66 │  8 │39/3│ 4/1│20/4│   │   │    │  1 │    │   │  1 │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60 │  4 │41/2│  3 │14/2│  1│   │  1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68 │  2 │47/2│  5 │  9 │  1│ 2 │  4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│2010│ 86 │  4 │56/1│ 4/2│24/1│   │   │  1 │  1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Республиканская психиатрическая больница п.Кызыл-Жар</w:t>
      </w:r>
    </w:p>
    <w:p>
      <w:pPr>
        <w:spacing w:after="120"/>
        <w:jc w:val="both"/>
      </w:pPr>
      <w:r>
        <w:rPr>
          <w:rFonts w:ascii="Arial" w:cs="Arial" w:eastAsia="Arial" w:hAnsi="Arial"/>
          <w:sz w:val="24"/>
          <w:szCs w:val="24"/>
        </w:rPr>
        <w:t xml:space="preserve">(показатели по полу и возрасту)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Год      │20-30 лет│30-40 лет│40-50 лет│50-60 лет│Свыше 60 лет│</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│Муж.│Жен.│Муж.│Жен.│Муж.│Жен.│Муж.│Жен.│ Муж.│ Жен.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2000      │ 13 │  - │  9 │  3 │  6 │  3 │  3 │  2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2001      │ 30 │  1 │ 16 │  1 │  4 │  2 │  2 │  -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2002      │ 22 │  1 │ 20 │  2 │  8 │  3 │  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2003      │ 12 │  - │  6 │  1 │ 10 │  1 │  2 │  - │  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2004      │ 15 │  - │ 12 │  3 │ 16 │  4 │  5 │  - │  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2005      │ 26 │  - │ 26 │  1 │ 22 │  - │  4 │  - │  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2006      │ 31 │  2 │ 16 │  1 │ 13 │  - │  3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2007      │ 28 │  2 │ 23 │  2 │ 13 │  4 │  2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2008      │ 23 │  2 │ 19 │  - │ 10 │  2 │  8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2009      │ 24 │  - │ 16 │  - │ 20 │  1 │  5 │  - │  3  │   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 31 │  2 │ 20 │  - │ 21 │  2 │  8 │  - │  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Согласно информации, которой располагает Комитет, условия содержания в тюрьмах и других местах содержания под стражей остаются крайне неудовлетворительными. В своих предыдущих заключениях и рекомендациях Комитет просил государство-участник улучшить условия содержания в тюрьмах с учетом Минимальных стандартных правил обращения с заключенными 1955 года. В этом контексте он отмечает, что при рассмотрении первоначального доклада государства-участника по Международному пакту о гражданских и политических правах в июле 2000 года Комитет по правам человека выразил обеспокоенность, среди прочего, бесчеловечными условиями содержания в тюрьмах, которые характеризуются переполненностью камер и неадекватным питанием и медицинским обслуживанием. Просьба представить информацию о шагах, предпринятых для решения этих проблем.</w:t>
      </w:r>
    </w:p>
    <w:p>
      <w:pPr>
        <w:spacing w:after="120"/>
        <w:jc w:val="both"/>
      </w:pPr>
      <w:r>
        <w:rPr>
          <w:rFonts w:ascii="Arial" w:cs="Arial" w:eastAsia="Arial" w:hAnsi="Arial"/>
          <w:sz w:val="24"/>
          <w:szCs w:val="24"/>
        </w:rPr>
        <w:t xml:space="preserve">С октября 2009 года, с момента образования Государственной службы исполнения наказаний, которая является правопреемником уголовно-исполнительной системы Министерства юстиции, активно продолжается процесс реформирования системы исполнения наказаний, начатый в 2002 году. Важным шагом на пути реформирования УИС стало утверждение </w:t>
      </w:r>
      <w:hyperlink w:history="1" r:id="rIdn_jzy_lkhtznknb9oh34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марта 2006 года № 149 </w:t>
      </w:r>
      <w:hyperlink w:history="1" r:id="rIdfxfd_lgslmrcsjrao3tnh">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реформирования пенитенциарной системы Кыргызской Республики до 2010 года "УМУТ", приоритетными направлениями которой для УИС были: реализация мер по укреплению материально-технической базы пенитенциарных учреждений, улучшению медицинского обслуживания, социальной реабилитации осужденных, обеспечение общественного контроля за местами лишения свободы, а также привлечение религиозных конфессий, международных и неправительственных организаций к решению поставленных задач.</w:t>
      </w:r>
    </w:p>
    <w:p>
      <w:pPr>
        <w:spacing w:after="120"/>
        <w:jc w:val="both"/>
      </w:pPr>
      <w:r>
        <w:rPr>
          <w:rFonts w:ascii="Arial" w:cs="Arial" w:eastAsia="Arial" w:hAnsi="Arial"/>
          <w:sz w:val="24"/>
          <w:szCs w:val="24"/>
        </w:rPr>
        <w:t xml:space="preserve">УИС в настоящее время испытывает значительные финансовые затруднения в плане обеспечения жизнедеятельности пенитенциарных учреждений. Республиканским бюджетом выделяются финансовые средства, которые составляют треть от норм положенности. При этом, в основном, финансируются такие статьи государственного бюджета, как "Расходы на питание" и "Заработная плата". А на другие статьи бюджета, которые позволили бы пенитенциарной системе самостоятельно решать все существующие проблемы, накопившиеся за многие годы, финансирование крайне ограничено или не выделяется.</w:t>
      </w:r>
    </w:p>
    <w:p>
      <w:pPr>
        <w:spacing w:after="120"/>
        <w:jc w:val="both"/>
      </w:pPr>
      <w:r>
        <w:rPr>
          <w:rFonts w:ascii="Arial" w:cs="Arial" w:eastAsia="Arial" w:hAnsi="Arial"/>
          <w:sz w:val="24"/>
          <w:szCs w:val="24"/>
        </w:rPr>
        <w:t xml:space="preserve">За последние годы реформирования УИС были достигнуты определенные результаты и значительные успехи в области взаимодействия и сотрудничества с международными, неправительственными и другими организациями.</w:t>
      </w:r>
    </w:p>
    <w:p>
      <w:pPr>
        <w:spacing w:after="120"/>
        <w:jc w:val="both"/>
      </w:pPr>
      <w:r>
        <w:rPr>
          <w:rFonts w:ascii="Arial" w:cs="Arial" w:eastAsia="Arial" w:hAnsi="Arial"/>
          <w:sz w:val="24"/>
          <w:szCs w:val="24"/>
        </w:rPr>
        <w:t xml:space="preserve">В целях улучшения условий содержания и питания заключенных в рамках реализации различных проектов проводится ремонт отдельных объектов учреждений УИС коммунально-бытового назначения, со стороны международных, неправительственных и религиозных организаций в течение последних лет активно предоставляется гуманитарная помощь в виде одежды и обуви, постельного белья и принадлежностей, мыло-моющих средств, продуктов питания, литературы, оргтехники и оборудования (телевизоры, DVD-установки, компьютеры).</w:t>
      </w:r>
    </w:p>
    <w:p>
      <w:pPr>
        <w:spacing w:after="120"/>
        <w:jc w:val="both"/>
      </w:pPr>
      <w:r>
        <w:rPr>
          <w:rFonts w:ascii="Arial" w:cs="Arial" w:eastAsia="Arial" w:hAnsi="Arial"/>
          <w:sz w:val="24"/>
          <w:szCs w:val="24"/>
        </w:rPr>
        <w:t xml:space="preserve">В области реализации мероприятий по улучшению питания заключенных необходимо отметить успешно реализуемый с 2006 года по сегодняшний день проект "Улучшение условий содержания и питания больных туберкулезом в учреждениях УИС". Данный проект был реализован в уголовно-исполнительной системе на основании статьи 2 Отдельного Соглашения по конверсии долга между Правительством Кыргызской Республики и Правительством Федеративной Республики Германия от 31 августа 2005 года с марта 2006 года, на базе колонии-поселения № 26. Основными направлениями данного проекта являются: организация животноводческой фермы для обеспечения осужденных, больных туберкулезом, полноценным питанием, приобретение вещевого имущества и постельных принадлежностей, медикаментов для больных туберкулезом, приобретение и установка холодильного оборудования и кухонного инвентаря в учреждениях, где сконцентрированы данные больные. Проект был успешно реализован, таким образом, создав крепкую материально-техническую базу для дальнейшего успешного развития животноводческого производства в пенитенциарной системе. На сегодняшний день больные туберкулезом обеспечиваются в соответствии с нормами суточного довольствия, необходимыми высококалорийными продуктами (молоко, мясо и др.).</w:t>
      </w:r>
    </w:p>
    <w:p>
      <w:pPr>
        <w:spacing w:after="120"/>
        <w:jc w:val="both"/>
      </w:pPr>
      <w:r>
        <w:rPr>
          <w:rFonts w:ascii="Arial" w:cs="Arial" w:eastAsia="Arial" w:hAnsi="Arial"/>
          <w:sz w:val="24"/>
          <w:szCs w:val="24"/>
        </w:rPr>
        <w:t xml:space="preserve">В структуре медицинской службы ГСИН имеются 13 медико-санитарных частей, 4 здравпункта, 4 стационарных лечебных учреждения, где оказывается медицинская помощь подследственным и осужденным. На каждого подследственного при поступлении в следственный изолятор заводится амбулаторно-медицинская карточка, проводится первичный медицинский осмотр и флюорографическое обследование органов грудной клетки. В следственных изоляторах больные содержатся отдельно от здорового контингента. При невозможности оказания медицинской помощи в камерных условиях, больные подследственные переводятся в лечебные учреждения УИС для оказания стационарной помощи.</w:t>
      </w:r>
    </w:p>
    <w:p>
      <w:pPr>
        <w:spacing w:after="120"/>
        <w:jc w:val="both"/>
      </w:pPr>
      <w:r>
        <w:rPr>
          <w:rFonts w:ascii="Arial" w:cs="Arial" w:eastAsia="Arial" w:hAnsi="Arial"/>
          <w:sz w:val="24"/>
          <w:szCs w:val="24"/>
        </w:rPr>
        <w:t xml:space="preserve">В 2010 году на базе Центральной больницы УИС организована служба скорой помощи, которая имеет специализированный автотранспорт. С 2008 года для проведения флюорографических обследований сотрудников и заключенных учреждений работает передвижная флюорографическая установка.</w:t>
      </w:r>
    </w:p>
    <w:p>
      <w:pPr>
        <w:spacing w:after="120"/>
        <w:jc w:val="both"/>
      </w:pPr>
      <w:r>
        <w:rPr>
          <w:rFonts w:ascii="Arial" w:cs="Arial" w:eastAsia="Arial" w:hAnsi="Arial"/>
          <w:sz w:val="24"/>
          <w:szCs w:val="24"/>
        </w:rPr>
        <w:t xml:space="preserve">Необходимо отметить, что с середины 2007 года прослеживается стабильная тенденция к снижению количества тюремного населения, что обусловлено принятием закона по гуманизации уголовного законодательства, направленного на отмену смертной казни и расширение применения альтернативных видов наказания.</w:t>
      </w:r>
    </w:p>
    <w:p>
      <w:pPr>
        <w:spacing w:after="120"/>
        <w:jc w:val="both"/>
      </w:pPr>
      <w:r>
        <w:rPr>
          <w:rFonts w:ascii="Arial" w:cs="Arial" w:eastAsia="Arial" w:hAnsi="Arial"/>
          <w:sz w:val="24"/>
          <w:szCs w:val="24"/>
        </w:rPr>
        <w:t xml:space="preserve">36. В этом контексте просьба представить информацию, включая подробные статистические данные, о мерах, принятых для решения проблемы отсутствия надлежащей профилактической стратегии и медицинской помощи для лиц, инфицированных туберкулезом, ВИЧ/СПИДом и сифилисом в тюрьмах и других местах содержания под стражей. Просьба сообщить о мерах, принятых для осуществления контроля и улучшения положения после посещений нескольких тюрем и мест досудебного содержания под стражей, которые были предприняты Омбудсменом в 2003 году. Просьба пояснить, проводил ли Омбудсмен такие посещения впоследствии. Просьба подробнее сообщить о существующих гарантиях против жестокого обращения и пыток лиц, содержащихся под стражей, в частности, в отношении доступа к независимому врачу и гарантии конфиденциальности медицинских консультаций.</w:t>
      </w:r>
    </w:p>
    <w:p>
      <w:pPr>
        <w:spacing w:after="120"/>
        <w:jc w:val="both"/>
      </w:pPr>
      <w:r>
        <w:rPr>
          <w:rFonts w:ascii="Arial" w:cs="Arial" w:eastAsia="Arial" w:hAnsi="Arial"/>
          <w:sz w:val="24"/>
          <w:szCs w:val="24"/>
        </w:rPr>
        <w:t xml:space="preserve">Для оказания помощи для лиц, инфицированных ВИЧ/СПИДом, в УИС анализы для исследований учреждений, расположенных в Чуйской области и г.Бишкек доставляются в СПИД-лабораторию МВД, расположенную в г.Бишкек. Остальные учреждения УИС исследуют сыворотку крови в лабораториях областных центров СПИД по месту дислокации учреждения. Перед проведением тестирования на ВИЧ-инфекцию с пациентом проводится дотестовое консультирование врачом (фельдшером, медицинской сестрой, медицинским работником пункта обмена шприцев (ПОШ), социальным работником), направившим на освидетельствование.</w:t>
      </w:r>
    </w:p>
    <w:p>
      <w:pPr>
        <w:spacing w:after="120"/>
        <w:jc w:val="both"/>
      </w:pPr>
      <w:r>
        <w:rPr>
          <w:rFonts w:ascii="Arial" w:cs="Arial" w:eastAsia="Arial" w:hAnsi="Arial"/>
          <w:sz w:val="24"/>
          <w:szCs w:val="24"/>
        </w:rPr>
        <w:t xml:space="preserve">Окончательное подтверждение результата исследования сыворотки крови методом иммуноблотинга (ИБ) производится в референс-лаборатории Республиканского объединения (РО) "СПИД" г.Бишкек. По каждому выявленному случаю ВИЧ-инфекции врач эпидемиолог медицинской службы ГСИН проводит поле-тестовое консультирование и эпидемиологическое расследование. Выявленные лица, зараженные вирусом иммунодефицита человека (ЛЖВС), граждане КР, подлежат диспансерному наблюдению пожизненно в РО "СПИД", в медицинской санитарной части учреждения на период отбывания срока наказания. Диагноз и смертность "ВИЧ-инфекция" кодируется согласно международной классификации болезней (МКБ) 10-го пересмотра.</w:t>
      </w:r>
    </w:p>
    <w:p>
      <w:pPr>
        <w:spacing w:after="120"/>
        <w:jc w:val="both"/>
      </w:pPr>
      <w:r>
        <w:rPr>
          <w:rFonts w:ascii="Arial" w:cs="Arial" w:eastAsia="Arial" w:hAnsi="Arial"/>
          <w:sz w:val="24"/>
          <w:szCs w:val="24"/>
        </w:rPr>
        <w:t xml:space="preserve">Сведения о людях, живущих с ВИЧ (ЛЖВ), являются строго конфиденциальными, медицинскую помощь данным лицам в учреждениях оказывают специально закрепленные медработники.</w:t>
      </w:r>
    </w:p>
    <w:p>
      <w:pPr>
        <w:spacing w:after="120"/>
        <w:jc w:val="both"/>
      </w:pPr>
      <w:r>
        <w:rPr>
          <w:rFonts w:ascii="Arial" w:cs="Arial" w:eastAsia="Arial" w:hAnsi="Arial"/>
          <w:sz w:val="24"/>
          <w:szCs w:val="24"/>
        </w:rPr>
        <w:t xml:space="preserve">По состоянию здоровья ВИЧ-инфицированного, с целью возможного назначения антиретровирусной (АРВ) терапии, из учреждений регулярно доставляются анализы в лабораторию РО "СПИД", южного региона - в лабораторию Ошского областного Центра "СПИД", для определения числа лимфоцитов CD4 для оценки тяжести иммунодефицита. Всего зарегистрировано впервые выявленных ВИЧ-позитивных в 2008 году - 84 случая, в 2009 году - 154 случая, в 2010 году - 134 случая.</w:t>
      </w:r>
    </w:p>
    <w:p>
      <w:pPr>
        <w:spacing w:after="120"/>
        <w:jc w:val="both"/>
      </w:pPr>
      <w:r>
        <w:rPr>
          <w:rFonts w:ascii="Arial" w:cs="Arial" w:eastAsia="Arial" w:hAnsi="Arial"/>
          <w:sz w:val="24"/>
          <w:szCs w:val="24"/>
        </w:rPr>
        <w:t xml:space="preserve">Сифилис в пенитенциарных учреждениях, в основном, регистрируется в следственных изоляторах среди подследственных лиц. В СИЗО у 100% заключенных берутся анализы для определения наличия сифилиса. В случае выявления, лечение начинается в медицинской части СИЗО. В закрытых учреждениях анализы берутся по обращаемости и эпидемиологическим показаниям.</w:t>
      </w:r>
    </w:p>
    <w:p>
      <w:pPr>
        <w:spacing w:after="120"/>
        <w:jc w:val="both"/>
      </w:pPr>
      <w:r>
        <w:rPr>
          <w:rFonts w:ascii="Arial" w:cs="Arial" w:eastAsia="Arial" w:hAnsi="Arial"/>
          <w:sz w:val="24"/>
          <w:szCs w:val="24"/>
        </w:rPr>
        <w:t xml:space="preserve">При необходимости, больные сифилисом госпитализируются в смешанное отделение Центральной больницы при учреждении № 47 г.Бишкек.</w:t>
      </w:r>
    </w:p>
    <w:p>
      <w:pPr>
        <w:spacing w:after="120"/>
        <w:jc w:val="both"/>
      </w:pPr>
      <w:r>
        <w:rPr>
          <w:rFonts w:ascii="Arial" w:cs="Arial" w:eastAsia="Arial" w:hAnsi="Arial"/>
          <w:sz w:val="24"/>
          <w:szCs w:val="24"/>
        </w:rPr>
        <w:t xml:space="preserve">Всего зарегистрировано впервые выявленных больных сифилисом в 2008 году - 151 человек, в 2009 году - 207 человек, в 2010 году - 124 человека.</w:t>
      </w:r>
    </w:p>
    <w:p>
      <w:pPr>
        <w:spacing w:after="120"/>
        <w:jc w:val="both"/>
      </w:pPr>
      <w:r>
        <w:rPr>
          <w:rFonts w:ascii="Arial" w:cs="Arial" w:eastAsia="Arial" w:hAnsi="Arial"/>
          <w:sz w:val="24"/>
          <w:szCs w:val="24"/>
        </w:rPr>
        <w:t xml:space="preserve">Туберкулез в уголовно-исполнительной системе выявляется активным и пассивным методами. В СИЗО первичное флюорографическое обследование органов грудной клетки проводится не позднее 10 суток после поступления: в СИЗО-1-5 собственными стационарными флюороустановками, в областных СИЗО - флюороустановками территориальных противотуберкулезных учреждений. Два раза в год в закрытых учреждениях проводится флюорографическое обследование органов грудной клетки на передвижном флюорографе.</w:t>
      </w:r>
    </w:p>
    <w:p>
      <w:pPr>
        <w:spacing w:after="120"/>
        <w:jc w:val="both"/>
      </w:pPr>
      <w:r>
        <w:rPr>
          <w:rFonts w:ascii="Arial" w:cs="Arial" w:eastAsia="Arial" w:hAnsi="Arial"/>
          <w:sz w:val="24"/>
          <w:szCs w:val="24"/>
        </w:rPr>
        <w:t xml:space="preserve">Для своевременного выявления больных туберкулезом в учреждениях применяется стратегия по выявлению туберкулезных больных. Стратегия включает в себя проведение диагностического алгоритма выявления туберкулезных больных, использование быстрых методов диагностики (биочипа) у пациентов с БК (+) для определения чувствительности к Н и R, своевременное этапирование пациента в противотуберкулезное учреждение, согласно результатам чувствительности.</w:t>
      </w:r>
    </w:p>
    <w:p>
      <w:pPr>
        <w:spacing w:after="120"/>
        <w:jc w:val="both"/>
      </w:pPr>
      <w:r>
        <w:rPr>
          <w:rFonts w:ascii="Arial" w:cs="Arial" w:eastAsia="Arial" w:hAnsi="Arial"/>
          <w:sz w:val="24"/>
          <w:szCs w:val="24"/>
        </w:rPr>
        <w:t xml:space="preserve">Бактериоскопические исследования мокроты проводятся в учреждениях № 3, 8, 21, 27, 31. Учреждение № 1 проводит исследование мокроты на базе туберкулезно-лечебной больницы при учреждении № 27. Учреждения № 2, 10, 14, 16, 19, 23, 24, 25, 50 проводят исследование в местных органах здравоохранения.</w:t>
      </w:r>
    </w:p>
    <w:p>
      <w:pPr>
        <w:spacing w:after="120"/>
        <w:jc w:val="both"/>
      </w:pPr>
      <w:r>
        <w:rPr>
          <w:rFonts w:ascii="Arial" w:cs="Arial" w:eastAsia="Arial" w:hAnsi="Arial"/>
          <w:sz w:val="24"/>
          <w:szCs w:val="24"/>
        </w:rPr>
        <w:t xml:space="preserve">Туберкулезный больной с БК (+) изолируется в изоляторе при медсанчасти, в СИЗО - в отдельной камере.</w:t>
      </w:r>
    </w:p>
    <w:p>
      <w:pPr>
        <w:spacing w:after="120"/>
        <w:jc w:val="both"/>
      </w:pPr>
      <w:r>
        <w:rPr>
          <w:rFonts w:ascii="Arial" w:cs="Arial" w:eastAsia="Arial" w:hAnsi="Arial"/>
          <w:sz w:val="24"/>
          <w:szCs w:val="24"/>
        </w:rPr>
        <w:t xml:space="preserve">Больные активными формами туберкулеза направляются в противотуберкулезные учреждения в зависимости от чувствительности, при отсутствии данных о чувствительности - в исправительную колонию (ИК)-31. Учреждением, где выявлен туберкулезный больной, подается заявка о переводе его в противотуберкулезное учреждение начальнику Департамента исполнения наказаний, готовится наряд, и больной плановым этапом переводится.</w:t>
      </w:r>
    </w:p>
    <w:p>
      <w:pPr>
        <w:spacing w:after="120"/>
        <w:jc w:val="both"/>
      </w:pPr>
      <w:r>
        <w:rPr>
          <w:rFonts w:ascii="Arial" w:cs="Arial" w:eastAsia="Arial" w:hAnsi="Arial"/>
          <w:sz w:val="24"/>
          <w:szCs w:val="24"/>
        </w:rPr>
        <w:t xml:space="preserve">Лицам, находящимся под следствием, лечение начинается непосредственно в СИЗО.</w:t>
      </w:r>
    </w:p>
    <w:p>
      <w:pPr>
        <w:spacing w:after="120"/>
        <w:jc w:val="both"/>
      </w:pPr>
      <w:r>
        <w:rPr>
          <w:rFonts w:ascii="Arial" w:cs="Arial" w:eastAsia="Arial" w:hAnsi="Arial"/>
          <w:sz w:val="24"/>
          <w:szCs w:val="24"/>
        </w:rPr>
        <w:t xml:space="preserve">После окончания противотуберкулезного лечения в противотуберкулезных учреждениях, осужденные возвращаются в учреждения по виду режима, и наблюдается как "группа риска".</w:t>
      </w:r>
    </w:p>
    <w:p>
      <w:pPr>
        <w:spacing w:after="120"/>
        <w:jc w:val="both"/>
      </w:pPr>
      <w:r>
        <w:rPr>
          <w:rFonts w:ascii="Arial" w:cs="Arial" w:eastAsia="Arial" w:hAnsi="Arial"/>
          <w:sz w:val="24"/>
          <w:szCs w:val="24"/>
        </w:rPr>
        <w:t xml:space="preserve">Всего впервые выявленных больных туберкулезом в 2008 году - 356 человек, в 2009 году - 156 человек, в 2010 году - 202 человека.</w:t>
      </w:r>
    </w:p>
    <w:p>
      <w:pPr>
        <w:spacing w:after="120"/>
        <w:jc w:val="both"/>
      </w:pPr>
      <w:r>
        <w:rPr>
          <w:rFonts w:ascii="Arial" w:cs="Arial" w:eastAsia="Arial" w:hAnsi="Arial"/>
          <w:sz w:val="24"/>
          <w:szCs w:val="24"/>
        </w:rPr>
        <w:t xml:space="preserve">После ратификации Жогорку Кенешем КР Международной </w:t>
      </w:r>
      <w:hyperlink w:history="1" r:id="rIdfkmxmvxox7jkuhn8-hwxz">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против пыток и предыдущих рекомендаций Комитета ООН против пыток, в системе УИС фактов пыток, унижения человеческого достоинства и жестокого обращения с заключенными зарегистрировано не было.</w:t>
      </w:r>
    </w:p>
    <w:p>
      <w:pPr>
        <w:spacing w:after="120"/>
        <w:jc w:val="both"/>
      </w:pPr>
      <w:r>
        <w:rPr>
          <w:rFonts w:ascii="Arial" w:cs="Arial" w:eastAsia="Arial" w:hAnsi="Arial"/>
          <w:sz w:val="24"/>
          <w:szCs w:val="24"/>
        </w:rPr>
        <w:t xml:space="preserve">Осужденные имеют доступ к независимым врачам, конфиденциальность медицинских консультаций гарантирована.</w:t>
      </w:r>
    </w:p>
    <w:p>
      <w:pPr>
        <w:spacing w:after="120"/>
        <w:jc w:val="both"/>
      </w:pPr>
      <w:r>
        <w:rPr>
          <w:rFonts w:ascii="Arial" w:cs="Arial" w:eastAsia="Arial" w:hAnsi="Arial"/>
          <w:sz w:val="24"/>
          <w:szCs w:val="24"/>
        </w:rPr>
        <w:t xml:space="preserve">Омбудсменом проведено инспектирование пенитенциарных учреждений, расположенных в Джалал-Абадской, Ошской, Баткенской и Иссык-Кульской областях.</w:t>
      </w:r>
    </w:p>
    <w:p>
      <w:pPr>
        <w:spacing w:after="120"/>
        <w:jc w:val="both"/>
      </w:pPr>
      <w:r>
        <w:rPr>
          <w:rFonts w:ascii="Arial" w:cs="Arial" w:eastAsia="Arial" w:hAnsi="Arial"/>
          <w:sz w:val="24"/>
          <w:szCs w:val="24"/>
        </w:rPr>
        <w:t xml:space="preserve">Заключение Омбудсмена:</w:t>
      </w:r>
    </w:p>
    <w:p>
      <w:pPr>
        <w:spacing w:after="120"/>
        <w:jc w:val="both"/>
      </w:pPr>
      <w:r>
        <w:rPr>
          <w:rFonts w:ascii="Arial" w:cs="Arial" w:eastAsia="Arial" w:hAnsi="Arial"/>
          <w:sz w:val="24"/>
          <w:szCs w:val="24"/>
        </w:rPr>
        <w:t xml:space="preserve">Почти во всех районах указанных областей ИВС расположены в подвальных помещениях, где отсутствуют вентиляция и отопление. У арестантов нет возможности получать информацию из газет, журналов, книг и радио. Также нет возможности написать заявление и жалобу в соответствующие инстанции. Изоляторы переполнены. Арестанты месяцами ждут суда и этапирования в исправительные учреждения.</w:t>
      </w:r>
    </w:p>
    <w:p>
      <w:pPr>
        <w:spacing w:after="120"/>
        <w:jc w:val="both"/>
      </w:pPr>
      <w:r>
        <w:rPr>
          <w:rFonts w:ascii="Arial" w:cs="Arial" w:eastAsia="Arial" w:hAnsi="Arial"/>
          <w:sz w:val="24"/>
          <w:szCs w:val="24"/>
        </w:rPr>
        <w:t xml:space="preserve">В некоторых ИВС на одного задержанного приходится чуть более одного квадратного метра.</w:t>
      </w:r>
    </w:p>
    <w:p>
      <w:pPr>
        <w:spacing w:after="120"/>
        <w:jc w:val="both"/>
      </w:pPr>
      <w:r>
        <w:rPr>
          <w:rFonts w:ascii="Arial" w:cs="Arial" w:eastAsia="Arial" w:hAnsi="Arial"/>
          <w:sz w:val="24"/>
          <w:szCs w:val="24"/>
        </w:rPr>
        <w:t xml:space="preserve">Все лица, которым определена мера пресечения - заключение под стражу, находятся в ИВС при районных и городских ОВД. Периодически, спецмашина для транспортировки заключенных (автозак) забирает из всех ИВС осужденных для этапирования в места исполнения наказания.</w:t>
      </w:r>
    </w:p>
    <w:p>
      <w:pPr>
        <w:spacing w:after="120"/>
        <w:jc w:val="both"/>
      </w:pPr>
      <w:r>
        <w:rPr>
          <w:rFonts w:ascii="Arial" w:cs="Arial" w:eastAsia="Arial" w:hAnsi="Arial"/>
          <w:sz w:val="24"/>
          <w:szCs w:val="24"/>
        </w:rPr>
        <w:t xml:space="preserve">В ИВС ОВД Токтогульского района, г.Кара-Куль Джалал-Абадской области горячее питание 1 раз в день - в обед. Постельные принадлежности и другой инвентарь отсутствуют. Нет газет, журналов, радио - нарушается право на доступ к информации.</w:t>
      </w:r>
    </w:p>
    <w:p>
      <w:pPr>
        <w:spacing w:after="120"/>
        <w:jc w:val="both"/>
      </w:pPr>
      <w:r>
        <w:rPr>
          <w:rFonts w:ascii="Arial" w:cs="Arial" w:eastAsia="Arial" w:hAnsi="Arial"/>
          <w:sz w:val="24"/>
          <w:szCs w:val="24"/>
        </w:rPr>
        <w:t xml:space="preserve">В ИВС ОВД г.Таш-Кумыр Джалал-Абадской области - постельных принадлежностей и матрасов нет. Вентиляция отсутствует. Нет возможности получать информацию. При проверке было выявлено, что Разбеков Т., 1962 г.р., проживающий по адресу: г.Таш-Кумыр, ул.Некрасова, 2/6, был водворен в ИВС без соответствующих документов, т.е. незаконно содержался.</w:t>
      </w:r>
    </w:p>
    <w:p>
      <w:pPr>
        <w:spacing w:after="120"/>
        <w:jc w:val="both"/>
      </w:pPr>
      <w:r>
        <w:rPr>
          <w:rFonts w:ascii="Arial" w:cs="Arial" w:eastAsia="Arial" w:hAnsi="Arial"/>
          <w:sz w:val="24"/>
          <w:szCs w:val="24"/>
        </w:rPr>
        <w:t xml:space="preserve">В ИВС ОВД Аксыйского района Джалал-Абадской области острой проблемой является отсутствие питьевой воды, которую ежедневно сами сотрудники ИВС доставляют за 1,5 км, по 200-250 литров. Постовая ведомость ведется небрежно. Так Кожоматов У., числящийся задержанным по ведомости, отсутствовал в камере.</w:t>
      </w:r>
    </w:p>
    <w:p>
      <w:pPr>
        <w:spacing w:after="120"/>
        <w:jc w:val="both"/>
      </w:pPr>
      <w:r>
        <w:rPr>
          <w:rFonts w:ascii="Arial" w:cs="Arial" w:eastAsia="Arial" w:hAnsi="Arial"/>
          <w:sz w:val="24"/>
          <w:szCs w:val="24"/>
        </w:rPr>
        <w:t xml:space="preserve">ИВС ОВД Сузакского района Джалал-Абадской области, является самым худшим, условия для содержания арестованных ужасающие. Полностью отсутствует вентиляция, освещение тусклое. Горячее питание дается 1 раз в день. Суточная норма на одного человека составляет 35 сомов. В 5 камерах содержатся 37 человек. Матрасов в наличии не имеется. В двух камерах трое несовершеннолетних содержатся вместе со взрослыми. В одной камере вместе сидели 8 человек, один из которых болеет туберкулезом открытой формы. Содержащиеся жаловались на короткие прогулки, длящиеся всего по 5-10 мин., и просили увеличить время прогулки, а также вентиляторы.</w:t>
      </w:r>
    </w:p>
    <w:p>
      <w:pPr>
        <w:spacing w:after="120"/>
        <w:jc w:val="both"/>
      </w:pPr>
      <w:r>
        <w:rPr>
          <w:rFonts w:ascii="Arial" w:cs="Arial" w:eastAsia="Arial" w:hAnsi="Arial"/>
          <w:sz w:val="24"/>
          <w:szCs w:val="24"/>
        </w:rPr>
        <w:t xml:space="preserve">По Ошской области: в ИВС ОВД Узгенского района пол находится на уровне земли. Вход в ИВС через дежурную часть РОВД. Главной проблемой, как и везде по стране, является отключение электроэнергии, которая приводит к отключению вентиляции и отопления в зимнее время.</w:t>
      </w:r>
    </w:p>
    <w:p>
      <w:pPr>
        <w:spacing w:after="120"/>
        <w:jc w:val="both"/>
      </w:pPr>
      <w:r>
        <w:rPr>
          <w:rFonts w:ascii="Arial" w:cs="Arial" w:eastAsia="Arial" w:hAnsi="Arial"/>
          <w:sz w:val="24"/>
          <w:szCs w:val="24"/>
        </w:rPr>
        <w:t xml:space="preserve">ОБСЕ и общественный фонд (ОФ) "Луч Соломона" оказали помощь в проведении водоканализации и постройке душевой кабины. Помощь в приобретении постельных принадлежностей оказал МККК.</w:t>
      </w:r>
    </w:p>
    <w:p>
      <w:pPr>
        <w:spacing w:after="120"/>
        <w:jc w:val="both"/>
      </w:pPr>
      <w:r>
        <w:rPr>
          <w:rFonts w:ascii="Arial" w:cs="Arial" w:eastAsia="Arial" w:hAnsi="Arial"/>
          <w:sz w:val="24"/>
          <w:szCs w:val="24"/>
        </w:rPr>
        <w:t xml:space="preserve">В ИВС ОВД Кара-Суйского района по журналу на день проверки было зарегистрировано 9 человек, однако, при проведении инспекции было выявлено, что в двух камерах, без света, находятся 4 незарегистрированных человека, в числе которых была и одна женщина, камера которой не была заперта и вовсе. Данные камеры находились в полном мраке. На вопросы, откуда эти люди, сотрудникам Омбудсмена было сообщено, что данные лица прибыли из СИЗО-5 г.Ош на судебные процессы и водворены в ИВС временно, на время обеденного перерыва суда.</w:t>
      </w:r>
    </w:p>
    <w:p>
      <w:pPr>
        <w:spacing w:after="120"/>
        <w:jc w:val="both"/>
      </w:pPr>
      <w:r>
        <w:rPr>
          <w:rFonts w:ascii="Arial" w:cs="Arial" w:eastAsia="Arial" w:hAnsi="Arial"/>
          <w:sz w:val="24"/>
          <w:szCs w:val="24"/>
        </w:rPr>
        <w:t xml:space="preserve">СИЗО-5 г.Ош состоит из 3-х корпусов и 60 камер. Всего в нем находилось 404 человека. Многие камеры были переполнены. Так, например, в камере, рассчитанной на 8 коек, находились 10 заключенных, которые поочередно спят, вентиляция не работает, мыло-моющие средства отсутствуют. Имеется 1 врач. В некоторых камерах не работает санузел. Кроме того, были жалобы на отсутствие постельных принадлежностей.</w:t>
      </w:r>
    </w:p>
    <w:p>
      <w:pPr>
        <w:spacing w:after="120"/>
        <w:jc w:val="both"/>
      </w:pPr>
      <w:r>
        <w:rPr>
          <w:rFonts w:ascii="Arial" w:cs="Arial" w:eastAsia="Arial" w:hAnsi="Arial"/>
          <w:sz w:val="24"/>
          <w:szCs w:val="24"/>
        </w:rPr>
        <w:t xml:space="preserve">Помимо этого, в камере № 37 несовершеннолетний Маткаримов А. находился вместе со взрослыми.</w:t>
      </w:r>
    </w:p>
    <w:p>
      <w:pPr>
        <w:spacing w:after="120"/>
        <w:jc w:val="both"/>
      </w:pPr>
      <w:r>
        <w:rPr>
          <w:rFonts w:ascii="Arial" w:cs="Arial" w:eastAsia="Arial" w:hAnsi="Arial"/>
          <w:sz w:val="24"/>
          <w:szCs w:val="24"/>
        </w:rPr>
        <w:t xml:space="preserve">По Баткенской области почти во всех ИВС области отсутствуют постельные принадлежности и посуда, в связи с чем, нарушается статья 22 </w:t>
      </w:r>
      <w:hyperlink w:history="1" r:id="rId0vu4pzu0obmbkugiyvir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В ИВС ОВД г.Балыкчы Иссык-Кульской области вопиющее положение горячее питание 1 раз в два дня. Отопление электрическое, которое постоянно отключается. Постельные принадлежности и другой инвентарь отсутствуют. Отсутствует также спецодежда у постовых. Отсутствуют комнаты для подогрева пищи.</w:t>
      </w:r>
    </w:p>
    <w:p>
      <w:pPr>
        <w:spacing w:after="120"/>
        <w:jc w:val="both"/>
      </w:pPr>
      <w:r>
        <w:rPr>
          <w:rFonts w:ascii="Arial" w:cs="Arial" w:eastAsia="Arial" w:hAnsi="Arial"/>
          <w:sz w:val="24"/>
          <w:szCs w:val="24"/>
        </w:rPr>
        <w:t xml:space="preserve">В ИВС ОВД Тонского района Иссык-Кульской области сотрудникам Аппарата Омбудсмена воспрепятствовал в проведении инспекции начальник РОВД Калыков К. Лишь после переговоров с начальником УВД Иссык-Кульской области Эсеналиевым Э. получено разрешение на посещение ИВС.</w:t>
      </w:r>
    </w:p>
    <w:p>
      <w:pPr>
        <w:spacing w:after="120"/>
        <w:jc w:val="both"/>
      </w:pPr>
      <w:r>
        <w:rPr>
          <w:rFonts w:ascii="Arial" w:cs="Arial" w:eastAsia="Arial" w:hAnsi="Arial"/>
          <w:sz w:val="24"/>
          <w:szCs w:val="24"/>
        </w:rPr>
        <w:t xml:space="preserve">СИЗО-3 г.Каракол Иссык-Кульской области, 1934 года постройки, рассчитан на 180 человек (28 камер), содержатся 113 человек. При поддержке МККК в 3-х камерах для больных был произведен ремонт, установлен контейнер для медицинского осмотра. Медперсонал представлен в виде 1 врача. Многие жаловались на несвоевременную медицинскую помощь и обеспечение лекарственными препаратами. В момент проверки зарегистрировано 16 больных с туберкулезом, из них 8 - с открытой формой. Жалобы также касались отсутствия постельных принадлежностей.</w:t>
      </w:r>
    </w:p>
    <w:p>
      <w:pPr>
        <w:spacing w:after="120"/>
        <w:jc w:val="both"/>
      </w:pPr>
      <w:r>
        <w:rPr>
          <w:rFonts w:ascii="Arial" w:cs="Arial" w:eastAsia="Arial" w:hAnsi="Arial"/>
          <w:sz w:val="24"/>
          <w:szCs w:val="24"/>
        </w:rPr>
        <w:t xml:space="preserve">Неудовлетворительные материально-бытовые условия, недостаточность питания, заболеваемость туберкулезом и недостаточно эффективная борьба с ним, другие факторы способствуют сохранению сложной эпидемиологической обстановки в пенитенциарной системе. В структуре смертности основной причиной остается туберкулез. По имеющимся данным за 2007 год, в исправительных учреждениях Кыргызстана умер 151 осужденный, в том числе 83 от туберкулеза (за 11 месяцев 2008 года эта цифра составила 34), 12 совершили самоубийство. В исправительном учреждении № 27 зарегистрировано наибольшее число умерших - 45 заключенных. В ИК № 31 и 47 соответственно - 25 и 24 летальных исходов. Еще 11 человек из числа осужденных и подследственных скончались в стенах Бишкекского СИЗО-1. В исправительном учреждении № 3, расположенном в г.Каракол Иссык-Кульской области (куда этапируют лиц из числа злостных нарушителей режима), скончалось 13 граждан. В остальных ИК - № 1, 8, 16, 19 и СИЗО-5 системы ГУИН число погибших составляет до 10-ти случаев на одно учреждение. Только в 2007 году в ИК были выявлены 333 новых случая заболевания активной формой туберкулеза, а также 51 - ВИЧ/СПИДом. Показатель заболеваемости туберкулезом в 2008 году (по данным за 11 месяцев из ГУИН) увеличился и составил 427 человек. Среди прочих причин смертности называются сердечно-сосудистые болезни, хронический гепатит, цирроз печени, отравление, травмы. Доступ к элементарному медицинскому обслуживанию строго ограничен; заболеваемость туберкулезом и ВИЧ/СПИДом значительно выше, чем за пределами колоний. Лечение зубов почти не проводится, по словам заключенных и тюремных врачей, обычной процедурой является удаление зуба независимо от того, по какой причине он болит.</w:t>
      </w:r>
    </w:p>
    <w:p>
      <w:pPr>
        <w:spacing w:after="120"/>
        <w:jc w:val="both"/>
      </w:pPr>
      <w:r>
        <w:rPr>
          <w:rFonts w:ascii="Arial" w:cs="Arial" w:eastAsia="Arial" w:hAnsi="Arial"/>
          <w:sz w:val="24"/>
          <w:szCs w:val="24"/>
        </w:rPr>
        <w:t xml:space="preserve">37. В связи с предыдущими заключительными замечаниями Комитета просьба указать, какие шаги были предприняты в отношении надзора за местами заключения для военнослужащих в целях обеспечения того, чтобы заключенные не подвергались жестокому обращению и чтобы они имели возможность быть представленными в суде адвокатами.</w:t>
      </w:r>
    </w:p>
    <w:p>
      <w:pPr>
        <w:spacing w:after="120"/>
        <w:jc w:val="both"/>
      </w:pPr>
      <w:r>
        <w:rPr>
          <w:rFonts w:ascii="Arial" w:cs="Arial" w:eastAsia="Arial" w:hAnsi="Arial"/>
          <w:sz w:val="24"/>
          <w:szCs w:val="24"/>
        </w:rPr>
        <w:t xml:space="preserve">Сотрудниками органов военной прокуратуры еженедельно проводятся проверки гарнизонных гауптвахт на предмет законности содержания подследственных лиц и с каждым проводятся индивидуальные беседы, с выяснением вопросов, имеют ли они какие-либо жалобы и обращения, в том числе по вопросам применения пыток и жестокого обращения. Все обвиняемые по уголовным делам, находящимся в производстве органов военной прокуратуры, обеспечиваются защитником.</w:t>
      </w:r>
    </w:p>
    <w:p>
      <w:pPr>
        <w:spacing w:after="120"/>
        <w:jc w:val="both"/>
      </w:pPr>
      <w:r>
        <w:rPr>
          <w:rFonts w:ascii="Arial" w:cs="Arial" w:eastAsia="Arial" w:hAnsi="Arial"/>
          <w:sz w:val="24"/>
          <w:szCs w:val="24"/>
        </w:rPr>
        <w:t xml:space="preserve">38. Комитет принял к сведению, что в июле 2000 года Комитет по правам человека выразил обеспокоенность случаями содержания под стражей лиц по причинам, связанным с состоянием психического здоровья, и предполагаемым отсутствием возможности оспорить правомерность такого содержания под стражей. Он рекомендовал обеспечить, чтобы лица, содержащиеся под стражей по причинам, связанным с состоянием психического здоровья, имели незамедлительный доступ к судебным органам, компетентным рассматривать обоснованность принятых решений. Просьба указать, какие шаги были предприняты в этой связи.</w:t>
      </w:r>
    </w:p>
    <w:p>
      <w:pPr>
        <w:spacing w:after="120"/>
        <w:jc w:val="both"/>
      </w:pPr>
      <w:r>
        <w:rPr>
          <w:rFonts w:ascii="Arial" w:cs="Arial" w:eastAsia="Arial" w:hAnsi="Arial"/>
          <w:sz w:val="24"/>
          <w:szCs w:val="24"/>
        </w:rPr>
        <w:t xml:space="preserve">Служба психического здоровья работает согласно </w:t>
      </w:r>
      <w:hyperlink w:history="1" r:id="rIdt3wdcjjrdbatiheepx9x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КР "О психиатрической помощи и гарантиях прав граждан при ее оказании"(10), который направлен на соблюдение прав граждан. При РЦПЗ имеется Служба защиты прав пациентов, находящихся в психиатрических стационарах, которая постоянно проводит обходы всех закрытых отделений, встречается с пациентами, предоставляет им консультации. Со стороны НПО проводились семинары-тренинги с врачами-психиатрами и средним мед. персоналом по правам человека.</w:t>
      </w:r>
    </w:p>
    <w:p>
      <w:pPr>
        <w:spacing w:after="120"/>
        <w:jc w:val="both"/>
      </w:pPr>
      <w:r>
        <w:rPr>
          <w:rFonts w:ascii="Arial" w:cs="Arial" w:eastAsia="Arial" w:hAnsi="Arial"/>
          <w:sz w:val="24"/>
          <w:szCs w:val="24"/>
        </w:rPr>
        <w:t xml:space="preserve">Одним из вариантов оказания психиатрической помощи является недобровольная госпитализация. Согласно статье 29 </w:t>
      </w:r>
      <w:hyperlink w:history="1" r:id="rIdwmcpibboauo66hhwcmgz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психиатрической помощи и гарантиях прав граждан при ее оказании", лицо, страдающее психическим расстройством, может быть госпитализировано в психиатрический стационар без его согласия или без согласия его законного представителя до постановления судьи, если его обследование или лечение возможны только в стационарных условиях, а психическое расстройство является тяжелым и обуславливает:</w:t>
      </w:r>
    </w:p>
    <w:p>
      <w:pPr>
        <w:spacing w:after="120"/>
        <w:jc w:val="both"/>
      </w:pPr>
      <w:r>
        <w:rPr>
          <w:rFonts w:ascii="Arial" w:cs="Arial" w:eastAsia="Arial" w:hAnsi="Arial"/>
          <w:sz w:val="24"/>
          <w:szCs w:val="24"/>
        </w:rPr>
        <w:t xml:space="preserve">- непосредственную опасность для себя или окружающих; или</w:t>
      </w:r>
    </w:p>
    <w:p>
      <w:pPr>
        <w:spacing w:after="120"/>
        <w:jc w:val="both"/>
      </w:pPr>
      <w:r>
        <w:rPr>
          <w:rFonts w:ascii="Arial" w:cs="Arial" w:eastAsia="Arial" w:hAnsi="Arial"/>
          <w:sz w:val="24"/>
          <w:szCs w:val="24"/>
        </w:rPr>
        <w:t xml:space="preserve">- его беспомощность, т.е. неспособность самостоятельно удовлетворять основные жизненные потребности; или</w:t>
      </w:r>
    </w:p>
    <w:p>
      <w:pPr>
        <w:spacing w:after="120"/>
        <w:jc w:val="both"/>
      </w:pPr>
      <w:r>
        <w:rPr>
          <w:rFonts w:ascii="Arial" w:cs="Arial" w:eastAsia="Arial" w:hAnsi="Arial"/>
          <w:sz w:val="24"/>
          <w:szCs w:val="24"/>
        </w:rPr>
        <w:t xml:space="preserve">- существенный вред его здоровью вследствие ухудшения психического состояния, если лицо будет оставлено без психиатрической помощи.</w:t>
      </w:r>
    </w:p>
    <w:p>
      <w:pPr>
        <w:spacing w:after="120"/>
        <w:jc w:val="both"/>
      </w:pPr>
      <w:r>
        <w:rPr>
          <w:rFonts w:ascii="Arial" w:cs="Arial" w:eastAsia="Arial" w:hAnsi="Arial"/>
          <w:sz w:val="24"/>
          <w:szCs w:val="24"/>
        </w:rPr>
        <w:t xml:space="preserve">В год бывает примерно 2-3 случая недобровольной госпитализации. Другим вариантом оказания психиатрической помощи является принудительное лечение, которое проводится только по постановлению или определению суда, согласно которым производится принудительное изолирование социально-опасных больных, которые совершили противоправные действия, от общества и их лечение.</w:t>
      </w:r>
    </w:p>
    <w:p>
      <w:pPr>
        <w:spacing w:after="120"/>
        <w:jc w:val="both"/>
      </w:pPr>
      <w:r>
        <w:rPr>
          <w:rFonts w:ascii="Arial" w:cs="Arial" w:eastAsia="Arial" w:hAnsi="Arial"/>
          <w:sz w:val="24"/>
          <w:szCs w:val="24"/>
        </w:rPr>
        <w:t xml:space="preserve">Принудительное лечение пациенты проходят в РПБ с.Чым-Коргон Кеминского района Чуйской области и РПБ п.Кызыл-Жар Джалал-Абадской области.</w:t>
      </w:r>
    </w:p>
    <w:p>
      <w:pPr>
        <w:spacing w:after="120"/>
        <w:jc w:val="both"/>
      </w:pPr>
      <w:r>
        <w:rPr>
          <w:rFonts w:ascii="Arial" w:cs="Arial" w:eastAsia="Arial" w:hAnsi="Arial"/>
          <w:sz w:val="24"/>
          <w:szCs w:val="24"/>
        </w:rPr>
        <w:t xml:space="preserve">39. Комитет принял к сведению, что в ноябре 2008 года Комитет по ликвидации дискриминации в отношении женщин выразил озабоченность по поводу того факта, что, несмотря на существующее законодательство и другие усилия, в государстве-участнике по-прежнему широко распространено бытовое насилие, он также выразил озабоченность тем, что милиция не проявляет должного эффективного отношения к подобному насилию и что сотрудники милиции часто предпочитают квалифицировать подобные инциденты как простые акты хулиганства. Насилие в отношении женщин и увеличение числа случаев торговли женщинами были также отмечены в качестве предмета, вызывающего озабоченность, Комитетом по правам человека при рассмотрении доклада государства-участника в июле 2000 года. Просьба указать конкретные меры, принятые для борьбы против насилия в отношении женщин и детей, а также торговли женщинами и для наказания виновных, включая соответствующую статистическую информацию. В частности, просьба сообщить, осуществляется ли специальная подготовка по вопросам насилия в отношении женщин. Просьба указать, имеются ли в органах милиции специальные структуры, в том числе сотрудники-женщины, специально уполномоченные заниматься жалобами по поводу насилия в отношении женщин.</w:t>
      </w:r>
    </w:p>
    <w:p>
      <w:pPr>
        <w:spacing w:after="120"/>
        <w:jc w:val="both"/>
      </w:pPr>
      <w:r>
        <w:rPr>
          <w:rFonts w:ascii="Arial" w:cs="Arial" w:eastAsia="Arial" w:hAnsi="Arial"/>
          <w:sz w:val="24"/>
          <w:szCs w:val="24"/>
        </w:rPr>
        <w:t xml:space="preserve">В целях реализации требований </w:t>
      </w:r>
      <w:hyperlink w:history="1" r:id="rIdzt2cygwfhnnpcj1v5q1a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социально-правовой защите от насилия в семье"(11), </w:t>
      </w:r>
      <w:hyperlink w:history="1" r:id="rId4paj1lowfe_t-o3flmjw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 Национальном плане действий по достижению гендерного равенства в Кыргызской Республике на 2007-2010 годы" от 20 августа 2007 года № 369 разработан и утвержден план МВД по реализации Матрицы Национального плана действий по достижению гендерного равенства в КР на 2007-2010 годы от 20 сентября 2007 года № 1/3608.</w:t>
      </w:r>
    </w:p>
    <w:p>
      <w:pPr>
        <w:spacing w:after="120"/>
        <w:jc w:val="both"/>
      </w:pPr>
      <w:r>
        <w:rPr>
          <w:rFonts w:ascii="Arial" w:cs="Arial" w:eastAsia="Arial" w:hAnsi="Arial"/>
          <w:sz w:val="24"/>
          <w:szCs w:val="24"/>
        </w:rPr>
        <w:t xml:space="preserve">Настоящим планом определены приоритеты и ключевые направления и выделены такие основные блоки, как:</w:t>
      </w:r>
    </w:p>
    <w:p>
      <w:pPr>
        <w:spacing w:after="120"/>
        <w:jc w:val="both"/>
      </w:pPr>
      <w:r>
        <w:rPr>
          <w:rFonts w:ascii="Arial" w:cs="Arial" w:eastAsia="Arial" w:hAnsi="Arial"/>
          <w:sz w:val="24"/>
          <w:szCs w:val="24"/>
        </w:rPr>
        <w:t xml:space="preserve">- улучшение ведомственной статистической отчетности по учету всех правонарушений и преступлений, связанных с насилием в семье и насилием в отношении женщин;</w:t>
      </w:r>
    </w:p>
    <w:p>
      <w:pPr>
        <w:spacing w:after="120"/>
        <w:jc w:val="both"/>
      </w:pPr>
      <w:r>
        <w:rPr>
          <w:rFonts w:ascii="Arial" w:cs="Arial" w:eastAsia="Arial" w:hAnsi="Arial"/>
          <w:sz w:val="24"/>
          <w:szCs w:val="24"/>
        </w:rPr>
        <w:t xml:space="preserve">- совершенствование правоприменительной практики по реализации </w:t>
      </w:r>
      <w:hyperlink w:history="1" r:id="rIdscxseqqujufds7p1pbgv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социально-правовой защите от насилия в семье";</w:t>
      </w:r>
    </w:p>
    <w:p>
      <w:pPr>
        <w:spacing w:after="120"/>
        <w:jc w:val="both"/>
      </w:pPr>
      <w:r>
        <w:rPr>
          <w:rFonts w:ascii="Arial" w:cs="Arial" w:eastAsia="Arial" w:hAnsi="Arial"/>
          <w:sz w:val="24"/>
          <w:szCs w:val="24"/>
        </w:rPr>
        <w:t xml:space="preserve">- продолжение обучения сотрудников органов внутренних дел работе по предотвращению семейного насилия;</w:t>
      </w:r>
    </w:p>
    <w:p>
      <w:pPr>
        <w:spacing w:after="120"/>
        <w:jc w:val="both"/>
      </w:pPr>
      <w:r>
        <w:rPr>
          <w:rFonts w:ascii="Arial" w:cs="Arial" w:eastAsia="Arial" w:hAnsi="Arial"/>
          <w:sz w:val="24"/>
          <w:szCs w:val="24"/>
        </w:rPr>
        <w:t xml:space="preserve">- осуществление мониторинга выдачи временных охранных ордеров, анализ состояния работы по предотвращению семейного насилия в целях внесения необходимых изменений и дополнений в действующее законодательство для его дальнейшего совершенствования.</w:t>
      </w:r>
    </w:p>
    <w:p>
      <w:pPr>
        <w:spacing w:after="120"/>
        <w:jc w:val="both"/>
      </w:pPr>
      <w:r>
        <w:rPr>
          <w:rFonts w:ascii="Arial" w:cs="Arial" w:eastAsia="Arial" w:hAnsi="Arial"/>
          <w:sz w:val="24"/>
          <w:szCs w:val="24"/>
        </w:rPr>
        <w:t xml:space="preserve">В начале 2009 года ОФ "Центр исследований демократических процессов" осуществлен мониторинг практики применения временных охранных ордеров в соответствии с </w:t>
      </w:r>
      <w:hyperlink w:history="1" r:id="rIdyeo1piw5rzsizd1vtc39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социально-правовой защите от насилия в семье".</w:t>
      </w:r>
    </w:p>
    <w:p>
      <w:pPr>
        <w:spacing w:after="120"/>
        <w:jc w:val="both"/>
      </w:pPr>
      <w:r>
        <w:rPr>
          <w:rFonts w:ascii="Arial" w:cs="Arial" w:eastAsia="Arial" w:hAnsi="Arial"/>
          <w:sz w:val="24"/>
          <w:szCs w:val="24"/>
        </w:rPr>
        <w:t xml:space="preserve">На основании проведенного мониторинга разработана новая Инструкция по организации деятельности ОВД по пресечению и предупреждению семейного насилия, также разработана новая форма временного охранного ордера и утверждена приказом МВД от 28 сентября 2009 года № 844.</w:t>
      </w:r>
    </w:p>
    <w:p>
      <w:pPr>
        <w:spacing w:after="120"/>
        <w:jc w:val="both"/>
      </w:pPr>
      <w:r>
        <w:rPr>
          <w:rFonts w:ascii="Arial" w:cs="Arial" w:eastAsia="Arial" w:hAnsi="Arial"/>
          <w:sz w:val="24"/>
          <w:szCs w:val="24"/>
        </w:rPr>
        <w:t xml:space="preserve">Разработана и утверждена приказом МВД от 27 апреля 2009 года № 321 Инструкция о порядке формирования ведомственных статистических отчетов о выданных временных охранных ордерах, о лицах, совершивших насилие в семье и пострадавших от семейного насилия, и утверждены формы ведомственной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о количестве выданных временных охранных ордеров ОВД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│г.Биш-│г.Ош│Чуйс-│Ошс- │  Джа-   │Бат- │   Ис-   │ Та- │ На- │Все-│</w:t>
      </w:r>
    </w:p>
    <w:p>
      <w:pPr>
        <w:spacing w:after="120"/>
        <w:jc w:val="both"/>
      </w:pPr>
      <w:r>
        <w:rPr>
          <w:rFonts w:ascii="Arial" w:cs="Arial" w:eastAsia="Arial" w:hAnsi="Arial"/>
          <w:sz w:val="24"/>
          <w:szCs w:val="24"/>
        </w:rPr>
        <w:t xml:space="preserve">│    │ кек  │    │ кой │ кой │лал-Абад-│кенс-│сык-Куль-│лас- │рынс-│ го │</w:t>
      </w:r>
    </w:p>
    <w:p>
      <w:pPr>
        <w:spacing w:after="120"/>
        <w:jc w:val="both"/>
      </w:pPr>
      <w:r>
        <w:rPr>
          <w:rFonts w:ascii="Arial" w:cs="Arial" w:eastAsia="Arial" w:hAnsi="Arial"/>
          <w:sz w:val="24"/>
          <w:szCs w:val="24"/>
        </w:rPr>
        <w:t xml:space="preserve">│    │      │    │ об- │ об- │  ской   │ кой │  ской   │ской │ кой │    │</w:t>
      </w:r>
    </w:p>
    <w:p>
      <w:pPr>
        <w:spacing w:after="120"/>
        <w:jc w:val="both"/>
      </w:pPr>
      <w:r>
        <w:rPr>
          <w:rFonts w:ascii="Arial" w:cs="Arial" w:eastAsia="Arial" w:hAnsi="Arial"/>
          <w:sz w:val="24"/>
          <w:szCs w:val="24"/>
        </w:rPr>
        <w:t xml:space="preserve">│    │      │    │ласти│ласти│ области │ об- │ области │ об- │ об- │    │</w:t>
      </w:r>
    </w:p>
    <w:p>
      <w:pPr>
        <w:spacing w:after="120"/>
        <w:jc w:val="both"/>
      </w:pPr>
      <w:r>
        <w:rPr>
          <w:rFonts w:ascii="Arial" w:cs="Arial" w:eastAsia="Arial" w:hAnsi="Arial"/>
          <w:sz w:val="24"/>
          <w:szCs w:val="24"/>
        </w:rPr>
        <w:t xml:space="preserve">│    │      │    │     │     │         │ласти│         │ласти│ласти│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│2004│      │    │     │     │         │     │    62   │     │     │  62│</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│2005│      │    │   6 │  84 │     2   │     │         │     │   9 │ 101│</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│2006│      │    │   4 │   6 │         │     │         │     │   3 │  13│</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│2007│   11 │    │   5 │     │         │     │    22   │     │   3 │  41│</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│2008│  404 │ 125│ 159 │ 135 │    57   │  80 │    98   │  45 │  48 │1151│</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│2009│  586 │  95│ 352 │ 204 │   231   │ 155 │   230   │  71 │ 128 │2052│</w:t>
      </w:r>
    </w:p>
    <w:p>
      <w:pPr>
        <w:spacing w:after="120"/>
        <w:jc w:val="both"/>
      </w:pPr>
      <w:r>
        <w:rPr>
          <w:rFonts w:ascii="Arial" w:cs="Arial" w:eastAsia="Arial" w:hAnsi="Arial"/>
          <w:sz w:val="24"/>
          <w:szCs w:val="24"/>
        </w:rPr>
        <w:t xml:space="preserve">│г.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Комитет также принял к сведению, что в ноябре 2008 года Комитет по ликвидации дискриминации в отношении женщин выразил озабоченность в связи с дискриминацией и домогательствами в отношении женщин на основании их сексуальной ориентации, а также в связи с актами домогательств в отношении женщин, занимающихся оказанием сексуальных услуг, со стороны сотрудников милиции. Просьба прокомментировать это заявление и указать, какие меры были приняты для решения этой конкретной проблемы.</w:t>
      </w:r>
    </w:p>
    <w:p>
      <w:pPr>
        <w:spacing w:after="120"/>
        <w:jc w:val="both"/>
      </w:pPr>
      <w:r>
        <w:rPr>
          <w:rFonts w:ascii="Arial" w:cs="Arial" w:eastAsia="Arial" w:hAnsi="Arial"/>
          <w:sz w:val="24"/>
          <w:szCs w:val="24"/>
        </w:rPr>
        <w:t xml:space="preserve">Приказом МВД от 25 апреля 2008 года № 417, в целях оптимизации деятельности по профилактике ВИЧ/СПИДА, среди уязвимых групп населения, запрещено вмешательство в эту работу службам и подразделениям, не имеющим на то специальных полномочий. По всем поступившим жалобам и заявлениям о незаконных действиях со стороны сотрудников ОВД в отношении уязвимых групп населения проводятся служебные расследования.</w:t>
      </w:r>
    </w:p>
    <w:p>
      <w:pPr>
        <w:spacing w:after="120"/>
        <w:jc w:val="both"/>
      </w:pPr>
      <w:r>
        <w:rPr>
          <w:rFonts w:ascii="Arial" w:cs="Arial" w:eastAsia="Arial" w:hAnsi="Arial"/>
          <w:sz w:val="24"/>
          <w:szCs w:val="24"/>
        </w:rPr>
        <w:t xml:space="preserve">41. В своих предыдущих заключительных замечаниях Комитет выразил обеспокоенность в отношении продолжающих поступать сообщений и предполагаемых пытках в нарушение статьи 1 </w:t>
      </w:r>
      <w:hyperlink w:history="1" r:id="rIda_y_gtzxnxbdcovu1banj">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и других жестоких, бесчеловечных или унижающих достоинство видов обращения и наказания (в том числе иногда в отношении детей), совершенных сотрудниками правоохранительных органов в нарушение статьи 16 </w:t>
      </w:r>
      <w:hyperlink w:history="1" r:id="rIdok08im0ic1a5ugf_5vwcn">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Просьба пояснить, какие меры были приняты для решения этой проблемы, и представить подробные статистические данные с разбивкой, в частности, по полу.</w:t>
      </w:r>
    </w:p>
    <w:p>
      <w:pPr>
        <w:spacing w:after="120"/>
        <w:jc w:val="both"/>
      </w:pPr>
      <w:r>
        <w:rPr>
          <w:rFonts w:ascii="Arial" w:cs="Arial" w:eastAsia="Arial" w:hAnsi="Arial"/>
          <w:sz w:val="24"/>
          <w:szCs w:val="24"/>
        </w:rPr>
        <w:t xml:space="preserve">ОВД в своей деятельности руководствуются </w:t>
      </w:r>
      <w:hyperlink w:history="1" r:id="rIduhglsmy039ieogwzydlu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и приказом МВД КР от 29 марта 2010 года № 263 "Об утверждении Инструкции по содержанию подозреваемых и обвиняемых в совершении преступлений".</w:t>
      </w:r>
    </w:p>
    <w:p>
      <w:pPr>
        <w:spacing w:after="120"/>
        <w:jc w:val="both"/>
      </w:pPr>
      <w:r>
        <w:rPr>
          <w:rFonts w:ascii="Arial" w:cs="Arial" w:eastAsia="Arial" w:hAnsi="Arial"/>
          <w:sz w:val="24"/>
          <w:szCs w:val="24"/>
        </w:rPr>
        <w:t xml:space="preserve">За последние 5 лет со стороны сотрудников ИВС не было допущено фактов насилия.</w:t>
      </w:r>
    </w:p>
    <w:p>
      <w:pPr>
        <w:spacing w:after="120"/>
        <w:jc w:val="both"/>
      </w:pPr>
      <w:r>
        <w:rPr>
          <w:rFonts w:ascii="Arial" w:cs="Arial" w:eastAsia="Arial" w:hAnsi="Arial"/>
          <w:sz w:val="24"/>
          <w:szCs w:val="24"/>
        </w:rPr>
        <w:t xml:space="preserve">ОВД постоянно принимаются меры по недопущению случаев незаконного физического воздействия в отношении задержанных и арестованных.</w:t>
      </w:r>
    </w:p>
    <w:p>
      <w:pPr>
        <w:spacing w:after="120"/>
        <w:jc w:val="both"/>
      </w:pPr>
      <w:r>
        <w:rPr>
          <w:rFonts w:ascii="Arial" w:cs="Arial" w:eastAsia="Arial" w:hAnsi="Arial"/>
          <w:sz w:val="24"/>
          <w:szCs w:val="24"/>
        </w:rPr>
        <w:t xml:space="preserve">Исполнение приказа МВД № 263 (раздела 2) полностью исключает противоправные действия со стороны постовых ИВС в отношении задержанных, содержащихся в камерах изолятора, так как прямые контакты сотрудников с арестантами отсутствуют, ключи от камер находятся у дежурного или помощников дежурного ОВД, где имеются изоляторы. Учет задержанных ведется в строгом соответствии с записями в журналах ИВС, и задержанные выдаются только тем сотрудникам, которыми были водворены согласно составленным документам.</w:t>
      </w:r>
    </w:p>
    <w:p>
      <w:pPr>
        <w:spacing w:after="120"/>
        <w:jc w:val="both"/>
      </w:pPr>
      <w:r>
        <w:rPr>
          <w:rFonts w:ascii="Arial" w:cs="Arial" w:eastAsia="Arial" w:hAnsi="Arial"/>
          <w:sz w:val="24"/>
          <w:szCs w:val="24"/>
        </w:rPr>
        <w:t xml:space="preserve">Согласно </w:t>
      </w:r>
      <w:hyperlink w:history="1" r:id="rIdzvggxs4mtr53m3jovrky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w:t>
      </w:r>
    </w:p>
    <w:p>
      <w:pPr>
        <w:spacing w:after="120"/>
        <w:jc w:val="both"/>
      </w:pPr>
      <w:r>
        <w:rPr>
          <w:rFonts w:ascii="Arial" w:cs="Arial" w:eastAsia="Arial" w:hAnsi="Arial"/>
          <w:sz w:val="24"/>
          <w:szCs w:val="24"/>
        </w:rPr>
        <w:t xml:space="preserve">Статья 20. Направление предложений, заявлений и жалоб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Предложения, заявления и жалобы подозреваемых и обвиняемых, адресованные в органы государственной власти, органы местного самоуправления и общественные объединения, направляются адресату через администрацию места содержания под стражей.</w:t>
      </w:r>
    </w:p>
    <w:p>
      <w:pPr>
        <w:spacing w:after="120"/>
        <w:jc w:val="both"/>
      </w:pPr>
      <w:r>
        <w:rPr>
          <w:rFonts w:ascii="Arial" w:cs="Arial" w:eastAsia="Arial" w:hAnsi="Arial"/>
          <w:sz w:val="24"/>
          <w:szCs w:val="24"/>
        </w:rPr>
        <w:t xml:space="preserve">Предложения, заявления и жалобы, адресованные прокурору, в суд или иные органы государственной власти, которые имеют право контроля за местами содержания под стражей подозреваемых и обвиняемых, цензуре не подлежат и не позднее следующего за днем их подачи, а если этот день приходится на выходные или праздничные дни, - в первый рабочий день направляются адресату в запечатанном пакете.</w:t>
      </w:r>
    </w:p>
    <w:p>
      <w:pPr>
        <w:spacing w:after="120"/>
        <w:jc w:val="both"/>
      </w:pPr>
      <w:r>
        <w:rPr>
          <w:rFonts w:ascii="Arial" w:cs="Arial" w:eastAsia="Arial" w:hAnsi="Arial"/>
          <w:sz w:val="24"/>
          <w:szCs w:val="24"/>
        </w:rPr>
        <w:t xml:space="preserve">Предложения, заявления и жалобы, адресованные в другие органы государственной власти, общественные объединения, а также защитнику, должны быть направлены администрацией места содержания под стражей по принадлежности не позднее трех дней с момента их подачи.</w:t>
      </w:r>
    </w:p>
    <w:p>
      <w:pPr>
        <w:spacing w:after="120"/>
        <w:jc w:val="both"/>
      </w:pPr>
      <w:r>
        <w:rPr>
          <w:rFonts w:ascii="Arial" w:cs="Arial" w:eastAsia="Arial" w:hAnsi="Arial"/>
          <w:sz w:val="24"/>
          <w:szCs w:val="24"/>
        </w:rPr>
        <w:t xml:space="preserve">Запрещается и изымается переписка, содержащая сведения, которые могут помешать установлению истины по уголовному делу, выполненная тайнописью, с использованием шифра, а также содержащая государственную или иную охраняемую законом тайну.</w:t>
      </w:r>
    </w:p>
    <w:p>
      <w:pPr>
        <w:spacing w:after="120"/>
        <w:jc w:val="both"/>
      </w:pPr>
      <w:r>
        <w:rPr>
          <w:rFonts w:ascii="Arial" w:cs="Arial" w:eastAsia="Arial" w:hAnsi="Arial"/>
          <w:sz w:val="24"/>
          <w:szCs w:val="24"/>
        </w:rPr>
        <w:t xml:space="preserve">Жалобы на действия и решения суда, следователя, прокурора, органа дознания направляются в порядке, предусмотренном </w:t>
      </w:r>
      <w:hyperlink w:history="1" r:id="rIdipjsibvzcs56dk8bztuh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 позднее трех дней с момента их подачи.</w:t>
      </w:r>
    </w:p>
    <w:p>
      <w:pPr>
        <w:spacing w:after="120"/>
        <w:jc w:val="both"/>
      </w:pPr>
      <w:r>
        <w:rPr>
          <w:rFonts w:ascii="Arial" w:cs="Arial" w:eastAsia="Arial" w:hAnsi="Arial"/>
          <w:sz w:val="24"/>
          <w:szCs w:val="24"/>
        </w:rPr>
        <w:t xml:space="preserve">Ответы на предложения, заявления и жалобы объявляются подозреваемым и обвиняемым под расписку и приобщаются к их личным делам.</w:t>
      </w:r>
    </w:p>
    <w:p>
      <w:pPr>
        <w:spacing w:after="120"/>
        <w:jc w:val="both"/>
      </w:pPr>
      <w:r>
        <w:rPr>
          <w:rFonts w:ascii="Arial" w:cs="Arial" w:eastAsia="Arial" w:hAnsi="Arial"/>
          <w:sz w:val="24"/>
          <w:szCs w:val="24"/>
        </w:rPr>
        <w:t xml:space="preserve">Не допускается преследование в любой форме подозреваемых и обвиняемых за обращение с предложениями, заявлениями или жалобами в связи с нарушениями их прав и законных интересов. Должностные лица мест содержания под стражей, виновные в таком преследовании, несут ответственность в соответствии с законом.</w:t>
      </w:r>
    </w:p>
    <w:p>
      <w:pPr>
        <w:spacing w:after="120"/>
        <w:jc w:val="both"/>
      </w:pPr>
      <w:r>
        <w:rPr>
          <w:rFonts w:ascii="Arial" w:cs="Arial" w:eastAsia="Arial" w:hAnsi="Arial"/>
          <w:sz w:val="24"/>
          <w:szCs w:val="24"/>
        </w:rPr>
        <w:t xml:space="preserve">42. Просьба пояснить, каким образом на практике может осуществляться надзор в изоляторах временного содержания (ИВС), подведомственных Министерству внутренних дел. Просьба привести примеры. Просьба пояснить, имеется ли какая-либо возможность для независимых экспертов проводить посещения таких объектов без предварительного уведомления.</w:t>
      </w:r>
    </w:p>
    <w:p>
      <w:pPr>
        <w:spacing w:after="120"/>
        <w:jc w:val="both"/>
      </w:pPr>
      <w:r>
        <w:rPr>
          <w:rFonts w:ascii="Arial" w:cs="Arial" w:eastAsia="Arial" w:hAnsi="Arial"/>
          <w:sz w:val="24"/>
          <w:szCs w:val="24"/>
        </w:rPr>
        <w:t xml:space="preserve">Надзор за исполнением законов в местах содержания под стражей подозреваемых и обвиняемых осуществляет Генеральный прокурор КР и подчиненные ему прокуроры в соответствии с </w:t>
      </w:r>
      <w:hyperlink w:history="1" r:id="rIdzsso5foxnvmndrlarsrs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 прокуратуре Кыргызской Республики"(12).</w:t>
      </w:r>
    </w:p>
    <w:p>
      <w:pPr>
        <w:spacing w:after="120"/>
        <w:jc w:val="both"/>
      </w:pPr>
      <w:r>
        <w:rPr>
          <w:rFonts w:ascii="Arial" w:cs="Arial" w:eastAsia="Arial" w:hAnsi="Arial"/>
          <w:sz w:val="24"/>
          <w:szCs w:val="24"/>
        </w:rPr>
        <w:t xml:space="preserve">Администрация мест содержания под стражей подозреваемых и обвиняемых обязана выполнять постановления, предписания, представления прокурора, касающиеся порядка содержания под стражей, установленного данным Законом.</w:t>
      </w:r>
    </w:p>
    <w:p>
      <w:pPr>
        <w:spacing w:after="120"/>
        <w:jc w:val="both"/>
      </w:pPr>
      <w:r>
        <w:rPr>
          <w:rFonts w:ascii="Arial" w:cs="Arial" w:eastAsia="Arial" w:hAnsi="Arial"/>
          <w:sz w:val="24"/>
          <w:szCs w:val="24"/>
        </w:rPr>
        <w:t xml:space="preserve">В соответствии со статьей 17-1 </w:t>
      </w:r>
      <w:hyperlink w:history="1" r:id="rIdlskkvg1oubov41ude3b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порядке и условиях содержания под стражей лиц, задержанных по подозрению и обвинению в совершении преступлений" без специального на то разрешения посещать места содержания под стражей подозреваемых и обвиняемых имеют право Президент, Торага Жогорку Кенеша, Премьер-министр, депутаты Жогорку Кенеша, Омбудсмен (Акыйкатчы) КР.</w:t>
      </w:r>
    </w:p>
    <w:p>
      <w:pPr>
        <w:spacing w:after="120"/>
        <w:jc w:val="both"/>
      </w:pPr>
      <w:r>
        <w:rPr>
          <w:rFonts w:ascii="Arial" w:cs="Arial" w:eastAsia="Arial" w:hAnsi="Arial"/>
          <w:sz w:val="24"/>
          <w:szCs w:val="24"/>
        </w:rPr>
        <w:t xml:space="preserve">Наряду с этим, согласно приказу МВД от 29 марта 2010 года № 263 "Об утверждении Инструкции по содержанию, охране и конвоированию подозреваемых и обвиняемых в совершении преступлений" в ИВС пропускаются:</w:t>
      </w:r>
    </w:p>
    <w:p>
      <w:pPr>
        <w:spacing w:after="120"/>
        <w:jc w:val="both"/>
      </w:pPr>
      <w:r>
        <w:rPr>
          <w:rFonts w:ascii="Arial" w:cs="Arial" w:eastAsia="Arial" w:hAnsi="Arial"/>
          <w:sz w:val="24"/>
          <w:szCs w:val="24"/>
        </w:rPr>
        <w:t xml:space="preserve">- прокуроры, осуществляющие надзор за законностью в ИВС;</w:t>
      </w:r>
    </w:p>
    <w:p>
      <w:pPr>
        <w:spacing w:after="120"/>
        <w:jc w:val="both"/>
      </w:pPr>
      <w:r>
        <w:rPr>
          <w:rFonts w:ascii="Arial" w:cs="Arial" w:eastAsia="Arial" w:hAnsi="Arial"/>
          <w:sz w:val="24"/>
          <w:szCs w:val="24"/>
        </w:rPr>
        <w:t xml:space="preserve">- должностные лица органов внутренних дел, осуществляющие контроль за организацией и несением службы по охране и конвоированию подозреваемых и обвиняемых лиц;</w:t>
      </w:r>
    </w:p>
    <w:p>
      <w:pPr>
        <w:spacing w:after="120"/>
        <w:jc w:val="both"/>
      </w:pPr>
      <w:r>
        <w:rPr>
          <w:rFonts w:ascii="Arial" w:cs="Arial" w:eastAsia="Arial" w:hAnsi="Arial"/>
          <w:sz w:val="24"/>
          <w:szCs w:val="24"/>
        </w:rPr>
        <w:t xml:space="preserve">- следователи, только для производства следственных действий;</w:t>
      </w:r>
    </w:p>
    <w:p>
      <w:pPr>
        <w:spacing w:after="120"/>
        <w:jc w:val="both"/>
      </w:pPr>
      <w:r>
        <w:rPr>
          <w:rFonts w:ascii="Arial" w:cs="Arial" w:eastAsia="Arial" w:hAnsi="Arial"/>
          <w:sz w:val="24"/>
          <w:szCs w:val="24"/>
        </w:rPr>
        <w:t xml:space="preserve">- сотрудники ОВД участвующие в уголовном процессе;</w:t>
      </w:r>
    </w:p>
    <w:p>
      <w:pPr>
        <w:spacing w:after="120"/>
        <w:jc w:val="both"/>
      </w:pPr>
      <w:r>
        <w:rPr>
          <w:rFonts w:ascii="Arial" w:cs="Arial" w:eastAsia="Arial" w:hAnsi="Arial"/>
          <w:sz w:val="24"/>
          <w:szCs w:val="24"/>
        </w:rPr>
        <w:t xml:space="preserve">- медицинские работники, прибывшие в ИВС по вызову для оказания медицинской помощи нуждающимся в этом лицам.</w:t>
      </w:r>
    </w:p>
    <w:p>
      <w:pPr>
        <w:spacing w:after="120"/>
        <w:jc w:val="both"/>
      </w:pPr>
      <w:r>
        <w:rPr>
          <w:rFonts w:ascii="Arial" w:cs="Arial" w:eastAsia="Arial" w:hAnsi="Arial"/>
          <w:sz w:val="24"/>
          <w:szCs w:val="24"/>
        </w:rPr>
        <w:t xml:space="preserve">Руководствуясь принципами и нормами международного права, а также международными договорами, ратифицированными КР, МВД издано распоряжение от 12 февраля 2010 года № 43 "О мерах по организации изучения и улучшения условий содержащихся лиц в ИВС ОВД республики", в соответствии с которым представителям МККК разрешено посещение и оказание помощи в ИВС ОВД республики.</w:t>
      </w:r>
    </w:p>
    <w:p>
      <w:pPr>
        <w:spacing w:after="120"/>
        <w:jc w:val="both"/>
      </w:pPr>
      <w:r>
        <w:rPr>
          <w:rFonts w:ascii="Arial" w:cs="Arial" w:eastAsia="Arial" w:hAnsi="Arial"/>
          <w:sz w:val="24"/>
          <w:szCs w:val="24"/>
        </w:rPr>
        <w:t xml:space="preserve">43. Просьба указать, какие возможности существуют на практике для того, чтобы лицо, подвергшееся аресту, но факт ареста которого еще не зарегистрирован, было представлено адвокатом. В целом, просьба указать, каким образом на практике предоставляется доступ к адвокатам для лиц, содержащихся в изоляторах временного содержания (ИВС) или в следственных изоляторах (СИЗО). Просьба представить статистические данные о количестве лиц, содержащихся под стражей, которые скончались в ИВС или СИЗО за отчетный период, с указанием причин смерти.</w:t>
      </w:r>
    </w:p>
    <w:p>
      <w:pPr>
        <w:spacing w:after="120"/>
        <w:jc w:val="both"/>
      </w:pPr>
      <w:r>
        <w:rPr>
          <w:rFonts w:ascii="Arial" w:cs="Arial" w:eastAsia="Arial" w:hAnsi="Arial"/>
          <w:sz w:val="24"/>
          <w:szCs w:val="24"/>
        </w:rPr>
        <w:t xml:space="preserve">Согласно статье 40 </w:t>
      </w:r>
      <w:hyperlink w:history="1" r:id="rId4sov8g0zvosgyrplax0lz">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лицо, подвергнутое аресту или содержащееся под стражей, имеет право иметь защитника с момента первого допроса, а при задержании с момента фактического его доставления в орган дознания. В случае применения к нему физического насилия со стороны работников органов дознания и следствия он подлежит обязательному медицинскому освидетельствованию, с составлением соответствующего документа.</w:t>
      </w:r>
    </w:p>
    <w:p>
      <w:pPr>
        <w:spacing w:after="120"/>
        <w:jc w:val="both"/>
      </w:pPr>
      <w:r>
        <w:rPr>
          <w:rFonts w:ascii="Arial" w:cs="Arial" w:eastAsia="Arial" w:hAnsi="Arial"/>
          <w:sz w:val="24"/>
          <w:szCs w:val="24"/>
        </w:rPr>
        <w:t xml:space="preserve">В 2005-2010 годах в ИВС ОВД республики было зарегистрировано 25 фактов смертей (2005 г. - 2, 2006 г. - 4, 2007 г. - 6, 2008 г. - 4, 2009 г. - 8 и 2010 г. - 1), из них по болезни 11, самоубийство - 14.</w:t>
      </w:r>
    </w:p>
    <w:p>
      <w:pPr>
        <w:spacing w:after="120"/>
        <w:jc w:val="both"/>
      </w:pPr>
      <w:r>
        <w:rPr>
          <w:rFonts w:ascii="Arial" w:cs="Arial" w:eastAsia="Arial" w:hAnsi="Arial"/>
          <w:sz w:val="24"/>
          <w:szCs w:val="24"/>
        </w:rPr>
        <w:t xml:space="preserve">По всем фактам суицидов проведены служебные расследования по установлению причин и условий. Приказами МВД и ГУВД г.Бишкек, Чуйской области, УВД областей и г.Ош, ряд должностных лиц были привлечены к строгой дисциплинарной ответственности.</w:t>
      </w:r>
    </w:p>
    <w:p>
      <w:pPr>
        <w:spacing w:after="120"/>
        <w:jc w:val="both"/>
      </w:pPr>
      <w:r>
        <w:rPr>
          <w:rFonts w:ascii="Arial" w:cs="Arial" w:eastAsia="Arial" w:hAnsi="Arial"/>
          <w:sz w:val="24"/>
          <w:szCs w:val="24"/>
        </w:rPr>
        <w:t xml:space="preserve">44. Комитет принял к сведению, что в ноябре 2004 года Комитет по правам ребенка настоятельно призвал государство-участник в законодательном порядке запретить применение телесных наказаний в семье, школах, учреждениях и других местах по организации ухода за детьми, а также рекомендовал пропагандировать и поощрять применение позитивных, ненасильственных форм поддержания дисциплины, особенно в семьях, школах и учреждениях по уходу за детьми. Просьба указать, какие меры были приняты для устранения этих проблем. Просьба указать, были ли приняты какие-либо меры для защиты несовершеннолетних, состоящих в конфликте с законом, в соответствии с международными стандартами, включая Минимальные стандартные правила Организации Объединенных Наций, касающиеся отправления правосудия в отношении несовершеннолетних (Пекинские правила).</w:t>
      </w:r>
    </w:p>
    <w:p>
      <w:pPr>
        <w:spacing w:after="120"/>
        <w:jc w:val="both"/>
      </w:pPr>
      <w:r>
        <w:rPr>
          <w:rFonts w:ascii="Arial" w:cs="Arial" w:eastAsia="Arial" w:hAnsi="Arial"/>
          <w:sz w:val="24"/>
          <w:szCs w:val="24"/>
        </w:rPr>
        <w:t xml:space="preserve">Данная информация подробно изложена в третьем и четвертом Докладе Кыргызской Республики, представляемом в соответствии со статьей 44 Конвенции о правах ребенка.</w:t>
      </w:r>
    </w:p>
    <w:p>
      <w:pPr>
        <w:spacing w:after="120"/>
        <w:jc w:val="both"/>
      </w:pPr>
      <w:r>
        <w:rPr>
          <w:rFonts w:ascii="Arial" w:cs="Arial" w:eastAsia="Arial" w:hAnsi="Arial"/>
          <w:sz w:val="24"/>
          <w:szCs w:val="24"/>
        </w:rPr>
        <w:t xml:space="preserve">В рамках проекта "Дальнейшее укрепление потенциала сотрудников органов правопорядка и укрепление принципов квартальной полиции в КР-2010" МВД продолжено сотрудничество с неправительственными организациями по укреплению доверительных и партнерских отношений в продвижении совместной деятельности, направленной на предупреждение преступлений и правонарушений. Был осуществлен ряд проектов в этом направлении, включая укрепление общественно-профилактических центров, программы по профилактике преступлений и правонарушений среди несовершеннолетних и проекты:</w:t>
      </w:r>
    </w:p>
    <w:p>
      <w:pPr>
        <w:spacing w:after="120"/>
        <w:jc w:val="both"/>
      </w:pPr>
      <w:r>
        <w:rPr>
          <w:rFonts w:ascii="Arial" w:cs="Arial" w:eastAsia="Arial" w:hAnsi="Arial"/>
          <w:sz w:val="24"/>
          <w:szCs w:val="24"/>
        </w:rPr>
        <w:t xml:space="preserve">- "Общественная безопасность - результат совместной деятельности ОВД и общественности КР";</w:t>
      </w:r>
    </w:p>
    <w:p>
      <w:pPr>
        <w:spacing w:after="120"/>
        <w:jc w:val="both"/>
      </w:pPr>
      <w:r>
        <w:rPr>
          <w:rFonts w:ascii="Arial" w:cs="Arial" w:eastAsia="Arial" w:hAnsi="Arial"/>
          <w:sz w:val="24"/>
          <w:szCs w:val="24"/>
        </w:rPr>
        <w:t xml:space="preserve">- "Соблюдение прав ребенка на защиту от рэкета в деятельности Инспекции по делам несовершеннолетних и других уполномоченных органов (отделов по поддержке семьи и детей, завучей по воспитательной работе) в общеобразовательных учреждениях КР";</w:t>
      </w:r>
    </w:p>
    <w:p>
      <w:pPr>
        <w:spacing w:after="120"/>
        <w:jc w:val="both"/>
      </w:pPr>
      <w:r>
        <w:rPr>
          <w:rFonts w:ascii="Arial" w:cs="Arial" w:eastAsia="Arial" w:hAnsi="Arial"/>
          <w:sz w:val="24"/>
          <w:szCs w:val="24"/>
        </w:rPr>
        <w:t xml:space="preserve">- "Нет школьному рэкетизму";</w:t>
      </w:r>
    </w:p>
    <w:p>
      <w:pPr>
        <w:spacing w:after="120"/>
        <w:jc w:val="both"/>
      </w:pPr>
      <w:r>
        <w:rPr>
          <w:rFonts w:ascii="Arial" w:cs="Arial" w:eastAsia="Arial" w:hAnsi="Arial"/>
          <w:sz w:val="24"/>
          <w:szCs w:val="24"/>
        </w:rPr>
        <w:t xml:space="preserve">- "Сеть молодежных центров "Антирэкет";</w:t>
      </w:r>
    </w:p>
    <w:p>
      <w:pPr>
        <w:spacing w:after="120"/>
        <w:jc w:val="both"/>
      </w:pPr>
      <w:r>
        <w:rPr>
          <w:rFonts w:ascii="Arial" w:cs="Arial" w:eastAsia="Arial" w:hAnsi="Arial"/>
          <w:sz w:val="24"/>
          <w:szCs w:val="24"/>
        </w:rPr>
        <w:t xml:space="preserve">- "Наша милиция за права женщин";</w:t>
      </w:r>
    </w:p>
    <w:p>
      <w:pPr>
        <w:spacing w:after="120"/>
        <w:jc w:val="both"/>
      </w:pPr>
      <w:r>
        <w:rPr>
          <w:rFonts w:ascii="Arial" w:cs="Arial" w:eastAsia="Arial" w:hAnsi="Arial"/>
          <w:sz w:val="24"/>
          <w:szCs w:val="24"/>
        </w:rPr>
        <w:t xml:space="preserve">- "Милиция КР в борьбе против насилия в семье".</w:t>
      </w:r>
    </w:p>
    <w:p>
      <w:pPr>
        <w:spacing w:after="120"/>
        <w:jc w:val="both"/>
      </w:pPr>
      <w:r>
        <w:rPr>
          <w:rFonts w:ascii="Arial" w:cs="Arial" w:eastAsia="Arial" w:hAnsi="Arial"/>
          <w:sz w:val="24"/>
          <w:szCs w:val="24"/>
        </w:rPr>
        <w:t xml:space="preserve">45. Просьба указать, принимались ли какие-либо конкретные меры с целью широкого распространения Конвенции, а также выводов и рекомендаций Комитета, в том числе через официальные веб-сайты, средства массовой информации и неправительственные организации, на киргизском, русском и других языках меньшинств, используемых в государстве-участнике. Просьба также указать будут ли проводиться консультации с организациями гражданского общества в ходе подготовки доклада.</w:t>
      </w:r>
    </w:p>
    <w:p>
      <w:pPr>
        <w:spacing w:after="120"/>
        <w:jc w:val="both"/>
      </w:pPr>
      <w:r>
        <w:rPr>
          <w:rFonts w:ascii="Arial" w:cs="Arial" w:eastAsia="Arial" w:hAnsi="Arial"/>
          <w:sz w:val="24"/>
          <w:szCs w:val="24"/>
        </w:rPr>
        <w:t xml:space="preserve">В 2006 году при поддержке УВКПЧ была создана рабочая группа по предотвращению пыток и других жестоких унижающих достоинство видов обращения и наказания при Комиссии по правам человека при Президенте КР.</w:t>
      </w:r>
    </w:p>
    <w:p>
      <w:pPr>
        <w:spacing w:after="120"/>
        <w:jc w:val="both"/>
      </w:pPr>
      <w:r>
        <w:rPr>
          <w:rFonts w:ascii="Arial" w:cs="Arial" w:eastAsia="Arial" w:hAnsi="Arial"/>
          <w:sz w:val="24"/>
          <w:szCs w:val="24"/>
        </w:rPr>
        <w:t xml:space="preserve">С помощью международных организаций, ОФ "Голос свободы" открыт электронный сайт противодействия пыткам, на сайте Омбудсмена функционирует рубрика "Внимание пытки".</w:t>
      </w:r>
    </w:p>
    <w:p>
      <w:pPr>
        <w:spacing w:after="120"/>
        <w:jc w:val="both"/>
      </w:pPr>
      <w:r>
        <w:rPr>
          <w:rFonts w:ascii="Arial" w:cs="Arial" w:eastAsia="Arial" w:hAnsi="Arial"/>
          <w:sz w:val="24"/>
          <w:szCs w:val="24"/>
        </w:rPr>
        <w:t xml:space="preserve">5 февраля 2009 года между Региональным представительством Управления Верховного комиссара ООН по правам человека и Омбудсменом КР был заключен Меморандум об активном продвижении и содействии учреждению НПМ в КР, в соответствии с которым назначен национальный эксперт по разработке нормативной базы и проекта бюджета НПМ.</w:t>
      </w:r>
    </w:p>
    <w:p>
      <w:pPr>
        <w:spacing w:after="120"/>
        <w:jc w:val="both"/>
      </w:pPr>
      <w:r>
        <w:rPr>
          <w:rFonts w:ascii="Arial" w:cs="Arial" w:eastAsia="Arial" w:hAnsi="Arial"/>
          <w:sz w:val="24"/>
          <w:szCs w:val="24"/>
        </w:rPr>
        <w:t xml:space="preserve">В последующем, в течение последних двух лет велась системная работа над законопроектом.</w:t>
      </w:r>
    </w:p>
    <w:p>
      <w:pPr>
        <w:spacing w:after="120"/>
        <w:jc w:val="both"/>
      </w:pPr>
      <w:r>
        <w:rPr>
          <w:rFonts w:ascii="Arial" w:cs="Arial" w:eastAsia="Arial" w:hAnsi="Arial"/>
          <w:sz w:val="24"/>
          <w:szCs w:val="24"/>
        </w:rPr>
        <w:t xml:space="preserve">16 апреля 2009 года в г.Бишкек проведен круглый стол на тему "Учреждение Национального превентивного механизма в КР" с участием представителей органов государственной власти, неправительственных правозащитных местных и международных организаций, иностранных экспертов и членов Подкомитета ООН против пыток.</w:t>
      </w:r>
    </w:p>
    <w:p>
      <w:pPr>
        <w:spacing w:after="120"/>
        <w:jc w:val="both"/>
      </w:pPr>
      <w:r>
        <w:rPr>
          <w:rFonts w:ascii="Arial" w:cs="Arial" w:eastAsia="Arial" w:hAnsi="Arial"/>
          <w:sz w:val="24"/>
          <w:szCs w:val="24"/>
        </w:rPr>
        <w:t xml:space="preserve">С учетом полученных рекомендаций в модель Национального превентивного механизма, подготовленного рабочей группой, были внесены корректировки по вопросам администрирования финансирования НПМ, его структуры, состава и полномочий.</w:t>
      </w:r>
    </w:p>
    <w:p>
      <w:pPr>
        <w:spacing w:after="120"/>
        <w:jc w:val="both"/>
      </w:pPr>
      <w:r>
        <w:rPr>
          <w:rFonts w:ascii="Arial" w:cs="Arial" w:eastAsia="Arial" w:hAnsi="Arial"/>
          <w:sz w:val="24"/>
          <w:szCs w:val="24"/>
        </w:rPr>
        <w:t xml:space="preserve">Вопросу предотвращения пыток был также посвящен круглый стол, состоявшийся в марте 2010 года.</w:t>
      </w:r>
    </w:p>
    <w:p>
      <w:pPr>
        <w:spacing w:after="120"/>
        <w:jc w:val="both"/>
      </w:pPr>
      <w:r>
        <w:rPr>
          <w:rFonts w:ascii="Arial" w:cs="Arial" w:eastAsia="Arial" w:hAnsi="Arial"/>
          <w:sz w:val="24"/>
          <w:szCs w:val="24"/>
        </w:rPr>
        <w:t xml:space="preserve">Проводимая органами прокуратуры работа постоянно освещается в СМИ, необходимая информация размещается на сайте Генеральной прокуратуры, в т.ч. по указанным вопросам.</w:t>
      </w:r>
    </w:p>
    <w:p>
      <w:pPr>
        <w:spacing w:after="120"/>
        <w:jc w:val="both"/>
      </w:pPr>
      <w:r>
        <w:rPr>
          <w:rFonts w:ascii="Arial" w:cs="Arial" w:eastAsia="Arial" w:hAnsi="Arial"/>
          <w:sz w:val="24"/>
          <w:szCs w:val="24"/>
        </w:rPr>
        <w:t xml:space="preserve">В рамках Программы ОБСЕ создан веб-сайт МВД на кыргызском и русском языках с целью повышения общественной осведомленности о деятельности милиции и улучшения обратной связи МВД и населения.</w:t>
      </w:r>
    </w:p>
    <w:p>
      <w:pPr>
        <w:spacing w:after="120"/>
        <w:jc w:val="both"/>
      </w:pPr>
      <w:r>
        <w:rPr>
          <w:rFonts w:ascii="Arial" w:cs="Arial" w:eastAsia="Arial" w:hAnsi="Arial"/>
          <w:sz w:val="24"/>
          <w:szCs w:val="24"/>
        </w:rPr>
        <w:t xml:space="preserve">46. В свете того, что 29 декабря 2008 года государство-участник присоединилось к Факультативному протоколу к Конвенции, просьба представить информацию о мерах, принятых до сих пор в связи с созданием национального превентивного механизма.</w:t>
      </w:r>
    </w:p>
    <w:p>
      <w:pPr>
        <w:spacing w:after="120"/>
        <w:jc w:val="both"/>
      </w:pPr>
      <w:r>
        <w:rPr>
          <w:rFonts w:ascii="Arial" w:cs="Arial" w:eastAsia="Arial" w:hAnsi="Arial"/>
          <w:sz w:val="24"/>
          <w:szCs w:val="24"/>
        </w:rPr>
        <w:t xml:space="preserve">После ратификации Факультативного протокола к Конвенции против пыток в 2009 году Омбудсменом КР создана рабочая группа из числа представителей государственных органов, неправительственных организаций по подготовке проекта Закона "О национальном центре Кыргызской Республики по предупреждению пыток и других жестоких, бесчеловечных или унижающих видов обращения и наказания". Большую помощь в разработке проекта закона оказали международные правозащитные организации, такие как УВКПЧ, Программа "Демократическое управление" ООН в Кыргызстане и ряд других.</w:t>
      </w:r>
    </w:p>
    <w:p>
      <w:pPr>
        <w:spacing w:after="120"/>
        <w:jc w:val="both"/>
      </w:pPr>
      <w:r>
        <w:rPr>
          <w:rFonts w:ascii="Arial" w:cs="Arial" w:eastAsia="Arial" w:hAnsi="Arial"/>
          <w:sz w:val="24"/>
          <w:szCs w:val="24"/>
        </w:rPr>
        <w:t xml:space="preserve">Проект закона передан на рассмотрение Жогорку Кенеша КР и группа депутатов внесла его на рассмотрение Комитета по правам человека и равным возможностям Жогорку Кенеша. В настоящее время данный Комитет приступил к рассмотрению проекта Закона "О национальном центре по предупреждению пыток и других жестоких, бесчеловечных или унижающих достоинство видов обращения и наказания".</w:t>
      </w:r>
    </w:p>
    <w:p>
      <w:pPr>
        <w:spacing w:after="120"/>
        <w:jc w:val="both"/>
      </w:pPr>
      <w:r>
        <w:rPr>
          <w:rFonts w:ascii="Arial" w:cs="Arial" w:eastAsia="Arial" w:hAnsi="Arial"/>
          <w:sz w:val="24"/>
          <w:szCs w:val="24"/>
        </w:rPr>
        <w:t xml:space="preserve">Проект Закона неоднократно обсуждался на круглых столах с участием представителей государственных структур, неправительственных организаций и международных экспертов, членов Международной Ассоциации против пыток у которых получил высокую оценку.</w:t>
      </w:r>
    </w:p>
    <w:p>
      <w:pPr>
        <w:spacing w:after="120"/>
        <w:jc w:val="both"/>
      </w:pPr>
      <w:r>
        <w:rPr>
          <w:rFonts w:ascii="Arial" w:cs="Arial" w:eastAsia="Arial" w:hAnsi="Arial"/>
          <w:sz w:val="24"/>
          <w:szCs w:val="24"/>
        </w:rPr>
        <w:t xml:space="preserve">В настоящее время независимая система по контролю над всеми местами содержания под стражей с целью предотвращения пыток отсутствует.</w:t>
      </w:r>
    </w:p>
    <w:p>
      <w:pPr>
        <w:spacing w:after="120"/>
        <w:jc w:val="both"/>
      </w:pPr>
      <w:r>
        <w:rPr>
          <w:rFonts w:ascii="Arial" w:cs="Arial" w:eastAsia="Arial" w:hAnsi="Arial"/>
          <w:sz w:val="24"/>
          <w:szCs w:val="24"/>
        </w:rPr>
        <w:t xml:space="preserve">47. Принимая во внимание соответствующие резолюции Совета Безопасности, просьба представить информацию о законодательных, административных и других мерах, которые были приняты государством-участником в ответ на любые угрозы терроризма, и сообщить о том, как эти меры сказываются на юридических и практических гарантиях осуществления прав человека и каким образом государство-участник обеспечивает, чтобы принимаемые меры по борьбе с терроризмом соответствовали всем обязательствам по международному праву.</w:t>
      </w:r>
    </w:p>
    <w:p>
      <w:pPr>
        <w:spacing w:after="120"/>
        <w:jc w:val="both"/>
      </w:pPr>
      <w:r>
        <w:rPr>
          <w:rFonts w:ascii="Arial" w:cs="Arial" w:eastAsia="Arial" w:hAnsi="Arial"/>
          <w:sz w:val="24"/>
          <w:szCs w:val="24"/>
        </w:rPr>
        <w:t xml:space="preserve">Кыргызская Республика, осознавая, что терроризм и экстремизм представляют угрозу международному миру и безопасности, развитию дружественных отношений между государствами, а также осуществлению основных прав и свобод человека, а также в целях эффективной борьбы с такими угрозами присоединилась к различным Конвенциям по борьбе с терроризмом и экстремизмом в рамках таких международных организаций как СНГ, ШОС, ООН и др. Кроме этого, были подписаны двусторонние соглашения по борьбе с терроризмом со странами ближнего и дальнего зарубежья.</w:t>
      </w:r>
    </w:p>
    <w:p>
      <w:pPr>
        <w:spacing w:after="120"/>
        <w:jc w:val="both"/>
      </w:pPr>
      <w:r>
        <w:rPr>
          <w:rFonts w:ascii="Arial" w:cs="Arial" w:eastAsia="Arial" w:hAnsi="Arial"/>
          <w:sz w:val="24"/>
          <w:szCs w:val="24"/>
        </w:rPr>
        <w:t xml:space="preserve">Приняты Законы КР "</w:t>
      </w:r>
      <w:hyperlink w:history="1" r:id="rIdtai7mc1v3n4osjijb9nfj">
        <w:r>
          <w:rPr>
            <w:rFonts w:ascii="Arial" w:cs="Arial" w:eastAsia="Arial" w:hAnsi="Arial"/>
            <w:color w:val="1D4ED8"/>
            <w:sz w:val="24"/>
            <w:szCs w:val="24"/>
            <w:u w:val="single"/>
          </w:rPr>
          <w:t xml:space="preserve">О противодействии терроризму</w:t>
        </w:r>
      </w:hyperlink>
      <w:r>
        <w:rPr>
          <w:rFonts w:ascii="Arial" w:cs="Arial" w:eastAsia="Arial" w:hAnsi="Arial"/>
          <w:sz w:val="24"/>
          <w:szCs w:val="24"/>
        </w:rPr>
        <w:t xml:space="preserve">" и "</w:t>
      </w:r>
      <w:hyperlink w:history="1" r:id="rIdmi4d3j0wyytsd5tk4u4ah">
        <w:r>
          <w:rPr>
            <w:rFonts w:ascii="Arial" w:cs="Arial" w:eastAsia="Arial" w:hAnsi="Arial"/>
            <w:color w:val="1D4ED8"/>
            <w:sz w:val="24"/>
            <w:szCs w:val="24"/>
            <w:u w:val="single"/>
          </w:rPr>
          <w:t xml:space="preserve">О противодействии финансированию терроризма и легализации (отмыванию) доходов, полученных преступным путем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Вместе с этим, во исполнение обязательств, принятых Кыргызской Республикой в рамках международных договоров по борьбе с терроризмом, был признан уголовным преступлением ряд деяний, а также с учетом тяжести этих преступлений установлены соразмерные сроки наказания.</w:t>
      </w:r>
    </w:p>
    <w:p>
      <w:pPr>
        <w:spacing w:after="120"/>
        <w:jc w:val="both"/>
      </w:pPr>
      <w:r>
        <w:rPr>
          <w:rFonts w:ascii="Arial" w:cs="Arial" w:eastAsia="Arial" w:hAnsi="Arial"/>
          <w:sz w:val="24"/>
          <w:szCs w:val="24"/>
        </w:rPr>
        <w:t xml:space="preserve">48. Просьба представить подробную информацию о любых трудностях, препятствующих государству-участнику в полной мере осуществлять положения Конвенции и предыдущих рекомендаций Комитета.</w:t>
      </w:r>
    </w:p>
    <w:p>
      <w:pPr>
        <w:spacing w:after="120"/>
        <w:jc w:val="both"/>
      </w:pPr>
      <w:r>
        <w:rPr>
          <w:rFonts w:ascii="Arial" w:cs="Arial" w:eastAsia="Arial" w:hAnsi="Arial"/>
          <w:sz w:val="24"/>
          <w:szCs w:val="24"/>
        </w:rPr>
        <w:t xml:space="preserve">Необходимо рассмотреть вопрос об усовершенствовании законодательства, которое бы обеспечивало высокую оперативность и эффективность принимаемых мер.</w:t>
      </w:r>
    </w:p>
    <w:p>
      <w:pPr>
        <w:spacing w:after="120"/>
        <w:jc w:val="both"/>
      </w:pPr>
      <w:r>
        <w:rPr>
          <w:rFonts w:ascii="Arial" w:cs="Arial" w:eastAsia="Arial" w:hAnsi="Arial"/>
          <w:sz w:val="24"/>
          <w:szCs w:val="24"/>
        </w:rPr>
        <w:t xml:space="preserve">Существует два уровня решения данной проблемы: предотвращение (предупреждение) пыток и адекватное наказание за их применение. В целях пресечения и дальнейшего недопущения запрещенных методов проведения дознания и следствия следует:</w:t>
      </w:r>
    </w:p>
    <w:p>
      <w:pPr>
        <w:spacing w:after="120"/>
        <w:jc w:val="both"/>
      </w:pPr>
      <w:r>
        <w:rPr>
          <w:rFonts w:ascii="Arial" w:cs="Arial" w:eastAsia="Arial" w:hAnsi="Arial"/>
          <w:sz w:val="24"/>
          <w:szCs w:val="24"/>
        </w:rPr>
        <w:t xml:space="preserve">- определить, что обвиняемый (подозреваемый), заявивший о применении к нему пытки, должен немедленно быть осмотрен врачом, получить возможность встречи с защитником, прокурором и до проверки заявления о применении пытки обвиняемый (подозреваемый) должен быть огражден прокурором от возможного повторения пытки либо другого опасного или унижающего человеческое достоинство обращения;</w:t>
      </w:r>
    </w:p>
    <w:p>
      <w:pPr>
        <w:spacing w:after="120"/>
        <w:jc w:val="both"/>
      </w:pPr>
      <w:r>
        <w:rPr>
          <w:rFonts w:ascii="Arial" w:cs="Arial" w:eastAsia="Arial" w:hAnsi="Arial"/>
          <w:sz w:val="24"/>
          <w:szCs w:val="24"/>
        </w:rPr>
        <w:t xml:space="preserve">- вести запись допросов на электронных носителях, которая также даст преимущество и органам следствия;</w:t>
      </w:r>
    </w:p>
    <w:p>
      <w:pPr>
        <w:spacing w:after="120"/>
        <w:jc w:val="both"/>
      </w:pPr>
      <w:r>
        <w:rPr>
          <w:rFonts w:ascii="Arial" w:cs="Arial" w:eastAsia="Arial" w:hAnsi="Arial"/>
          <w:sz w:val="24"/>
          <w:szCs w:val="24"/>
        </w:rPr>
        <w:t xml:space="preserve">- для обеспечения доказательственной базы по применению пыток внедрять немедленное фотографирование телесных повреждений с указанием даты.</w:t>
      </w:r>
    </w:p>
    <w:p>
      <w:pPr>
        <w:spacing w:after="120"/>
        <w:jc w:val="both"/>
      </w:pPr>
      <w:r>
        <w:rPr>
          <w:rFonts w:ascii="Arial" w:cs="Arial" w:eastAsia="Arial" w:hAnsi="Arial"/>
          <w:sz w:val="24"/>
          <w:szCs w:val="24"/>
        </w:rPr>
        <w:t xml:space="preserve">УИС сталкивается со многими трудностями, стоящими перед аналогичными ведомствами в других бывших советских республиках, которые включают:</w:t>
      </w:r>
    </w:p>
    <w:p>
      <w:pPr>
        <w:spacing w:after="120"/>
        <w:jc w:val="both"/>
      </w:pPr>
      <w:r>
        <w:rPr>
          <w:rFonts w:ascii="Arial" w:cs="Arial" w:eastAsia="Arial" w:hAnsi="Arial"/>
          <w:sz w:val="24"/>
          <w:szCs w:val="24"/>
        </w:rPr>
        <w:t xml:space="preserve">- недостаточные материальные и инфраструктурные условия содержания заключенных;</w:t>
      </w:r>
    </w:p>
    <w:p>
      <w:pPr>
        <w:spacing w:after="120"/>
        <w:jc w:val="both"/>
      </w:pPr>
      <w:r>
        <w:rPr>
          <w:rFonts w:ascii="Arial" w:cs="Arial" w:eastAsia="Arial" w:hAnsi="Arial"/>
          <w:sz w:val="24"/>
          <w:szCs w:val="24"/>
        </w:rPr>
        <w:t xml:space="preserve">- существенное недофинансирование из государственного бюджета;</w:t>
      </w:r>
    </w:p>
    <w:p>
      <w:pPr>
        <w:spacing w:after="120"/>
        <w:jc w:val="both"/>
      </w:pPr>
      <w:r>
        <w:rPr>
          <w:rFonts w:ascii="Arial" w:cs="Arial" w:eastAsia="Arial" w:hAnsi="Arial"/>
          <w:sz w:val="24"/>
          <w:szCs w:val="24"/>
        </w:rPr>
        <w:t xml:space="preserve">- отсутствие возможности раздельного содержания заключенных по категориям;</w:t>
      </w:r>
    </w:p>
    <w:p>
      <w:pPr>
        <w:spacing w:after="120"/>
        <w:jc w:val="both"/>
      </w:pPr>
      <w:r>
        <w:rPr>
          <w:rFonts w:ascii="Arial" w:cs="Arial" w:eastAsia="Arial" w:hAnsi="Arial"/>
          <w:sz w:val="24"/>
          <w:szCs w:val="24"/>
        </w:rPr>
        <w:t xml:space="preserve">- отсутствие возможностей для организации масштабной трудовой занятости заключенных путем развития производства;</w:t>
      </w:r>
    </w:p>
    <w:p>
      <w:pPr>
        <w:spacing w:after="120"/>
        <w:jc w:val="both"/>
      </w:pPr>
      <w:r>
        <w:rPr>
          <w:rFonts w:ascii="Arial" w:cs="Arial" w:eastAsia="Arial" w:hAnsi="Arial"/>
          <w:sz w:val="24"/>
          <w:szCs w:val="24"/>
        </w:rPr>
        <w:t xml:space="preserve">- ограниченные возможности в проведении обучения сотрудников УИС;</w:t>
      </w:r>
    </w:p>
    <w:p>
      <w:pPr>
        <w:spacing w:after="120"/>
        <w:jc w:val="both"/>
      </w:pPr>
      <w:r>
        <w:rPr>
          <w:rFonts w:ascii="Arial" w:cs="Arial" w:eastAsia="Arial" w:hAnsi="Arial"/>
          <w:sz w:val="24"/>
          <w:szCs w:val="24"/>
        </w:rPr>
        <w:t xml:space="preserve">- дефицит профессиональных кадров и отсутствие социального пакета государственных услуг для сотрудников УИС;</w:t>
      </w:r>
    </w:p>
    <w:p>
      <w:pPr>
        <w:spacing w:after="120"/>
        <w:jc w:val="both"/>
      </w:pPr>
      <w:r>
        <w:rPr>
          <w:rFonts w:ascii="Arial" w:cs="Arial" w:eastAsia="Arial" w:hAnsi="Arial"/>
          <w:sz w:val="24"/>
          <w:szCs w:val="24"/>
        </w:rPr>
        <w:t xml:space="preserve">- ограниченные возможности и недостаточное оснащение медицинской службы для оказания квалифицированной и специализированной медицинской помощи заключенным, что сказывается на распространении социально-значимых заболеваний;</w:t>
      </w:r>
    </w:p>
    <w:p>
      <w:pPr>
        <w:spacing w:after="120"/>
        <w:jc w:val="both"/>
      </w:pPr>
      <w:r>
        <w:rPr>
          <w:rFonts w:ascii="Arial" w:cs="Arial" w:eastAsia="Arial" w:hAnsi="Arial"/>
          <w:sz w:val="24"/>
          <w:szCs w:val="24"/>
        </w:rPr>
        <w:t xml:space="preserve">- отсутствие системы медицинского обслуживания сотрудников УИС и членов их семей;</w:t>
      </w:r>
    </w:p>
    <w:p>
      <w:pPr>
        <w:spacing w:after="120"/>
        <w:jc w:val="both"/>
      </w:pPr>
      <w:r>
        <w:rPr>
          <w:rFonts w:ascii="Arial" w:cs="Arial" w:eastAsia="Arial" w:hAnsi="Arial"/>
          <w:sz w:val="24"/>
          <w:szCs w:val="24"/>
        </w:rPr>
        <w:t xml:space="preserve">- влияние преступного сообщества на поведение заключенных;</w:t>
      </w:r>
    </w:p>
    <w:p>
      <w:pPr>
        <w:spacing w:after="120"/>
        <w:jc w:val="both"/>
      </w:pPr>
      <w:r>
        <w:rPr>
          <w:rFonts w:ascii="Arial" w:cs="Arial" w:eastAsia="Arial" w:hAnsi="Arial"/>
          <w:sz w:val="24"/>
          <w:szCs w:val="24"/>
        </w:rPr>
        <w:t xml:space="preserve">- несовершенная налоговая политика в отношении деятельности учреждений УИС.</w:t>
      </w:r>
    </w:p>
    <w:p>
      <w:pPr>
        <w:spacing w:after="120"/>
        <w:jc w:val="both"/>
      </w:pPr>
      <w:r>
        <w:rPr>
          <w:rFonts w:ascii="Arial" w:cs="Arial" w:eastAsia="Arial" w:hAnsi="Arial"/>
          <w:sz w:val="24"/>
          <w:szCs w:val="24"/>
        </w:rPr>
        <w:t xml:space="preserve">49. В связи с предыдущими рекомендациями Комитета просьба указать, принимало ли государство-участник какие-либо шаги для того, чтобы сделать заявления по статьям 21 и 22 Конвенции?</w:t>
      </w:r>
    </w:p>
    <w:p>
      <w:pPr>
        <w:spacing w:after="120"/>
        <w:jc w:val="both"/>
      </w:pPr>
      <w:r>
        <w:rPr>
          <w:rFonts w:ascii="Arial" w:cs="Arial" w:eastAsia="Arial" w:hAnsi="Arial"/>
          <w:sz w:val="24"/>
          <w:szCs w:val="24"/>
        </w:rPr>
        <w:t xml:space="preserve">Кыргызской Республикой проводится работа по данному вопросу.</w:t>
      </w:r>
    </w:p>
    <w:p>
      <w:pPr>
        <w:spacing w:after="120"/>
        <w:jc w:val="both"/>
      </w:pPr>
      <w:r>
        <w:rPr>
          <w:rFonts w:ascii="Arial" w:cs="Arial" w:eastAsia="Arial" w:hAnsi="Arial"/>
          <w:sz w:val="24"/>
          <w:szCs w:val="24"/>
        </w:rPr>
        <w:t xml:space="preserve">50. Просьба представить подробную информацию о соответствующих изменениях в законодательной и институциональной системах, в рамках которых осуществляется поощрение и защита прав человека на национальном уровне, после представления первоначального доклада, включая любые соответствующие решения.</w:t>
      </w:r>
    </w:p>
    <w:p>
      <w:pPr>
        <w:spacing w:after="120"/>
        <w:jc w:val="both"/>
      </w:pPr>
      <w:r>
        <w:rPr>
          <w:rFonts w:ascii="Arial" w:cs="Arial" w:eastAsia="Arial" w:hAnsi="Arial"/>
          <w:sz w:val="24"/>
          <w:szCs w:val="24"/>
        </w:rPr>
        <w:t xml:space="preserve">Изменения законодательной и институциональной систем, направленные на поощрение и защиту прав человека в КР на национальном уровне, были предусмотрены следующими актами Кыргызской Республики:</w:t>
      </w:r>
    </w:p>
    <w:p>
      <w:pPr>
        <w:spacing w:after="120"/>
        <w:jc w:val="both"/>
      </w:pPr>
      <w:hyperlink w:history="1" r:id="rIdq-4b3jo3m3v0wf5f0ysz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(принятой на референдуме 27 июня 2010 года):</w:t>
      </w:r>
    </w:p>
    <w:p>
      <w:pPr>
        <w:spacing w:after="120"/>
        <w:jc w:val="both"/>
      </w:pPr>
      <w:r>
        <w:rPr>
          <w:rFonts w:ascii="Arial" w:cs="Arial" w:eastAsia="Arial" w:hAnsi="Arial"/>
          <w:sz w:val="24"/>
          <w:szCs w:val="24"/>
        </w:rPr>
        <w:t xml:space="preserve">Статья 20 - "Запрещается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Не подлежат никаким ограничениям установленные Конституцией гарантии запрета (в том числе) на применение смертной казни, пыток и других бесчеловечных, жестоких или унижающих достоинство видов обращения или наказания.</w:t>
      </w:r>
    </w:p>
    <w:p>
      <w:pPr>
        <w:spacing w:after="120"/>
        <w:jc w:val="both"/>
      </w:pPr>
      <w:r>
        <w:rPr>
          <w:rFonts w:ascii="Arial" w:cs="Arial" w:eastAsia="Arial" w:hAnsi="Arial"/>
          <w:sz w:val="24"/>
          <w:szCs w:val="24"/>
        </w:rPr>
        <w:t xml:space="preserve">Не подлежит никакому ограничению установленное Конституцией (в том числе) право каждого лишенного свободы на гуманное обращение и уважение человеческого достоинства".</w:t>
      </w:r>
    </w:p>
    <w:p>
      <w:pPr>
        <w:spacing w:after="120"/>
        <w:jc w:val="both"/>
      </w:pPr>
      <w:r>
        <w:rPr>
          <w:rFonts w:ascii="Arial" w:cs="Arial" w:eastAsia="Arial" w:hAnsi="Arial"/>
          <w:sz w:val="24"/>
          <w:szCs w:val="24"/>
        </w:rPr>
        <w:t xml:space="preserve">Статья 21 - "Смертная казнь запрещается";</w:t>
      </w:r>
    </w:p>
    <w:p>
      <w:pPr>
        <w:spacing w:after="120"/>
        <w:jc w:val="both"/>
      </w:pPr>
      <w:r>
        <w:rPr>
          <w:rFonts w:ascii="Arial" w:cs="Arial" w:eastAsia="Arial" w:hAnsi="Arial"/>
          <w:sz w:val="24"/>
          <w:szCs w:val="24"/>
        </w:rPr>
        <w:t xml:space="preserve">Статья 24 - "Если отпадает основание, по которому лицо было задержано, оно должно быть немедленно освобождено";</w:t>
      </w:r>
    </w:p>
    <w:p>
      <w:pPr>
        <w:spacing w:after="120"/>
        <w:jc w:val="both"/>
      </w:pPr>
      <w:r>
        <w:rPr>
          <w:rFonts w:ascii="Arial" w:cs="Arial" w:eastAsia="Arial" w:hAnsi="Arial"/>
          <w:sz w:val="24"/>
          <w:szCs w:val="24"/>
        </w:rPr>
        <w:t xml:space="preserve">Статья 40 - "Государство обеспечивает развитие внесудебных и досудебных методов, форм и способов защиты прав и свобод человека и гражданина. Каждый вправе защищать свои права и свободы всеми способами, не запрещенными законом".</w:t>
      </w:r>
    </w:p>
    <w:p>
      <w:pPr>
        <w:spacing w:after="120"/>
        <w:jc w:val="both"/>
      </w:pPr>
      <w:r>
        <w:rPr>
          <w:rFonts w:ascii="Arial" w:cs="Arial" w:eastAsia="Arial" w:hAnsi="Arial"/>
          <w:sz w:val="24"/>
          <w:szCs w:val="24"/>
        </w:rPr>
        <w:t xml:space="preserve">Приказом ГСИН от 4 мая 2010 года № 121 и Министерства здравоохранения Кыргызской Республики от 17 мая 2010 года № 252 был создан Координационный совет по реформированию уголовно-исполнительной системы Кыргызской Республики. В настоящее время деятельность Координационного совета УИС регламентируется приказом ГСИН "Об оптимизации деятельности Координационного совета по реформированию уголовно-исполнительной системы Кыргызской Республики" от 23 марта 2011 года № 127.</w:t>
      </w:r>
    </w:p>
    <w:p>
      <w:pPr>
        <w:spacing w:after="120"/>
        <w:jc w:val="both"/>
      </w:pPr>
      <w:r>
        <w:rPr>
          <w:rFonts w:ascii="Arial" w:cs="Arial" w:eastAsia="Arial" w:hAnsi="Arial"/>
          <w:sz w:val="24"/>
          <w:szCs w:val="24"/>
        </w:rPr>
        <w:t xml:space="preserve">Судебных решений в рамках данного контекста вынесено не было.</w:t>
      </w:r>
    </w:p>
    <w:p>
      <w:pPr>
        <w:spacing w:after="120"/>
        <w:jc w:val="both"/>
      </w:pPr>
      <w:r>
        <w:rPr>
          <w:rFonts w:ascii="Arial" w:cs="Arial" w:eastAsia="Arial" w:hAnsi="Arial"/>
          <w:sz w:val="24"/>
          <w:szCs w:val="24"/>
        </w:rPr>
        <w:t xml:space="preserve">51. Просьба представить соответствующую информацию о новых политических, административных и иных мерах, принятых в целях поощрения и защиты прав человека на национальном уровне после представления первоначального доклада, включая информацию о любых национальных планах и программах в области прав человека, выделенных на их осуществление ресурсах, имеющихся в их распоряжении средствах, их целях и достигнутых результатах.</w:t>
      </w:r>
    </w:p>
    <w:p>
      <w:pPr>
        <w:spacing w:after="120"/>
        <w:jc w:val="both"/>
      </w:pPr>
      <w:r>
        <w:rPr>
          <w:rFonts w:ascii="Arial" w:cs="Arial" w:eastAsia="Arial" w:hAnsi="Arial"/>
          <w:sz w:val="24"/>
          <w:szCs w:val="24"/>
        </w:rPr>
        <w:t xml:space="preserve">Международные эксперты, оценивая ситуацию с соблюдением прав человека в Центральной Азии, считают, что правительства государств Центральной Азии действуют медленно, при том, что демонстрируют признаки признания важности прав человека. Что касается Кыргызстана, отмечалась слабость демократических институтов. В целом в области соблюдения прав человека высказывалась критика относительно того, что государство продолжало преследовать некоторые правозащитные группы и оказывать на них давление, хотя правительственный уполномоченный по правам человека активно работал в области защиты личных прав.</w:t>
      </w:r>
    </w:p>
    <w:p>
      <w:pPr>
        <w:spacing w:after="120"/>
        <w:jc w:val="both"/>
      </w:pPr>
      <w:r>
        <w:rPr>
          <w:rFonts w:ascii="Arial" w:cs="Arial" w:eastAsia="Arial" w:hAnsi="Arial"/>
          <w:sz w:val="24"/>
          <w:szCs w:val="24"/>
        </w:rPr>
        <w:t xml:space="preserve">В соответствии с </w:t>
      </w:r>
      <w:hyperlink w:history="1" r:id="rId1zhlhn74xlzfxnmfom1b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высшими ценностями общества в Кыргызстане провозглашены свобода человека, его честь и достоинство. Права человека - главный ориентир деятельности всего мирового демократического сообщества, поэтому их признание, соблюдение и защита - обязанность и нашего государства.</w:t>
      </w:r>
    </w:p>
    <w:p>
      <w:pPr>
        <w:spacing w:after="120"/>
        <w:jc w:val="both"/>
      </w:pPr>
      <w:r>
        <w:rPr>
          <w:rFonts w:ascii="Arial" w:cs="Arial" w:eastAsia="Arial" w:hAnsi="Arial"/>
          <w:sz w:val="24"/>
          <w:szCs w:val="24"/>
        </w:rPr>
        <w:t xml:space="preserve">Переходный период, в котором находится сейчас Кыргызстан, сложен и драматичен вследствие переоценки прежних стереотипов, устоев организации жизни человека и государства, нуждается в выработке и реализации новых принципов, идей и ориентиров.</w:t>
      </w:r>
    </w:p>
    <w:p>
      <w:pPr>
        <w:spacing w:after="120"/>
        <w:jc w:val="both"/>
      </w:pPr>
      <w:r>
        <w:rPr>
          <w:rFonts w:ascii="Arial" w:cs="Arial" w:eastAsia="Arial" w:hAnsi="Arial"/>
          <w:sz w:val="24"/>
          <w:szCs w:val="24"/>
        </w:rPr>
        <w:t xml:space="preserve">Права и свободы человека - это главный критерий оценки качества государственности, степени ее демократичности, приверженности правовым началам, нравственности, общечеловеческим ценностям. В коренном реформировании общества, его политических, социальных, экономических, культурных сфер, решающим фактором являются права и свободы человека, без обеспечения которых невозможно движение к демократии, правовому государству, законности.</w:t>
      </w:r>
    </w:p>
    <w:p>
      <w:pPr>
        <w:spacing w:after="120"/>
        <w:jc w:val="both"/>
      </w:pPr>
      <w:r>
        <w:rPr>
          <w:rFonts w:ascii="Arial" w:cs="Arial" w:eastAsia="Arial" w:hAnsi="Arial"/>
          <w:sz w:val="24"/>
          <w:szCs w:val="24"/>
        </w:rPr>
        <w:t xml:space="preserve">Общая стратегия реформирования правоохранительных органов основана на необходимости принятия мер, в том числе законодательного, нормативно-правового характера, направленных на повышение эффективности и прозрачности системы, проведение институциональных реформ, обеспечивающих формирование профессиональной и эффективной работы всей правовой системы, в целях защиты прав и свобод человека.</w:t>
      </w:r>
    </w:p>
    <w:p>
      <w:pPr>
        <w:spacing w:after="120"/>
        <w:jc w:val="both"/>
      </w:pPr>
      <w:r>
        <w:rPr>
          <w:rFonts w:ascii="Arial" w:cs="Arial" w:eastAsia="Arial" w:hAnsi="Arial"/>
          <w:sz w:val="24"/>
          <w:szCs w:val="24"/>
        </w:rPr>
        <w:t xml:space="preserve">На сегодняшний день реформированию государственных органов придается важное значение. Гражданское общество, работники правоохранительных и судебных органов, международные организации сходятся во мнении о необходимости реформ в Кыргызской Республике.</w:t>
      </w:r>
    </w:p>
    <w:p>
      <w:pPr>
        <w:spacing w:after="120"/>
        <w:jc w:val="both"/>
      </w:pPr>
      <w:r>
        <w:rPr>
          <w:rFonts w:ascii="Arial" w:cs="Arial" w:eastAsia="Arial" w:hAnsi="Arial"/>
          <w:sz w:val="24"/>
          <w:szCs w:val="24"/>
        </w:rPr>
        <w:t xml:space="preserve">Концепция реформирования системы судебных и правоохранительных органов исходит из необходимости безусловного обеспечения независимости суда, создания гарантий законности в стране, обеспечения реальной защиты прав личности и гражданского общества, эффективной борьбы с преступностью правовыми методами, определения совершенно новых критериев их деятельности.</w:t>
      </w:r>
    </w:p>
    <w:p>
      <w:pPr>
        <w:spacing w:after="120"/>
        <w:jc w:val="both"/>
      </w:pPr>
      <w:r>
        <w:rPr>
          <w:rFonts w:ascii="Arial" w:cs="Arial" w:eastAsia="Arial" w:hAnsi="Arial"/>
          <w:sz w:val="24"/>
          <w:szCs w:val="24"/>
        </w:rPr>
        <w:t xml:space="preserve">Необходимо предусмотреть основные направления, формы и методы совершенствования и развития системы правоохранительных и судебных органов, ее взаимосвязь с государственными органами и институтами гражданского общества. Укрепить взаимодействие с гражданским обществом, активизировать взаимодействие с различными международными организациями с целью изучения мирового опыта, получения экспертных оценок, сотрудничества в реализации пилотных проектов с неправительственными, общественными объединениями и организациями с целью установления более тесного сотрудничества, а также оказания правовой и общественной поддержки.</w:t>
      </w:r>
    </w:p>
    <w:p>
      <w:pPr>
        <w:spacing w:after="120"/>
        <w:jc w:val="both"/>
      </w:pPr>
      <w:r>
        <w:rPr>
          <w:rFonts w:ascii="Arial" w:cs="Arial" w:eastAsia="Arial" w:hAnsi="Arial"/>
          <w:sz w:val="24"/>
          <w:szCs w:val="24"/>
        </w:rPr>
        <w:t xml:space="preserve">Проведение реформирования правоохранительных и судебных органов позволит ожидать такие результаты, как гарантии соблюдения прав человека и гражданина не только на законодательном, но и на правоприменительном уровне, повышение правовой культуры, прозрачности, участие общественности в формировании их деятельности.</w:t>
      </w:r>
    </w:p>
    <w:p>
      <w:pPr>
        <w:spacing w:after="120"/>
        <w:jc w:val="both"/>
      </w:pPr>
      <w:r>
        <w:rPr>
          <w:rFonts w:ascii="Arial" w:cs="Arial" w:eastAsia="Arial" w:hAnsi="Arial"/>
          <w:sz w:val="24"/>
          <w:szCs w:val="24"/>
        </w:rPr>
        <w:t xml:space="preserve">В настоящее время ГСИН разработан проект Национальной стратегии развития уголовно-исполнительной системы Кыргызской Республики на 2011-2015 годы, в котором предусмотрены мероприятия по гуманизации, совершенствованию уголовно-исполнительного законодательства Кыргызской Республики, развитие производственных мощностей и др.</w:t>
      </w:r>
    </w:p>
    <w:p>
      <w:pPr>
        <w:spacing w:after="120"/>
        <w:jc w:val="both"/>
      </w:pPr>
      <w:r>
        <w:rPr>
          <w:rFonts w:ascii="Arial" w:cs="Arial" w:eastAsia="Arial" w:hAnsi="Arial"/>
          <w:sz w:val="24"/>
          <w:szCs w:val="24"/>
        </w:rPr>
        <w:t xml:space="preserve">52. Просьба представить любую иную информацию о новых мерах и шагах, предпринятых в целях осуществления Конвенции и рекомендаций Комитета после рассмотрения первоначального доклада в 1999 году, включая необходимые статистические данные, а также о любых других событиях, которые произошли в государстве-участнике и которые имеют отношение к Конвенции.</w:t>
      </w:r>
    </w:p>
    <w:p>
      <w:pPr>
        <w:spacing w:after="120"/>
        <w:jc w:val="both"/>
      </w:pPr>
      <w:r>
        <w:rPr>
          <w:rFonts w:ascii="Arial" w:cs="Arial" w:eastAsia="Arial" w:hAnsi="Arial"/>
          <w:sz w:val="24"/>
          <w:szCs w:val="24"/>
        </w:rPr>
        <w:t xml:space="preserve">Каких-либо специальных мероприятий по исполнению Конвенции не предусмотрено, поскольку работа по обеспечению соблюдения прав и свобод человека входит в круг повседневных обязанностей прокурорских работников. Предполагается проведение реформирования органов прокуратуры, в числе которых можно рассматривать и работу по пресечению подобных явлений. Генеральная прокуратура полагает возможным инициировать вопрос о создании банка данных о лицах, подвергшихся пытке.</w:t>
      </w:r>
    </w:p>
    <w:p>
      <w:pPr>
        <w:spacing w:after="120"/>
        <w:jc w:val="both"/>
      </w:pPr>
      <w:r>
        <w:rPr>
          <w:rFonts w:ascii="Arial" w:cs="Arial" w:eastAsia="Arial" w:hAnsi="Arial"/>
          <w:sz w:val="24"/>
          <w:szCs w:val="24"/>
        </w:rPr>
        <w:t xml:space="preserve">По каждому случаю установления факта пытки или жестокого обращения суды реагируют частными определениями, выносимыми в целях принятия мер по их недопущению, привлечению к ответственности виновных лиц, допустивших подобные нарушения. В случае поступления жалоб и заявлений о пытках и других жестоких, бесчеловечных или унижающих достоинство видов обращения и наказания, сообщается в соответствующие правоохранительные органы для принятия мер.</w:t>
      </w:r>
    </w:p>
    <w:p>
      <w:pPr>
        <w:spacing w:after="120"/>
        <w:jc w:val="both"/>
      </w:pPr>
      <w:r>
        <w:rPr>
          <w:rFonts w:ascii="Arial" w:cs="Arial" w:eastAsia="Arial" w:hAnsi="Arial"/>
          <w:sz w:val="24"/>
          <w:szCs w:val="24"/>
        </w:rPr>
        <w:t xml:space="preserve">Между Омбудсменом (Акыйкатчы), ОБСЕ, и гражданским сектором в лице неправительственных организаций подписан Меморандум о совместных действиях по продвижению НПМ и мониторинге закрытых учреждений по предотвращению пыток. В настоящее время начата работа по подготовке плана работы по реализации положений Меморандума.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и условиях содержания под стражей лиц, задержанных по подозрению и обвинению в совершении преступлений" от 31 октября 2002 года № 150.</w:t>
      </w:r>
    </w:p>
    <w:p>
      <w:pPr>
        <w:spacing w:after="120"/>
        <w:jc w:val="both"/>
      </w:pPr>
      <w:r>
        <w:rPr>
          <w:rFonts w:ascii="Arial" w:cs="Arial" w:eastAsia="Arial" w:hAnsi="Arial"/>
          <w:sz w:val="24"/>
          <w:szCs w:val="24"/>
        </w:rPr>
        <w:t xml:space="preserve">(2) </w:t>
      </w:r>
      <w:hyperlink w:history="1" r:id="rId9vh8hjiyytbmbfiqxqkf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 от 8 ноября 2006 года № 178, </w:t>
      </w:r>
      <w:hyperlink w:history="1" r:id="rIdq99oj_jtyxgzycokav8t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финансированию терроризма и легализации (отмыванию) доходов, полученных преступным путем" от 31 июля 2006 года № 135.</w:t>
      </w:r>
    </w:p>
    <w:p>
      <w:pPr>
        <w:spacing w:after="120"/>
        <w:jc w:val="both"/>
      </w:pPr>
      <w:r>
        <w:rPr>
          <w:rFonts w:ascii="Arial" w:cs="Arial" w:eastAsia="Arial" w:hAnsi="Arial"/>
          <w:sz w:val="24"/>
          <w:szCs w:val="24"/>
        </w:rPr>
        <w:t xml:space="preserve">(3) </w:t>
      </w:r>
      <w:hyperlink w:history="1" r:id="rIdzipwmf24m1d4sutwrm4j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Омбудсмене (Акыйкатчы) Кыргызской Республики" от 31 июля 2002 года № 136.</w:t>
      </w:r>
    </w:p>
    <w:p>
      <w:pPr>
        <w:spacing w:after="120"/>
        <w:jc w:val="both"/>
      </w:pPr>
      <w:r>
        <w:rPr>
          <w:rFonts w:ascii="Arial" w:cs="Arial" w:eastAsia="Arial" w:hAnsi="Arial"/>
          <w:sz w:val="24"/>
          <w:szCs w:val="24"/>
        </w:rPr>
        <w:t xml:space="preserve">(4) </w:t>
      </w:r>
      <w:hyperlink w:history="1" r:id="rIdwxlt7_hugymvjfzpggj-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беженцах" от 25 марта 2002 года № 44.</w:t>
      </w:r>
    </w:p>
    <w:p>
      <w:pPr>
        <w:spacing w:after="120"/>
        <w:jc w:val="both"/>
      </w:pPr>
      <w:r>
        <w:rPr>
          <w:rFonts w:ascii="Arial" w:cs="Arial" w:eastAsia="Arial" w:hAnsi="Arial"/>
          <w:sz w:val="24"/>
          <w:szCs w:val="24"/>
        </w:rPr>
        <w:t xml:space="preserve">(5) </w:t>
      </w:r>
      <w:hyperlink w:history="1" r:id="rIdiwe-oryycj8jvpsumpkda">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от 30 марта 2001 года № 35;</w:t>
      </w:r>
    </w:p>
    <w:p>
      <w:pPr>
        <w:spacing w:after="120"/>
        <w:jc w:val="both"/>
      </w:pPr>
      <w:hyperlink w:history="1" r:id="rId5ew5mlie-gx169ulvery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Верховном суде и местных судах Кыргызской Республики" от 18 июля 2003 года № 153.</w:t>
      </w:r>
    </w:p>
    <w:p>
      <w:pPr>
        <w:spacing w:after="120"/>
        <w:jc w:val="both"/>
      </w:pPr>
      <w:r>
        <w:rPr>
          <w:rFonts w:ascii="Arial" w:cs="Arial" w:eastAsia="Arial" w:hAnsi="Arial"/>
          <w:sz w:val="24"/>
          <w:szCs w:val="24"/>
        </w:rPr>
        <w:t xml:space="preserve">(6) </w:t>
      </w:r>
      <w:hyperlink w:history="1" r:id="rIdehuhnblpoaer6ca0me5pr">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от 13 июня 2011 года № 41.</w:t>
      </w:r>
    </w:p>
    <w:p>
      <w:pPr>
        <w:spacing w:after="120"/>
        <w:jc w:val="both"/>
      </w:pPr>
      <w:r>
        <w:rPr>
          <w:rFonts w:ascii="Arial" w:cs="Arial" w:eastAsia="Arial" w:hAnsi="Arial"/>
          <w:sz w:val="24"/>
          <w:szCs w:val="24"/>
        </w:rPr>
        <w:t xml:space="preserve">(7) Закон Кыргызской Республики "Об органах судейского самоуправления" от 20 марта 2008 года № 35.</w:t>
      </w:r>
    </w:p>
    <w:p>
      <w:pPr>
        <w:spacing w:after="120"/>
        <w:jc w:val="both"/>
      </w:pPr>
      <w:r>
        <w:rPr>
          <w:rFonts w:ascii="Arial" w:cs="Arial" w:eastAsia="Arial" w:hAnsi="Arial"/>
          <w:sz w:val="24"/>
          <w:szCs w:val="24"/>
        </w:rPr>
        <w:t xml:space="preserve">(8) </w:t>
      </w:r>
      <w:hyperlink w:history="1" r:id="rIdehxgiptcdsizsz_i-8o4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Совете по отбору судей Кыргызской Республики" от 13 июня 2011 года № 40.</w:t>
      </w:r>
    </w:p>
    <w:p>
      <w:pPr>
        <w:spacing w:after="120"/>
        <w:jc w:val="both"/>
      </w:pPr>
      <w:r>
        <w:rPr>
          <w:rFonts w:ascii="Arial" w:cs="Arial" w:eastAsia="Arial" w:hAnsi="Arial"/>
          <w:sz w:val="24"/>
          <w:szCs w:val="24"/>
        </w:rPr>
        <w:t xml:space="preserve">(9) Закон Кыргызской Республики "Об органах внутренних дел Кыргызской Республики" от 11 января 1994 года № 1360-XII.</w:t>
      </w:r>
    </w:p>
    <w:p>
      <w:pPr>
        <w:spacing w:after="120"/>
        <w:jc w:val="both"/>
      </w:pPr>
      <w:r>
        <w:rPr>
          <w:rFonts w:ascii="Arial" w:cs="Arial" w:eastAsia="Arial" w:hAnsi="Arial"/>
          <w:sz w:val="24"/>
          <w:szCs w:val="24"/>
        </w:rPr>
        <w:t xml:space="preserve">(10) </w:t>
      </w:r>
      <w:hyperlink w:history="1" r:id="rIdvavnicn2wi_63xhsjej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Кыргызском Республики "О психиатрической помощи и гарантиях прав граждан при ее оказании" от 17 июня 1999 года № 60.</w:t>
      </w:r>
    </w:p>
    <w:p>
      <w:pPr>
        <w:spacing w:after="120"/>
        <w:jc w:val="both"/>
      </w:pPr>
      <w:r>
        <w:rPr>
          <w:rFonts w:ascii="Arial" w:cs="Arial" w:eastAsia="Arial" w:hAnsi="Arial"/>
          <w:sz w:val="24"/>
          <w:szCs w:val="24"/>
        </w:rPr>
        <w:t xml:space="preserve">(11) </w:t>
      </w:r>
      <w:hyperlink w:history="1" r:id="rIdxqp8gb7laatyu5gmd_v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социально-правовой защите от насилия в семье" от 25 марта 2003 года № 62.</w:t>
      </w:r>
    </w:p>
    <w:p>
      <w:pPr>
        <w:spacing w:after="120"/>
        <w:jc w:val="both"/>
      </w:pPr>
      <w:r>
        <w:rPr>
          <w:rFonts w:ascii="Arial" w:cs="Arial" w:eastAsia="Arial" w:hAnsi="Arial"/>
          <w:sz w:val="24"/>
          <w:szCs w:val="24"/>
        </w:rPr>
        <w:t xml:space="preserve">(12) </w:t>
      </w:r>
      <w:hyperlink w:history="1" r:id="rIduagwithiuvmiszo03hd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17 июля 2009 года № 224.</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euvu5tzbymoc7p-erl0p">
      <w:r>
        <w:rPr>
          <w:rFonts w:ascii="Arial" w:cs="Arial" w:eastAsia="Arial" w:hAnsi="Arial"/>
          <w:color w:val="132D3F"/>
          <w:sz w:val="16"/>
          <w:szCs w:val="16"/>
          <w:u w:val="single"/>
        </w:rPr>
        <w:t xml:space="preserve">dalil.kg/document/92963</w:t>
      </w:r>
    </w:hyperlink>
  </w:p>
  <w:p>
    <w:pPr>
      <w:spacing w:after="0" w:before="40"/>
      <w:jc w:val="center"/>
    </w:pPr>
    <w:hyperlink w:history="1" r:id="rIdpiqqbsywa5_wpxhm7f3n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9il97gu5pw1zt_a_oteg" Type="http://schemas.openxmlformats.org/officeDocument/2006/relationships/hyperlink" Target="https://dalil.kg/document/159126" TargetMode="External"/><Relationship Id="rIda6cwfvnukl278pmcypf_4" Type="http://schemas.openxmlformats.org/officeDocument/2006/relationships/hyperlink" Target="https://dalil.kg/document/92963#&#1079;1" TargetMode="External"/><Relationship Id="rIdhk_6umc0hq1qevkr0p1l2" Type="http://schemas.openxmlformats.org/officeDocument/2006/relationships/hyperlink" Target="https://dalil.kg/document/92963" TargetMode="External"/><Relationship Id="rIdx_zgtwdgipds-pszb25wp" Type="http://schemas.openxmlformats.org/officeDocument/2006/relationships/hyperlink" Target="https://dalil.kg/document/17021" TargetMode="External"/><Relationship Id="rIdnxtkcobm3nkudttc_tkyl" Type="http://schemas.openxmlformats.org/officeDocument/2006/relationships/hyperlink" Target="https://dalil.kg/document/4" TargetMode="External"/><Relationship Id="rIdeqeeoanzjxbhyj0coe91c" Type="http://schemas.openxmlformats.org/officeDocument/2006/relationships/hyperlink" Target="https://dalil.kg/document/568" TargetMode="External"/><Relationship Id="rIdokiffwsm4yftg3g3brh-h" Type="http://schemas.openxmlformats.org/officeDocument/2006/relationships/hyperlink" Target="https://dalil.kg/document/11" TargetMode="External"/><Relationship Id="rIdkpvj-edu-up2d2d0zbff8" Type="http://schemas.openxmlformats.org/officeDocument/2006/relationships/hyperlink" Target="https://dalil.kg/document/17021" TargetMode="External"/><Relationship Id="rIdppyve_icdqqu3blngsxgk" Type="http://schemas.openxmlformats.org/officeDocument/2006/relationships/hyperlink" Target="https://dalil.kg/document/17021" TargetMode="External"/><Relationship Id="rIdltabcujjvkc5rk5_kdneq" Type="http://schemas.openxmlformats.org/officeDocument/2006/relationships/hyperlink" Target="https://dalil.kg/document/17021" TargetMode="External"/><Relationship Id="rIdowiephs19ybptmbecnjr6" Type="http://schemas.openxmlformats.org/officeDocument/2006/relationships/hyperlink" Target="https://dalil.kg/document/92963" TargetMode="External"/><Relationship Id="rIdywsbbrnzogcfzpkxc1fbn" Type="http://schemas.openxmlformats.org/officeDocument/2006/relationships/hyperlink" Target="https://dalil.kg/document/92963" TargetMode="External"/><Relationship Id="rIdpjfq3mr-vja4ak8zilrcu" Type="http://schemas.openxmlformats.org/officeDocument/2006/relationships/hyperlink" Target="https://dalil.kg/document/568" TargetMode="External"/><Relationship Id="rIdirgdndqswzfacfyckyz1e" Type="http://schemas.openxmlformats.org/officeDocument/2006/relationships/hyperlink" Target="https://dalil.kg/document/17021" TargetMode="External"/><Relationship Id="rIdwbs_hfeg0qg6to5dyfder" Type="http://schemas.openxmlformats.org/officeDocument/2006/relationships/hyperlink" Target="https://dalil.kg/document/568" TargetMode="External"/><Relationship Id="rIderagiwtilv8hkaas99qtx" Type="http://schemas.openxmlformats.org/officeDocument/2006/relationships/hyperlink" Target="https://dalil.kg/document/568" TargetMode="External"/><Relationship Id="rIda9sjkibsnjj0hxd_ehknr" Type="http://schemas.openxmlformats.org/officeDocument/2006/relationships/hyperlink" Target="https://dalil.kg/document/568" TargetMode="External"/><Relationship Id="rIdhhpdmzym3zevarm5lkv9p" Type="http://schemas.openxmlformats.org/officeDocument/2006/relationships/hyperlink" Target="https://dalil.kg/document/568" TargetMode="External"/><Relationship Id="rIdirtcke9ldwxwqq-h7x6vn" Type="http://schemas.openxmlformats.org/officeDocument/2006/relationships/hyperlink" Target="https://dalil.kg/document/568" TargetMode="External"/><Relationship Id="rIdwtcx9cvi8gk2p1sw9ccuv" Type="http://schemas.openxmlformats.org/officeDocument/2006/relationships/hyperlink" Target="https://dalil.kg/document/568" TargetMode="External"/><Relationship Id="rId0rextukk06i2dqjswqczp" Type="http://schemas.openxmlformats.org/officeDocument/2006/relationships/hyperlink" Target="https://dalil.kg/document/568" TargetMode="External"/><Relationship Id="rIdciatt56zhwhlzg8gb8qq4" Type="http://schemas.openxmlformats.org/officeDocument/2006/relationships/hyperlink" Target="https://dalil.kg/document/568" TargetMode="External"/><Relationship Id="rIdoir3rx2jimksrhnpuk4js" Type="http://schemas.openxmlformats.org/officeDocument/2006/relationships/hyperlink" Target="https://dalil.kg/document/568" TargetMode="External"/><Relationship Id="rIdxpstkttrznsm0d8-mkjqw" Type="http://schemas.openxmlformats.org/officeDocument/2006/relationships/hyperlink" Target="https://dalil.kg/document/202913" TargetMode="External"/><Relationship Id="rIder855mg4xsebgwomqutme" Type="http://schemas.openxmlformats.org/officeDocument/2006/relationships/hyperlink" Target="https://dalil.kg/document/1107" TargetMode="External"/><Relationship Id="rIdvl1dxeclwokntkhulgixf" Type="http://schemas.openxmlformats.org/officeDocument/2006/relationships/hyperlink" Target="https://dalil.kg/document/9" TargetMode="External"/><Relationship Id="rIdhsyzb51to34a2ky_mxwws" Type="http://schemas.openxmlformats.org/officeDocument/2006/relationships/hyperlink" Target="https://dalil.kg/document/9" TargetMode="External"/><Relationship Id="rIdetohjvasn6dckbm9p09z-" Type="http://schemas.openxmlformats.org/officeDocument/2006/relationships/hyperlink" Target="https://dalil.kg/document/9" TargetMode="External"/><Relationship Id="rIdqsldg5kd_i43rmq_pga0z" Type="http://schemas.openxmlformats.org/officeDocument/2006/relationships/hyperlink" Target="https://dalil.kg/document/9" TargetMode="External"/><Relationship Id="rIdn0wkziao9kzixhu6fninc" Type="http://schemas.openxmlformats.org/officeDocument/2006/relationships/hyperlink" Target="https://dalil.kg/document/9" TargetMode="External"/><Relationship Id="rIdadplcgvzj8fqkbx_bf0nm" Type="http://schemas.openxmlformats.org/officeDocument/2006/relationships/hyperlink" Target="https://dalil.kg/document/202913" TargetMode="External"/><Relationship Id="rIdub-0chkmdv_u0fxf5vyct" Type="http://schemas.openxmlformats.org/officeDocument/2006/relationships/hyperlink" Target="https://dalil.kg/document/1107" TargetMode="External"/><Relationship Id="rIdwb3dt27hpezoaalfgbzdu" Type="http://schemas.openxmlformats.org/officeDocument/2006/relationships/hyperlink" Target="https://dalil.kg/document/1107" TargetMode="External"/><Relationship Id="rIdjmnrxac4gzl5j8prmqmth" Type="http://schemas.openxmlformats.org/officeDocument/2006/relationships/hyperlink" Target="https://dalil.kg/document/1107" TargetMode="External"/><Relationship Id="rIdqpitfl384omofv_rd8jop" Type="http://schemas.openxmlformats.org/officeDocument/2006/relationships/hyperlink" Target="https://dalil.kg/document/57761" TargetMode="External"/><Relationship Id="rIds0gfzem1rnaum04cuayce" Type="http://schemas.openxmlformats.org/officeDocument/2006/relationships/hyperlink" Target="https://dalil.kg/document/57755" TargetMode="External"/><Relationship Id="rIdjke_v15ztirmifk0gntha" Type="http://schemas.openxmlformats.org/officeDocument/2006/relationships/hyperlink" Target="https://dalil.kg/document/9" TargetMode="External"/><Relationship Id="rIdrjtlstybbfsym5ctks2w4" Type="http://schemas.openxmlformats.org/officeDocument/2006/relationships/hyperlink" Target="https://dalil.kg/document/1107" TargetMode="External"/><Relationship Id="rId9pl9tn_hw9bpp_ntdoigc" Type="http://schemas.openxmlformats.org/officeDocument/2006/relationships/hyperlink" Target="https://dalil.kg/document/1107" TargetMode="External"/><Relationship Id="rIdhjcbm62zjrdo6ycpevhu2" Type="http://schemas.openxmlformats.org/officeDocument/2006/relationships/hyperlink" Target="https://dalil.kg/document/1971" TargetMode="External"/><Relationship Id="rId4ll9fweofsovekwx8ytya" Type="http://schemas.openxmlformats.org/officeDocument/2006/relationships/hyperlink" Target="https://dalil.kg/document/1926" TargetMode="External"/><Relationship Id="rIdntu-2o1c-1zoybr0yfbbs" Type="http://schemas.openxmlformats.org/officeDocument/2006/relationships/hyperlink" Target="https://dalil.kg/document/202913" TargetMode="External"/><Relationship Id="rIdlig0_igskiaiiaprjvidk" Type="http://schemas.openxmlformats.org/officeDocument/2006/relationships/hyperlink" Target="https://dalil.kg/document/1093" TargetMode="External"/><Relationship Id="rIdaxdkgf3g5rjrsaywhlvid" Type="http://schemas.openxmlformats.org/officeDocument/2006/relationships/hyperlink" Target="https://dalil.kg/document/568" TargetMode="External"/><Relationship Id="rIdpej_m18rplf4tn7b-uxfm" Type="http://schemas.openxmlformats.org/officeDocument/2006/relationships/hyperlink" Target="https://dalil.kg/document/568" TargetMode="External"/><Relationship Id="rIdc4psub_zk87jpjp3valbx" Type="http://schemas.openxmlformats.org/officeDocument/2006/relationships/hyperlink" Target="https://dalil.kg/document/568" TargetMode="External"/><Relationship Id="rId1bmryehp4ezwix8fygvau" Type="http://schemas.openxmlformats.org/officeDocument/2006/relationships/hyperlink" Target="https://dalil.kg/document/568" TargetMode="External"/><Relationship Id="rIdkmje8d296f2jpzuf5musm" Type="http://schemas.openxmlformats.org/officeDocument/2006/relationships/hyperlink" Target="https://dalil.kg/document/568" TargetMode="External"/><Relationship Id="rIdvtnz8bvtap7zxjqwplejp" Type="http://schemas.openxmlformats.org/officeDocument/2006/relationships/hyperlink" Target="https://dalil.kg/document/999" TargetMode="External"/><Relationship Id="rIdgcptgrfac4kefl-nidswa" Type="http://schemas.openxmlformats.org/officeDocument/2006/relationships/hyperlink" Target="https://dalil.kg/document/999" TargetMode="External"/><Relationship Id="rIdfjoceqs9dldsa3neytoww" Type="http://schemas.openxmlformats.org/officeDocument/2006/relationships/hyperlink" Target="https://dalil.kg/document/999" TargetMode="External"/><Relationship Id="rIddm8tffri4cgtz4eyhj5bt" Type="http://schemas.openxmlformats.org/officeDocument/2006/relationships/hyperlink" Target="https://dalil.kg/document/202913" TargetMode="External"/><Relationship Id="rIdwg7_uxobsnj2cldfe4_nn" Type="http://schemas.openxmlformats.org/officeDocument/2006/relationships/hyperlink" Target="https://dalil.kg/document/568" TargetMode="External"/><Relationship Id="rIdxwpark8kaycq_enokprv-" Type="http://schemas.openxmlformats.org/officeDocument/2006/relationships/hyperlink" Target="https://dalil.kg/document/17021" TargetMode="External"/><Relationship Id="rIdhfpejm79qufasrxzek0jt" Type="http://schemas.openxmlformats.org/officeDocument/2006/relationships/hyperlink" Target="https://dalil.kg/document/9" TargetMode="External"/><Relationship Id="rIdoizbdtyamhpzg8fhohpao" Type="http://schemas.openxmlformats.org/officeDocument/2006/relationships/hyperlink" Target="https://dalil.kg/document/1107" TargetMode="External"/><Relationship Id="rId8l-se49gxhcm-xi_yxkgq" Type="http://schemas.openxmlformats.org/officeDocument/2006/relationships/hyperlink" Target="https://dalil.kg/document/9" TargetMode="External"/><Relationship Id="rIdi_oim5fszduvvy5zyx1dp" Type="http://schemas.openxmlformats.org/officeDocument/2006/relationships/hyperlink" Target="https://dalil.kg/document/60735" TargetMode="External"/><Relationship Id="rId0a-vhkihwhzzspbxsdpbe" Type="http://schemas.openxmlformats.org/officeDocument/2006/relationships/hyperlink" Target="https://dalil.kg/document/568" TargetMode="External"/><Relationship Id="rIddia9udjqvxsbaikqyveij" Type="http://schemas.openxmlformats.org/officeDocument/2006/relationships/hyperlink" Target="https://dalil.kg/document/568" TargetMode="External"/><Relationship Id="rIdmtafxowei1iynugdluqso" Type="http://schemas.openxmlformats.org/officeDocument/2006/relationships/hyperlink" Target="https://dalil.kg/document/568" TargetMode="External"/><Relationship Id="rId_vxqgej4uyd_zdwvj6kta" Type="http://schemas.openxmlformats.org/officeDocument/2006/relationships/hyperlink" Target="https://dalil.kg/document/568" TargetMode="External"/><Relationship Id="rIdbmdtlurtm4hlcgxcgzz_m" Type="http://schemas.openxmlformats.org/officeDocument/2006/relationships/hyperlink" Target="https://dalil.kg/document/568" TargetMode="External"/><Relationship Id="rIdhxafg_sbp9ajkdxdw9kuz" Type="http://schemas.openxmlformats.org/officeDocument/2006/relationships/hyperlink" Target="https://dalil.kg/document/568" TargetMode="External"/><Relationship Id="rIdomq5tbesquojvvyh9frwz" Type="http://schemas.openxmlformats.org/officeDocument/2006/relationships/hyperlink" Target="https://dalil.kg/document/568" TargetMode="External"/><Relationship Id="rId3shih5v5xncwnv1vfdew7" Type="http://schemas.openxmlformats.org/officeDocument/2006/relationships/hyperlink" Target="https://dalil.kg/document/568" TargetMode="External"/><Relationship Id="rIdkzmnxylhkp2ingi2u0cdq" Type="http://schemas.openxmlformats.org/officeDocument/2006/relationships/hyperlink" Target="https://dalil.kg/document/568" TargetMode="External"/><Relationship Id="rIdezz3-_-svqr1whdzmi7gr" Type="http://schemas.openxmlformats.org/officeDocument/2006/relationships/hyperlink" Target="https://dalil.kg/document/568" TargetMode="External"/><Relationship Id="rIdvswfrv5qnhvtearw-5sqy" Type="http://schemas.openxmlformats.org/officeDocument/2006/relationships/hyperlink" Target="https://dalil.kg/document/568" TargetMode="External"/><Relationship Id="rIdymc1j84azpef_4kzsep-r" Type="http://schemas.openxmlformats.org/officeDocument/2006/relationships/hyperlink" Target="https://dalil.kg/document/568" TargetMode="External"/><Relationship Id="rIdyxuka7qia1vvkogeimjfi" Type="http://schemas.openxmlformats.org/officeDocument/2006/relationships/hyperlink" Target="https://dalil.kg/document/568" TargetMode="External"/><Relationship Id="rIdkjhfh_jny6dcucgzmwgw7" Type="http://schemas.openxmlformats.org/officeDocument/2006/relationships/hyperlink" Target="https://dalil.kg/document/568" TargetMode="External"/><Relationship Id="rIdkbfgibf-kbq-yk0atnfuy" Type="http://schemas.openxmlformats.org/officeDocument/2006/relationships/hyperlink" Target="https://dalil.kg/document/568" TargetMode="External"/><Relationship Id="rId7yeqhxewet6_nuoas-x0n" Type="http://schemas.openxmlformats.org/officeDocument/2006/relationships/hyperlink" Target="https://dalil.kg/document/9" TargetMode="External"/><Relationship Id="rIdtk6mdoqddiddjlh7yds29" Type="http://schemas.openxmlformats.org/officeDocument/2006/relationships/hyperlink" Target="https://dalil.kg/document/9" TargetMode="External"/><Relationship Id="rIdto-kplzroqpqwdmxdvr6v" Type="http://schemas.openxmlformats.org/officeDocument/2006/relationships/hyperlink" Target="https://dalil.kg/document/9" TargetMode="External"/><Relationship Id="rIdlxcpvqkhgoc9-cjo9axpk" Type="http://schemas.openxmlformats.org/officeDocument/2006/relationships/hyperlink" Target="https://dalil.kg/document/9" TargetMode="External"/><Relationship Id="rIdarwvnnr2mu9lp1yte1-pn" Type="http://schemas.openxmlformats.org/officeDocument/2006/relationships/hyperlink" Target="https://dalil.kg/document/9" TargetMode="External"/><Relationship Id="rId4pyxivpg1gai84mcdnxth" Type="http://schemas.openxmlformats.org/officeDocument/2006/relationships/hyperlink" Target="https://dalil.kg/document/202913" TargetMode="External"/><Relationship Id="rIducy8kouhgg1f5twdt43xu" Type="http://schemas.openxmlformats.org/officeDocument/2006/relationships/hyperlink" Target="https://dalil.kg/document/202352" TargetMode="External"/><Relationship Id="rIddmqfsfgtnbyfsp27jc8y2" Type="http://schemas.openxmlformats.org/officeDocument/2006/relationships/hyperlink" Target="https://dalil.kg/document/1279" TargetMode="External"/><Relationship Id="rIdcb4ijwmtnnk1o7mqouats" Type="http://schemas.openxmlformats.org/officeDocument/2006/relationships/hyperlink" Target="https://dalil.kg/document/9" TargetMode="External"/><Relationship Id="rId8twv7206w4bj4tcsjw3zy" Type="http://schemas.openxmlformats.org/officeDocument/2006/relationships/hyperlink" Target="https://dalil.kg/document/203281" TargetMode="External"/><Relationship Id="rIdsqm15ixnhylwzur39peom" Type="http://schemas.openxmlformats.org/officeDocument/2006/relationships/hyperlink" Target="https://dalil.kg/document/202913" TargetMode="External"/><Relationship Id="rIdyj9ddvi9yszcnt9q6mc10" Type="http://schemas.openxmlformats.org/officeDocument/2006/relationships/hyperlink" Target="https://dalil.kg/document/202352" TargetMode="External"/><Relationship Id="rId0kbbay45ojhatwonfxrav" Type="http://schemas.openxmlformats.org/officeDocument/2006/relationships/hyperlink" Target="https://dalil.kg/document/9" TargetMode="External"/><Relationship Id="rIddfvg0ods-rb6oic4aw8kt" Type="http://schemas.openxmlformats.org/officeDocument/2006/relationships/hyperlink" Target="https://dalil.kg/document/9" TargetMode="External"/><Relationship Id="rIdzl0dqwbeddye7aq68v7by" Type="http://schemas.openxmlformats.org/officeDocument/2006/relationships/hyperlink" Target="https://dalil.kg/document/4" TargetMode="External"/><Relationship Id="rIdctgblxido2jbnobgb56wy" Type="http://schemas.openxmlformats.org/officeDocument/2006/relationships/hyperlink" Target="https://dalil.kg/document/4" TargetMode="External"/><Relationship Id="rIdvdrz42ke1-ayocxcq5la_" Type="http://schemas.openxmlformats.org/officeDocument/2006/relationships/hyperlink" Target="https://dalil.kg/document/4" TargetMode="External"/><Relationship Id="rIdknaqslsdkbxtzewqmc_fu" Type="http://schemas.openxmlformats.org/officeDocument/2006/relationships/hyperlink" Target="https://dalil.kg/document/202913" TargetMode="External"/><Relationship Id="rIdy1m21j5_vjc8jbcsxdnj2" Type="http://schemas.openxmlformats.org/officeDocument/2006/relationships/hyperlink" Target="https://dalil.kg/document/568" TargetMode="External"/><Relationship Id="rIdcpwctfb6_78ac4dcclck-" Type="http://schemas.openxmlformats.org/officeDocument/2006/relationships/hyperlink" Target="https://dalil.kg/document/568" TargetMode="External"/><Relationship Id="rIdgijlpl-idpmtfvh0xv8d9" Type="http://schemas.openxmlformats.org/officeDocument/2006/relationships/hyperlink" Target="https://dalil.kg/document/568" TargetMode="External"/><Relationship Id="rIdszkjf646mpnemb-qhbtzk" Type="http://schemas.openxmlformats.org/officeDocument/2006/relationships/hyperlink" Target="https://dalil.kg/document/9" TargetMode="External"/><Relationship Id="rIdggk2pbkopoucy1e7f1ioh" Type="http://schemas.openxmlformats.org/officeDocument/2006/relationships/hyperlink" Target="https://dalil.kg/document/686" TargetMode="External"/><Relationship Id="rIdn_jzy_lkhtznknb9oh34w" Type="http://schemas.openxmlformats.org/officeDocument/2006/relationships/hyperlink" Target="https://dalil.kg/document/57197" TargetMode="External"/><Relationship Id="rIdfxfd_lgslmrcsjrao3tnh" Type="http://schemas.openxmlformats.org/officeDocument/2006/relationships/hyperlink" Target="https://dalil.kg/document/57224" TargetMode="External"/><Relationship Id="rIdfkmxmvxox7jkuhn8-hwxz" Type="http://schemas.openxmlformats.org/officeDocument/2006/relationships/hyperlink" Target="https://dalil.kg/document/17021" TargetMode="External"/><Relationship Id="rId0vu4pzu0obmbkugiyvird" Type="http://schemas.openxmlformats.org/officeDocument/2006/relationships/hyperlink" Target="https://dalil.kg/document/1107" TargetMode="External"/><Relationship Id="rIdt3wdcjjrdbatiheepx9xs" Type="http://schemas.openxmlformats.org/officeDocument/2006/relationships/hyperlink" Target="https://dalil.kg/document/225" TargetMode="External"/><Relationship Id="rIdwmcpibboauo66hhwcmgzr" Type="http://schemas.openxmlformats.org/officeDocument/2006/relationships/hyperlink" Target="https://dalil.kg/document/225" TargetMode="External"/><Relationship Id="rIdzt2cygwfhnnpcj1v5q1ab" Type="http://schemas.openxmlformats.org/officeDocument/2006/relationships/hyperlink" Target="https://dalil.kg/document/1182" TargetMode="External"/><Relationship Id="rId4paj1lowfe_t-o3flmjwa" Type="http://schemas.openxmlformats.org/officeDocument/2006/relationships/hyperlink" Target="https://dalil.kg/document/4640" TargetMode="External"/><Relationship Id="rIdscxseqqujufds7p1pbgv8" Type="http://schemas.openxmlformats.org/officeDocument/2006/relationships/hyperlink" Target="https://dalil.kg/document/1182" TargetMode="External"/><Relationship Id="rIdyeo1piw5rzsizd1vtc39m" Type="http://schemas.openxmlformats.org/officeDocument/2006/relationships/hyperlink" Target="https://dalil.kg/document/1182" TargetMode="External"/><Relationship Id="rIda_y_gtzxnxbdcovu1banj" Type="http://schemas.openxmlformats.org/officeDocument/2006/relationships/hyperlink" Target="https://dalil.kg/document/17021" TargetMode="External"/><Relationship Id="rIdok08im0ic1a5ugf_5vwcn" Type="http://schemas.openxmlformats.org/officeDocument/2006/relationships/hyperlink" Target="https://dalil.kg/document/17021" TargetMode="External"/><Relationship Id="rIduhglsmy039ieogwzydluf" Type="http://schemas.openxmlformats.org/officeDocument/2006/relationships/hyperlink" Target="https://dalil.kg/document/1107" TargetMode="External"/><Relationship Id="rIdzvggxs4mtr53m3jovrkyb" Type="http://schemas.openxmlformats.org/officeDocument/2006/relationships/hyperlink" Target="https://dalil.kg/document/1107" TargetMode="External"/><Relationship Id="rIdipjsibvzcs56dk8bztuhp" Type="http://schemas.openxmlformats.org/officeDocument/2006/relationships/hyperlink" Target="https://dalil.kg/document/9" TargetMode="External"/><Relationship Id="rIdzsso5foxnvmndrlarsrsc" Type="http://schemas.openxmlformats.org/officeDocument/2006/relationships/hyperlink" Target="https://dalil.kg/document/202597" TargetMode="External"/><Relationship Id="rIdlskkvg1oubov41ude3bwz" Type="http://schemas.openxmlformats.org/officeDocument/2006/relationships/hyperlink" Target="https://dalil.kg/document/1107" TargetMode="External"/><Relationship Id="rId4sov8g0zvosgyrplax0lz" Type="http://schemas.openxmlformats.org/officeDocument/2006/relationships/hyperlink" Target="https://dalil.kg/document/9" TargetMode="External"/><Relationship Id="rIdtai7mc1v3n4osjijb9nfj" Type="http://schemas.openxmlformats.org/officeDocument/2006/relationships/hyperlink" Target="https://dalil.kg/document/1971" TargetMode="External"/><Relationship Id="rIdmi4d3j0wyytsd5tk4u4ah" Type="http://schemas.openxmlformats.org/officeDocument/2006/relationships/hyperlink" Target="https://dalil.kg/document/1926" TargetMode="External"/><Relationship Id="rIdq-4b3jo3m3v0wf5f0yszf" Type="http://schemas.openxmlformats.org/officeDocument/2006/relationships/hyperlink" Target="https://dalil.kg/document/202913" TargetMode="External"/><Relationship Id="rId1zhlhn74xlzfxnmfom1bt" Type="http://schemas.openxmlformats.org/officeDocument/2006/relationships/hyperlink" Target="https://dalil.kg/document/202913" TargetMode="External"/><Relationship Id="rId9vh8hjiyytbmbfiqxqkf1" Type="http://schemas.openxmlformats.org/officeDocument/2006/relationships/hyperlink" Target="https://dalil.kg/document/1971" TargetMode="External"/><Relationship Id="rIdq99oj_jtyxgzycokav8tq" Type="http://schemas.openxmlformats.org/officeDocument/2006/relationships/hyperlink" Target="https://dalil.kg/document/1926" TargetMode="External"/><Relationship Id="rIdzipwmf24m1d4sutwrm4jt" Type="http://schemas.openxmlformats.org/officeDocument/2006/relationships/hyperlink" Target="https://dalil.kg/document/1093" TargetMode="External"/><Relationship Id="rIdwxlt7_hugymvjfzpggj-7" Type="http://schemas.openxmlformats.org/officeDocument/2006/relationships/hyperlink" Target="https://dalil.kg/document/999" TargetMode="External"/><Relationship Id="rIdiwe-oryycj8jvpsumpkda" Type="http://schemas.openxmlformats.org/officeDocument/2006/relationships/hyperlink" Target="https://dalil.kg/document/202352" TargetMode="External"/><Relationship Id="rId5ew5mlie-gx169ulveryo" Type="http://schemas.openxmlformats.org/officeDocument/2006/relationships/hyperlink" Target="https://dalil.kg/document/1279" TargetMode="External"/><Relationship Id="rIdehuhnblpoaer6ca0me5pr" Type="http://schemas.openxmlformats.org/officeDocument/2006/relationships/hyperlink" Target="https://dalil.kg/document/203281" TargetMode="External"/><Relationship Id="rIdehxgiptcdsizsz_i-8o4b" Type="http://schemas.openxmlformats.org/officeDocument/2006/relationships/hyperlink" Target="https://dalil.kg/document/202352" TargetMode="External"/><Relationship Id="rIdvavnicn2wi_63xhsjejqh" Type="http://schemas.openxmlformats.org/officeDocument/2006/relationships/hyperlink" Target="https://dalil.kg/document/1107" TargetMode="External"/><Relationship Id="rIdxqp8gb7laatyu5gmd_vmc" Type="http://schemas.openxmlformats.org/officeDocument/2006/relationships/hyperlink" Target="https://dalil.kg/document/686" TargetMode="External"/><Relationship Id="rIduagwithiuvmiszo03hdcd" Type="http://schemas.openxmlformats.org/officeDocument/2006/relationships/hyperlink" Target="https://dalil.kg/document/202597" TargetMode="External"/><Relationship Id="rId8" Type="http://schemas.openxmlformats.org/officeDocument/2006/relationships/image" Target="media/8de64316e95979c063c17bcd5380dc052a2594e9.png"/><Relationship Id="rId1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uvu5tzbymoc7p-erl0p" Type="http://schemas.openxmlformats.org/officeDocument/2006/relationships/hyperlink" Target="https://dalil.kg/document/92963" TargetMode="External"/><Relationship Id="rIdpiqqbsywa5_wpxhm7f3n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2026-09-24T15:18:19.075Z</dcterms:created>
  <dcterms:modified xsi:type="dcterms:W3CDTF">2026-09-24T15:18:19.075Z</dcterms:modified>
</cp:coreProperties>
</file>

<file path=docProps/custom.xml><?xml version="1.0" encoding="utf-8"?>
<Properties xmlns="http://schemas.openxmlformats.org/officeDocument/2006/custom-properties" xmlns:vt="http://schemas.openxmlformats.org/officeDocument/2006/docPropsVTypes"/>
</file>