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opu9vbsaxyimi6icot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461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«Об утверждении Положения о порядке обеспечения лиц с ограниченными возможностями здоровья комнатными инвалидными креслами-колясками»
 от 25 июля 2003 года № 469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обеспечения лиц с ограниченными возможностями здоровья техническими средствами передвижения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qlbf8svgmid_rzgt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dnww2lovsu6ifu_2j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креслами-колясками» от 25 июля 2003 года № 469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«социальной защиты обеспечение лиц с ограниченными физическими возможностями» заменить словами «социального развития обеспечение лиц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«социальной защиты» заменить словами «социального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«обеспечения, здравоохранения, труда и миграции» заменить словами «и гуманитарного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-5aqeuuo29w2rde2y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«1.4. Сборка, хранение и отпуск кресел-колясок осуществляются Республиканским учреждением протезно-ортопедических изделий уполномоченного государственного органа в сфере социального развития населения Кыргызской Республики (далее - РУПОИ).»;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1.6. цифру «7»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1.7.: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«1.7. Мелкий ремонт кресел-колясок (замена колеса, подлокотника, сиденья, спинки, подставки для ног) в течение указанного срока эксплуатации осуществляется РУПОИ.»;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необходимости замены кресла-коляски по истечении срока эксплуатации или по причине поломки, не подлежащей ремонту, лицам с ограниченными возможностями здоровья необходимо обращаться в районные и городские управления социального развития с заявлением. К заявлению прилагается справка соответствующей организации здравоохранения (центра семейной медицины) с повторными антропометрическими показателями (рост, вес, объем таза и бедра) для получения кресла-коляски подходящих размеров.»;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 аббревиатуру «РППОИ» заменить аббревиатурой «РУПОИ»;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2.3.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справку с места жительства.»;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2.6. и 2.7.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«2.6. Районные и городские управления социального развития представляют заявку согласно поступившим заявлениям от лиц с ограниченными возможностями здоровья на получение кресел-колясок, составленную в произвольной форме, в Департамент социального обеспечения при уполномоченном государственном органе в сфере социального развития населения Кыргызской Республики (далее - Департамент).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стационарные учреждения в заявке на получение кресел-колясок должны указывать количество лежачих лиц с ограниченными возможностями здоровья и количество кресел-колясок, имеющихся в наличии учреждения. Выделенные кресла-коляски учитываются на балансе социальных стационарных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Департамент, на основании сведений МСЭК о выданных заключениях на кресла-коляски, а также по итогам обеспечения лиц с ограниченными возможностями здоровья креслами-колясками за текущий год, составляет сведения о потребности в креслах-колясках по республике на предстоящий отчетный год и направляет разнарядку в РУПОИ.»;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2.9. и 2.11. аббревиатуру «РППОИ» заменить аббревиатурой «РУПОИ»;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Положения, за исключением преамбулы, и приложения к нему слова «социальной защиты» в различных падежах заменить словами «социального развития»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кроме абзаца восьмого пункта 1</w:t>
      </w:r>
      <w:r>
        <w:rPr>
          <w:rFonts w:ascii="Arial" w:cs="Arial" w:eastAsia="Arial" w:hAnsi="Arial"/>
          <w:sz w:val="24"/>
          <w:szCs w:val="24"/>
        </w:rPr>
        <w:t xml:space="preserve">, который вступает в силу с 1 января 2014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o9kp5zmwasd7ffjn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dalil.kg/document/93361</w:t>
      </w:r>
    </w:hyperlink>
  </w:p>
  <w:p>
    <w:pPr>
      <w:spacing w:after="0" w:before="40"/>
      <w:jc w:val="center"/>
    </w:pPr>
    <w:hyperlink w:history="1" r:id="rIduwxwul2brz10aexlzwa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pu9vbsaxyimi6icotip" Type="http://schemas.openxmlformats.org/officeDocument/2006/relationships/hyperlink" Target="https://dalil.kg/document/160201" TargetMode="External"/><Relationship Id="rIdveqlbf8svgmid_rzgtu1z" Type="http://schemas.openxmlformats.org/officeDocument/2006/relationships/hyperlink" Target="https://dalil.kg/document/54610" TargetMode="External"/><Relationship Id="rIdbdnww2lovsu6ifu_2jmfc" Type="http://schemas.openxmlformats.org/officeDocument/2006/relationships/hyperlink" Target="https://dalil.kg/document/30715" TargetMode="External"/><Relationship Id="rIdw-5aqeuuo29w2rde2ybgg" Type="http://schemas.openxmlformats.org/officeDocument/2006/relationships/hyperlink" Target="https://dalil.kg/document/30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o9kp5zmwasd7ffjnpn4" Type="http://schemas.openxmlformats.org/officeDocument/2006/relationships/hyperlink" Target="https://dalil.kg/document/93361" TargetMode="External"/><Relationship Id="rIduwxwul2brz10aexlzwa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2026-09-24T03:06:41.709Z</dcterms:created>
  <dcterms:modified xsi:type="dcterms:W3CDTF">2026-09-24T03:06:41.709Z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