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2"/>
          <w:szCs w:val="22"/>
        </w:rPr>
        <w:t xml:space="preserve">Утверждено
 </w:t>
      </w:r>
      <w:hyperlink w:history="1" r:id="rIdjvjo9il-xwm4aj-lhr72l">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Правительства Кыргызской Республики
 от 14 декабря 2016 года № 675</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признании гражданина лицом с ограниченными возможностями здоровья</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sr7p1x-ojqr4gnu7wjwyb">
        <w:r>
          <w:rPr>
            <w:rFonts w:ascii="Arial" w:cs="Arial" w:eastAsia="Arial" w:hAnsi="Arial"/>
            <w:i/>
            <w:iCs/>
            <w:color w:val="1D4ED8"/>
            <w:sz w:val="22"/>
            <w:szCs w:val="22"/>
            <w:u w:val="single"/>
          </w:rPr>
          <w:t xml:space="preserve">14 декабря 2016 года № 675</w:t>
        </w:r>
      </w:hyperlink>
      <w:r>
        <w:rPr>
          <w:rFonts w:ascii="Arial" w:cs="Arial" w:eastAsia="Arial" w:hAnsi="Arial"/>
          <w:i/>
          <w:iCs/>
          <w:sz w:val="22"/>
          <w:szCs w:val="22"/>
        </w:rPr>
        <w:t xml:space="preserve">, </w:t>
      </w:r>
      <w:hyperlink w:history="1" r:id="rIdjraikme-d-z634-eakqc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 </w:t>
      </w:r>
      <w:hyperlink w:history="1" r:id="rIdsoprhybgb5e3h5gasej8n">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Настоящее Положение в соответствии с </w:t>
      </w:r>
      <w:hyperlink w:history="1" r:id="rId8winl042dnj1azic5llmb">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правах и гарантиях лиц с ограниченными возможностями здоровья" определяет признание гражданина лицом с ограниченными возможностями здоровья, которое осуществляется территориальными (межрайонными) медико-социальными экспертными комиссиями (далее - МСЭК). Медико-социальная экспертиза (далее - экспертиза) проводится с целью установления структуры и степени ограничения жизнедеятельности гражданина, а также определения мер реабилитации и социальной защиты.</w:t>
      </w:r>
    </w:p>
    <w:p>
      <w:pPr>
        <w:spacing w:after="60"/>
        <w:ind w:firstLine="567"/>
        <w:jc w:val="both"/>
      </w:pPr>
      <w:r>
        <w:rPr>
          <w:rFonts w:ascii="Arial" w:cs="Arial" w:eastAsia="Arial" w:hAnsi="Arial"/>
          <w:sz w:val="22"/>
          <w:szCs w:val="22"/>
        </w:rPr>
        <w:t xml:space="preserve">2. Основанием для признания гражданина лицом с ограниченными возможностями здоровья являются следующие условия:</w:t>
      </w:r>
    </w:p>
    <w:p>
      <w:pPr>
        <w:spacing w:after="60"/>
        <w:ind w:firstLine="567"/>
        <w:jc w:val="both"/>
      </w:pPr>
      <w:r>
        <w:rPr>
          <w:rFonts w:ascii="Arial" w:cs="Arial" w:eastAsia="Arial" w:hAnsi="Arial"/>
          <w:sz w:val="22"/>
          <w:szCs w:val="22"/>
        </w:rPr>
        <w:t xml:space="preserve">а) нарушение здоровья со стойким расстройством функций органов и систем, обусловленное заболеванием, последствиями травм или дефектами, повлекшими ограничения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60"/>
        <w:ind w:firstLine="567"/>
        <w:jc w:val="both"/>
      </w:pPr>
      <w:r>
        <w:rPr>
          <w:rFonts w:ascii="Arial" w:cs="Arial" w:eastAsia="Arial" w:hAnsi="Arial"/>
          <w:sz w:val="22"/>
          <w:szCs w:val="22"/>
        </w:rPr>
        <w:t xml:space="preserve">б) необходимость в мерах социальной защиты, включая реабилитацию.</w:t>
      </w:r>
    </w:p>
    <w:p>
      <w:pPr>
        <w:spacing w:after="60"/>
        <w:ind w:firstLine="567"/>
        <w:jc w:val="both"/>
      </w:pPr>
      <w:r>
        <w:rPr>
          <w:rFonts w:ascii="Arial" w:cs="Arial" w:eastAsia="Arial" w:hAnsi="Arial"/>
          <w:sz w:val="22"/>
          <w:szCs w:val="22"/>
        </w:rPr>
        <w:t xml:space="preserve">3. Основание для признания гражданина лицом с ограниченными возможностями здоровья исходит из комплексной оценки состояния его здоровья и степени ограничений жизнедеятельности, оценки клинико-функциональных, социально-бытовых, профессионально-трудовых и психологических данных согласно настоящему Положению.</w:t>
      </w:r>
    </w:p>
    <w:p>
      <w:pPr>
        <w:spacing w:after="60"/>
        <w:ind w:firstLine="567"/>
        <w:jc w:val="both"/>
      </w:pPr>
      <w:r>
        <w:rPr>
          <w:rFonts w:ascii="Arial" w:cs="Arial" w:eastAsia="Arial" w:hAnsi="Arial"/>
          <w:sz w:val="22"/>
          <w:szCs w:val="22"/>
        </w:rPr>
        <w:t xml:space="preserve">4. В зависимости от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гражданину старше 18 лет, признанному лицом с ограниченными возможностями здоровья, устанавливается I, II или III группа инвалидности в соответствии с </w:t>
      </w:r>
      <w:hyperlink w:history="1" r:id="rIdxlxw5ayqxgn4v7h5gbvtp">
        <w:r>
          <w:rPr>
            <w:rFonts w:ascii="Arial" w:cs="Arial" w:eastAsia="Arial" w:hAnsi="Arial"/>
            <w:color w:val="1D4ED8"/>
            <w:sz w:val="22"/>
            <w:szCs w:val="22"/>
            <w:u w:val="single"/>
          </w:rPr>
          <w:t xml:space="preserve">главой 23</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5. Гражданину в возрасте до 18 лет устанавливается категория "ребенок с ограниченными возможностями здоровья" значительно выраженной, выраженной, умеренно выраженной степени ограничения жизнедеятельности в зависимости от выраженности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в соответствии с </w:t>
      </w:r>
      <w:hyperlink w:history="1" r:id="rIdpe7ylitdlilz5jbuxvjal">
        <w:r>
          <w:rPr>
            <w:rFonts w:ascii="Arial" w:cs="Arial" w:eastAsia="Arial" w:hAnsi="Arial"/>
            <w:color w:val="1D4ED8"/>
            <w:sz w:val="22"/>
            <w:szCs w:val="22"/>
            <w:u w:val="single"/>
          </w:rPr>
          <w:t xml:space="preserve">главой 24</w:t>
        </w:r>
      </w:hyperlink>
      <w:r>
        <w:rPr>
          <w:rFonts w:ascii="Arial" w:cs="Arial" w:eastAsia="Arial" w:hAnsi="Arial"/>
          <w:sz w:val="22"/>
          <w:szCs w:val="22"/>
        </w:rPr>
        <w:t xml:space="preserve"> настоящего Положения.</w:t>
      </w:r>
    </w:p>
    <w:p>
      <w:pPr>
        <w:spacing w:after="200" w:before="200"/>
        <w:jc w:val="center"/>
      </w:pPr>
      <w:r>
        <w:rPr>
          <w:rFonts w:ascii="Arial" w:cs="Arial" w:eastAsia="Arial" w:hAnsi="Arial"/>
          <w:b/>
          <w:bCs/>
          <w:sz w:val="22"/>
          <w:szCs w:val="22"/>
        </w:rPr>
        <w:t xml:space="preserve">2. Порядок направления на экспертизу</w:t>
      </w:r>
    </w:p>
    <w:p>
      <w:pPr>
        <w:spacing w:after="60"/>
        <w:ind w:firstLine="567"/>
        <w:jc w:val="both"/>
      </w:pPr>
      <w:r>
        <w:rPr>
          <w:rFonts w:ascii="Arial" w:cs="Arial" w:eastAsia="Arial" w:hAnsi="Arial"/>
          <w:sz w:val="22"/>
          <w:szCs w:val="22"/>
        </w:rPr>
        <w:t xml:space="preserve">6. Гражданина на экспертизу направляет организация здравоохранения после проведения полного всестороннего медицинского обследования с применением необходимых диагностических, функциональных исследований, соответствующего восстановительного лечения, при наличии данных, свидетельствующих о стойких нарушениях функций организма, обусловленных заболеваниями, последствиями травм и дефектов. Проведение медицинского обследования в организации здравоохранения (стационарный или амбулаторный) определяет и решает по медицинским показаниям лечащий врач организации здравоохранения.</w:t>
      </w:r>
    </w:p>
    <w:p>
      <w:pPr>
        <w:spacing w:after="60"/>
        <w:ind w:firstLine="567"/>
        <w:jc w:val="both"/>
      </w:pPr>
      <w:r>
        <w:rPr>
          <w:rFonts w:ascii="Arial" w:cs="Arial" w:eastAsia="Arial" w:hAnsi="Arial"/>
          <w:sz w:val="22"/>
          <w:szCs w:val="22"/>
        </w:rPr>
        <w:t xml:space="preserve">7. Направление организации здравоохранения на МСЭК представляется по формам согласно приложениям 1 и 2 к настоящему Положению, где указываются сведения о состоянии здоровья гражданина, отражающие степень нарушения функций органов и систем, а также результаты проведенных лечебных и реабилитационных мероприятий.</w:t>
      </w:r>
    </w:p>
    <w:p>
      <w:pPr>
        <w:spacing w:after="60"/>
        <w:ind w:firstLine="567"/>
        <w:jc w:val="both"/>
      </w:pPr>
      <w:r>
        <w:rPr>
          <w:rFonts w:ascii="Arial" w:cs="Arial" w:eastAsia="Arial" w:hAnsi="Arial"/>
          <w:sz w:val="22"/>
          <w:szCs w:val="22"/>
        </w:rPr>
        <w:t xml:space="preserve">8. Граждане старше 18 лет направляются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60"/>
        <w:ind w:firstLine="567"/>
        <w:jc w:val="both"/>
      </w:pPr>
      <w:r>
        <w:rPr>
          <w:rFonts w:ascii="Arial" w:cs="Arial" w:eastAsia="Arial" w:hAnsi="Arial"/>
          <w:sz w:val="22"/>
          <w:szCs w:val="22"/>
        </w:rPr>
        <w:t xml:space="preserve">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60"/>
        <w:ind w:firstLine="567"/>
        <w:jc w:val="both"/>
      </w:pPr>
      <w:r>
        <w:rPr>
          <w:rFonts w:ascii="Arial" w:cs="Arial" w:eastAsia="Arial" w:hAnsi="Arial"/>
          <w:sz w:val="22"/>
          <w:szCs w:val="22"/>
        </w:rPr>
        <w:t xml:space="preserve">10. Граждане, не занятые трудом, направляются на экспертизу на общих основаниях.</w:t>
      </w:r>
    </w:p>
    <w:p>
      <w:pPr>
        <w:spacing w:after="60"/>
        <w:ind w:firstLine="567"/>
        <w:jc w:val="both"/>
      </w:pPr>
      <w:r>
        <w:rPr>
          <w:rFonts w:ascii="Arial" w:cs="Arial" w:eastAsia="Arial" w:hAnsi="Arial"/>
          <w:sz w:val="22"/>
          <w:szCs w:val="22"/>
        </w:rPr>
        <w:t xml:space="preserve">11.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решением МСЭК листок нетрудоспособности может быть продлен до полного восстановления трудоспособности, на срок не более 8 месяцев по общей продолжительности со дня наступления временной нетрудоспособности.</w:t>
      </w:r>
    </w:p>
    <w:p>
      <w:pPr>
        <w:spacing w:after="60"/>
        <w:ind w:firstLine="567"/>
        <w:jc w:val="both"/>
      </w:pPr>
      <w:r>
        <w:rPr>
          <w:rFonts w:ascii="Arial" w:cs="Arial" w:eastAsia="Arial" w:hAnsi="Arial"/>
          <w:sz w:val="22"/>
          <w:szCs w:val="22"/>
        </w:rPr>
        <w:t xml:space="preserve">12. В отдельных случаях (травмы, состояние после реконструктивных операций) по истечении 8 месяцев при повторном освидетельствовании, листок нетрудоспособности может быть продлен по решению МСЭК до 12 месяцев.</w:t>
      </w:r>
    </w:p>
    <w:p>
      <w:pPr>
        <w:spacing w:after="60"/>
        <w:ind w:firstLine="567"/>
        <w:jc w:val="both"/>
      </w:pPr>
      <w:r>
        <w:rPr>
          <w:rFonts w:ascii="Arial" w:cs="Arial" w:eastAsia="Arial" w:hAnsi="Arial"/>
          <w:sz w:val="22"/>
          <w:szCs w:val="22"/>
        </w:rPr>
        <w:t xml:space="preserve">13. Более раннее направление на МСЭК допускается в случае бесспорности наступления у больного признаков стойкой нетрудоспособности со степенью ограничения жизнедеятельности. Степень бесспорности наступления стойких признаков ограничения жизнедеятельности определяет лечащий врач организации здравоохранения через врачебную консультативную комиссию (далее - ВКК) при резко выраженной степени ограничения жизнедеятельности (у терминальных больных).</w:t>
      </w:r>
    </w:p>
    <w:p>
      <w:pPr>
        <w:spacing w:after="60"/>
        <w:ind w:firstLine="567"/>
        <w:jc w:val="both"/>
      </w:pPr>
      <w:r>
        <w:rPr>
          <w:rFonts w:ascii="Arial" w:cs="Arial" w:eastAsia="Arial" w:hAnsi="Arial"/>
          <w:sz w:val="22"/>
          <w:szCs w:val="22"/>
        </w:rPr>
        <w:t xml:space="preserve">14. Вопрос об установлении ребенку категории "ребенок с ограниченными возможностями здоровья" с определением степеней тяжести ограничения жизнедеятельности решается после проведения необходимого комплексного лечения не менее четырех месяцев, за исключением бесспорности наступления у ребенка признаков стойкого ограничения жизнедеятельности.</w:t>
      </w:r>
    </w:p>
    <w:p>
      <w:pPr>
        <w:spacing w:after="60"/>
        <w:ind w:firstLine="567"/>
        <w:jc w:val="both"/>
      </w:pPr>
      <w:r>
        <w:rPr>
          <w:rFonts w:ascii="Arial" w:cs="Arial" w:eastAsia="Arial" w:hAnsi="Arial"/>
          <w:sz w:val="22"/>
          <w:szCs w:val="22"/>
        </w:rPr>
        <w:t xml:space="preserve">15. Гражданин при наличии требуемых документов может самостоятельно обратиться в МСЭК в случае отказа организаций здравоохранения от направления на экспертизу (при наличии отказа с указанием причины в письменном виде, заверенного гербовой печатью и подписью директора ЦСМ организации здравоохранения по месту приписки больного).</w:t>
      </w:r>
    </w:p>
    <w:p>
      <w:pPr>
        <w:spacing w:after="60"/>
        <w:ind w:firstLine="567"/>
        <w:jc w:val="both"/>
      </w:pPr>
      <w:r>
        <w:rPr>
          <w:rFonts w:ascii="Arial" w:cs="Arial" w:eastAsia="Arial" w:hAnsi="Arial"/>
          <w:sz w:val="22"/>
          <w:szCs w:val="22"/>
        </w:rPr>
        <w:t xml:space="preserve">16. За своевременность, обоснованность направления на экспертизу, а также за достоверность и полноту сведений, указанных в направлении, несет ответственность организация здравоохранения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3. Перечень документов, необходимых для проведения экспертизы</w:t>
      </w:r>
    </w:p>
    <w:p>
      <w:pPr>
        <w:spacing w:after="60"/>
        <w:ind w:firstLine="567"/>
        <w:jc w:val="both"/>
      </w:pPr>
      <w:r>
        <w:rPr>
          <w:rFonts w:ascii="Arial" w:cs="Arial" w:eastAsia="Arial" w:hAnsi="Arial"/>
          <w:sz w:val="22"/>
          <w:szCs w:val="22"/>
        </w:rPr>
        <w:t xml:space="preserve">17. Перечень необходимых документов:</w:t>
      </w:r>
    </w:p>
    <w:p>
      <w:pPr>
        <w:spacing w:after="60"/>
        <w:ind w:firstLine="567"/>
        <w:jc w:val="both"/>
      </w:pPr>
      <w:r>
        <w:rPr>
          <w:rFonts w:ascii="Arial" w:cs="Arial" w:eastAsia="Arial" w:hAnsi="Arial"/>
          <w:sz w:val="22"/>
          <w:szCs w:val="22"/>
        </w:rPr>
        <w:t xml:space="preserve">- заявление гражданина установленной формы;</w:t>
      </w:r>
    </w:p>
    <w:p>
      <w:pPr>
        <w:spacing w:after="60"/>
        <w:ind w:firstLine="567"/>
        <w:jc w:val="both"/>
      </w:pPr>
      <w:r>
        <w:rPr>
          <w:rFonts w:ascii="Arial" w:cs="Arial" w:eastAsia="Arial" w:hAnsi="Arial"/>
          <w:sz w:val="22"/>
          <w:szCs w:val="22"/>
        </w:rPr>
        <w:t xml:space="preserve">- копия паспорта гражданина Кыргызской Республики (</w:t>
      </w:r>
      <w:r>
        <w:rPr>
          <w:rFonts w:ascii="Arial" w:cs="Arial" w:eastAsia="Arial" w:hAnsi="Arial"/>
          <w:sz w:val="22"/>
          <w:szCs w:val="22"/>
        </w:rPr>
        <w:t xml:space="preserve">ID</w:t>
      </w:r>
      <w:r>
        <w:rPr>
          <w:rFonts w:ascii="Arial" w:cs="Arial" w:eastAsia="Arial" w:hAnsi="Arial"/>
          <w:sz w:val="22"/>
          <w:szCs w:val="22"/>
        </w:rPr>
        <w:t xml:space="preserve">-карта) (оригинал паспорта для сверки);</w:t>
      </w:r>
    </w:p>
    <w:p>
      <w:pPr>
        <w:spacing w:after="60"/>
        <w:ind w:firstLine="567"/>
        <w:jc w:val="both"/>
      </w:pPr>
      <w:r>
        <w:rPr>
          <w:rFonts w:ascii="Arial" w:cs="Arial" w:eastAsia="Arial" w:hAnsi="Arial"/>
          <w:sz w:val="22"/>
          <w:szCs w:val="22"/>
        </w:rPr>
        <w:t xml:space="preserve">- справка с места жительства или места пребывания;</w:t>
      </w:r>
    </w:p>
    <w:p>
      <w:pPr>
        <w:spacing w:after="60"/>
        <w:ind w:firstLine="567"/>
        <w:jc w:val="both"/>
      </w:pPr>
      <w:r>
        <w:rPr>
          <w:rFonts w:ascii="Arial" w:cs="Arial" w:eastAsia="Arial" w:hAnsi="Arial"/>
          <w:sz w:val="22"/>
          <w:szCs w:val="22"/>
        </w:rPr>
        <w:t xml:space="preserve">- детям до 18 лет - свидетельство о рождении, паспорт гражданина Кыргызской Республики (ID-карта) родителей или законного представителя;</w:t>
      </w:r>
    </w:p>
    <w:p>
      <w:pPr>
        <w:spacing w:after="60"/>
        <w:ind w:firstLine="567"/>
        <w:jc w:val="both"/>
      </w:pPr>
      <w:r>
        <w:rPr>
          <w:rFonts w:ascii="Arial" w:cs="Arial" w:eastAsia="Arial" w:hAnsi="Arial"/>
          <w:sz w:val="22"/>
          <w:szCs w:val="22"/>
        </w:rPr>
        <w:t xml:space="preserve">- справка об освобождении из мест лишения свободы;</w:t>
      </w:r>
    </w:p>
    <w:p>
      <w:pPr>
        <w:spacing w:after="60"/>
        <w:ind w:firstLine="567"/>
        <w:jc w:val="both"/>
      </w:pPr>
      <w:r>
        <w:rPr>
          <w:rFonts w:ascii="Arial" w:cs="Arial" w:eastAsia="Arial" w:hAnsi="Arial"/>
          <w:sz w:val="22"/>
          <w:szCs w:val="22"/>
        </w:rPr>
        <w:t xml:space="preserve">-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60"/>
        <w:ind w:firstLine="567"/>
        <w:jc w:val="both"/>
      </w:pPr>
      <w:r>
        <w:rPr>
          <w:rFonts w:ascii="Arial" w:cs="Arial" w:eastAsia="Arial" w:hAnsi="Arial"/>
          <w:sz w:val="22"/>
          <w:szCs w:val="22"/>
        </w:rPr>
        <w:t xml:space="preserve">- трудовая книжка для лиц, занятых трудовой деятельностью (при отсутствии трудовой книжки - справка из Социального фонда Кыргызской Республики (далее - Социальный фонд);</w:t>
      </w:r>
    </w:p>
    <w:p>
      <w:pPr>
        <w:spacing w:after="60"/>
        <w:ind w:firstLine="567"/>
        <w:jc w:val="both"/>
      </w:pPr>
      <w:r>
        <w:rPr>
          <w:rFonts w:ascii="Arial" w:cs="Arial" w:eastAsia="Arial" w:hAnsi="Arial"/>
          <w:sz w:val="22"/>
          <w:szCs w:val="22"/>
        </w:rPr>
        <w:t xml:space="preserve">медицинские документы:</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spqreytt0jfqxsbovnqf_">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гражданам до 18 лет - направление организации здравоохранения ребенка до 18 лет на медико-социальную экспертизу по форме согласно </w:t>
      </w:r>
      <w:hyperlink w:history="1" r:id="rIdqlsux4i2vupvx5am_ifab">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гражданам старше 18 лет - направление организации здравоохранения на медико-социальную экспертизу по форме согласно </w:t>
      </w:r>
      <w:hyperlink w:history="1" r:id="rId6rp7l3kj-apli8i2uvgrz">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 (срок действия направления - до трех месяцев со дня заполнения);</w:t>
      </w:r>
    </w:p>
    <w:p>
      <w:pPr>
        <w:spacing w:after="60"/>
        <w:ind w:firstLine="567"/>
        <w:jc w:val="both"/>
      </w:pPr>
      <w:r>
        <w:rPr>
          <w:rFonts w:ascii="Arial" w:cs="Arial" w:eastAsia="Arial" w:hAnsi="Arial"/>
          <w:sz w:val="22"/>
          <w:szCs w:val="22"/>
        </w:rPr>
        <w:t xml:space="preserve">- амбулаторная карта, выписки стационарного лечения, медицинские документы,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 листок нетрудоспособности - для работающих граждан.</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kun5aaaibtb33gf6jhe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18. К акту освидетельствования прилагаются документы, указанные в пункте 17 настоящего Положения.</w:t>
      </w:r>
    </w:p>
    <w:p>
      <w:pPr>
        <w:spacing w:after="60"/>
        <w:ind w:firstLine="567"/>
        <w:jc w:val="both"/>
      </w:pPr>
      <w:r>
        <w:rPr>
          <w:rFonts w:ascii="Arial" w:cs="Arial" w:eastAsia="Arial" w:hAnsi="Arial"/>
          <w:sz w:val="22"/>
          <w:szCs w:val="22"/>
        </w:rPr>
        <w:t xml:space="preserve">В случаях когда необходимо установить структуру и степень ограничения жизнедеятельности гражданина, председателем МСЭК выписывается направление в организации здравоохранения для проведения специальных видов медицинского обследования.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u1gqx0hphsut_ls5v7tq">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19. Военнослужащие и сотрудники органов внутренних дел, уволенные со службы, представляют:</w:t>
      </w:r>
    </w:p>
    <w:p>
      <w:pPr>
        <w:spacing w:after="60"/>
        <w:ind w:firstLine="567"/>
        <w:jc w:val="both"/>
      </w:pPr>
      <w:r>
        <w:rPr>
          <w:rFonts w:ascii="Arial" w:cs="Arial" w:eastAsia="Arial" w:hAnsi="Arial"/>
          <w:sz w:val="22"/>
          <w:szCs w:val="22"/>
        </w:rPr>
        <w:t xml:space="preserve">а) свидетельство о болезни или постановление военно-врачебной комиссии Государственного комитета по делам обороны Кыргызской Республики (далее - ВВК Госкомитета по делам обороны) или ВВК соответствующего ведомства;</w:t>
      </w:r>
    </w:p>
    <w:p>
      <w:pPr>
        <w:spacing w:after="60"/>
        <w:ind w:firstLine="567"/>
        <w:jc w:val="both"/>
      </w:pPr>
      <w:r>
        <w:rPr>
          <w:rFonts w:ascii="Arial" w:cs="Arial" w:eastAsia="Arial" w:hAnsi="Arial"/>
          <w:sz w:val="22"/>
          <w:szCs w:val="22"/>
        </w:rPr>
        <w:t xml:space="preserve">б) приказ об увольнении со службы.</w:t>
      </w:r>
    </w:p>
    <w:p>
      <w:pPr>
        <w:spacing w:after="60"/>
        <w:ind w:firstLine="567"/>
        <w:jc w:val="both"/>
      </w:pPr>
      <w:r>
        <w:rPr>
          <w:rFonts w:ascii="Arial" w:cs="Arial" w:eastAsia="Arial" w:hAnsi="Arial"/>
          <w:sz w:val="22"/>
          <w:szCs w:val="22"/>
        </w:rPr>
        <w:t xml:space="preserve">20. Для граждан, пострадавших от радиации:</w:t>
      </w:r>
    </w:p>
    <w:p>
      <w:pPr>
        <w:spacing w:after="60"/>
        <w:ind w:firstLine="567"/>
        <w:jc w:val="both"/>
      </w:pPr>
      <w:r>
        <w:rPr>
          <w:rFonts w:ascii="Arial" w:cs="Arial" w:eastAsia="Arial" w:hAnsi="Arial"/>
          <w:sz w:val="22"/>
          <w:szCs w:val="22"/>
        </w:rPr>
        <w:t xml:space="preserve">а) первичный документ (и копия)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60"/>
        <w:ind w:firstLine="567"/>
        <w:jc w:val="both"/>
      </w:pPr>
      <w:r>
        <w:rPr>
          <w:rFonts w:ascii="Arial" w:cs="Arial" w:eastAsia="Arial" w:hAnsi="Arial"/>
          <w:sz w:val="22"/>
          <w:szCs w:val="22"/>
        </w:rPr>
        <w:t xml:space="preserve">- военный билет;</w:t>
      </w:r>
    </w:p>
    <w:p>
      <w:pPr>
        <w:spacing w:after="60"/>
        <w:ind w:firstLine="567"/>
        <w:jc w:val="both"/>
      </w:pPr>
      <w:r>
        <w:rPr>
          <w:rFonts w:ascii="Arial" w:cs="Arial" w:eastAsia="Arial" w:hAnsi="Arial"/>
          <w:sz w:val="22"/>
          <w:szCs w:val="22"/>
        </w:rPr>
        <w:t xml:space="preserve">- удостоверение ликвидатора последствий катастрофы на Чернобыльской атомной электростанции (и других ядерных объектах);</w:t>
      </w:r>
    </w:p>
    <w:p>
      <w:pPr>
        <w:spacing w:after="60"/>
        <w:ind w:firstLine="567"/>
        <w:jc w:val="both"/>
      </w:pPr>
      <w:r>
        <w:rPr>
          <w:rFonts w:ascii="Arial" w:cs="Arial" w:eastAsia="Arial" w:hAnsi="Arial"/>
          <w:sz w:val="22"/>
          <w:szCs w:val="22"/>
        </w:rPr>
        <w:t xml:space="preserve">- регистрационная карта лица, подвергшегося воздействию радиации;</w:t>
      </w:r>
    </w:p>
    <w:p>
      <w:pPr>
        <w:spacing w:after="60"/>
        <w:ind w:firstLine="567"/>
        <w:jc w:val="both"/>
      </w:pPr>
      <w:r>
        <w:rPr>
          <w:rFonts w:ascii="Arial" w:cs="Arial" w:eastAsia="Arial" w:hAnsi="Arial"/>
          <w:sz w:val="22"/>
          <w:szCs w:val="22"/>
        </w:rPr>
        <w:t xml:space="preserve">б)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 (далее - РМЭС);</w:t>
      </w:r>
    </w:p>
    <w:p>
      <w:pPr>
        <w:spacing w:after="60"/>
        <w:ind w:firstLine="567"/>
        <w:jc w:val="both"/>
      </w:pPr>
      <w:r>
        <w:rPr>
          <w:rFonts w:ascii="Arial" w:cs="Arial" w:eastAsia="Arial" w:hAnsi="Arial"/>
          <w:sz w:val="22"/>
          <w:szCs w:val="22"/>
        </w:rPr>
        <w:t xml:space="preserve">в) выписки из Центра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21.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22. Право впервые устанавливать диагноз профессионального заболевания или интоксикации имеет только специализированная организация здравоохранения, осуществляющая свою деятельность в соответствии с законодательством Кыргызской Республики, - Центр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23. В случае отсутствия документов, подтверждающих трудовое увечье или профессиональное заболевание, указанных в пункте 21 настоящего Положения, основанием для проведения экспертизы является соответствующее решение суда, вступившее в законную силу,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24. При освидетельствовании граждан МСЭК проводит регистрацию в базе Корпоративной информационной системы социальной помощи.</w:t>
      </w:r>
    </w:p>
    <w:p>
      <w:pPr>
        <w:spacing w:after="200" w:before="200"/>
        <w:jc w:val="center"/>
      </w:pPr>
      <w:r>
        <w:rPr>
          <w:rFonts w:ascii="Arial" w:cs="Arial" w:eastAsia="Arial" w:hAnsi="Arial"/>
          <w:b/>
          <w:bCs/>
          <w:sz w:val="22"/>
          <w:szCs w:val="22"/>
        </w:rPr>
        <w:t xml:space="preserve">4. Порядок проведения экспертизы</w:t>
      </w:r>
    </w:p>
    <w:p>
      <w:pPr>
        <w:spacing w:after="60"/>
        <w:ind w:firstLine="567"/>
        <w:jc w:val="both"/>
      </w:pPr>
      <w:r>
        <w:rPr>
          <w:rFonts w:ascii="Arial" w:cs="Arial" w:eastAsia="Arial" w:hAnsi="Arial"/>
          <w:sz w:val="22"/>
          <w:szCs w:val="22"/>
        </w:rPr>
        <w:t xml:space="preserve">25. Экспертиза является государственной услугой и проводится по заявлению граждан.</w:t>
      </w:r>
    </w:p>
    <w:p>
      <w:pPr>
        <w:spacing w:after="60"/>
        <w:ind w:firstLine="567"/>
        <w:jc w:val="both"/>
      </w:pPr>
      <w:r>
        <w:rPr>
          <w:rFonts w:ascii="Arial" w:cs="Arial" w:eastAsia="Arial" w:hAnsi="Arial"/>
          <w:sz w:val="22"/>
          <w:szCs w:val="22"/>
        </w:rPr>
        <w:t xml:space="preserve">26. Экспертиза проводится по территории обслуживания МСЭК согласно месту постоянного жительства или месту пребывания гражданина.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wql21acfq1i7msip7xs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 В обязанность председателя МСЭК входит ознакомление гражданина (или его законного представителя) с порядком проведения экспертизы.</w:t>
      </w:r>
    </w:p>
    <w:p>
      <w:pPr>
        <w:spacing w:after="60"/>
        <w:ind w:firstLine="567"/>
        <w:jc w:val="both"/>
      </w:pPr>
      <w:r>
        <w:rPr>
          <w:rFonts w:ascii="Arial" w:cs="Arial" w:eastAsia="Arial" w:hAnsi="Arial"/>
          <w:sz w:val="22"/>
          <w:szCs w:val="22"/>
        </w:rPr>
        <w:t xml:space="preserve">28. Комплексная оценка состояния здоровья включает:</w:t>
      </w:r>
    </w:p>
    <w:p>
      <w:pPr>
        <w:spacing w:after="60"/>
        <w:ind w:firstLine="567"/>
        <w:jc w:val="both"/>
      </w:pPr>
      <w:r>
        <w:rPr>
          <w:rFonts w:ascii="Arial" w:cs="Arial" w:eastAsia="Arial" w:hAnsi="Arial"/>
          <w:sz w:val="22"/>
          <w:szCs w:val="22"/>
        </w:rPr>
        <w:t xml:space="preserve">- изучение и анализ медицинских документов;</w:t>
      </w:r>
    </w:p>
    <w:p>
      <w:pPr>
        <w:spacing w:after="60"/>
        <w:ind w:firstLine="567"/>
        <w:jc w:val="both"/>
      </w:pPr>
      <w:r>
        <w:rPr>
          <w:rFonts w:ascii="Arial" w:cs="Arial" w:eastAsia="Arial" w:hAnsi="Arial"/>
          <w:sz w:val="22"/>
          <w:szCs w:val="22"/>
        </w:rPr>
        <w:t xml:space="preserve">- клиническое обследование больного, изучение и анализ данных лабораторных, инструментальных, функциональных исследований;</w:t>
      </w:r>
    </w:p>
    <w:p>
      <w:pPr>
        <w:spacing w:after="60"/>
        <w:ind w:firstLine="567"/>
        <w:jc w:val="both"/>
      </w:pPr>
      <w:r>
        <w:rPr>
          <w:rFonts w:ascii="Arial" w:cs="Arial" w:eastAsia="Arial" w:hAnsi="Arial"/>
          <w:sz w:val="22"/>
          <w:szCs w:val="22"/>
        </w:rPr>
        <w:t xml:space="preserve">- вынесение диагноза с отражением в нем нозологической формы основного и сопутствующего заболеваний, осложнения, стадии патологического процесса, течения заболевания, характера и степени нарушения функций;</w:t>
      </w:r>
    </w:p>
    <w:p>
      <w:pPr>
        <w:spacing w:after="60"/>
        <w:ind w:firstLine="567"/>
        <w:jc w:val="both"/>
      </w:pPr>
      <w:r>
        <w:rPr>
          <w:rFonts w:ascii="Arial" w:cs="Arial" w:eastAsia="Arial" w:hAnsi="Arial"/>
          <w:sz w:val="22"/>
          <w:szCs w:val="22"/>
        </w:rPr>
        <w:t xml:space="preserve">- оценка степени ограничений его жизнедеятельности;</w:t>
      </w:r>
    </w:p>
    <w:p>
      <w:pPr>
        <w:spacing w:after="60"/>
        <w:ind w:firstLine="567"/>
        <w:jc w:val="both"/>
      </w:pPr>
      <w:r>
        <w:rPr>
          <w:rFonts w:ascii="Arial" w:cs="Arial" w:eastAsia="Arial" w:hAnsi="Arial"/>
          <w:sz w:val="22"/>
          <w:szCs w:val="22"/>
        </w:rPr>
        <w:t xml:space="preserve">- коллегиальное обсуждение полученных данных.</w:t>
      </w:r>
    </w:p>
    <w:p>
      <w:pPr>
        <w:spacing w:after="60"/>
        <w:ind w:firstLine="567"/>
        <w:jc w:val="both"/>
      </w:pPr>
      <w:r>
        <w:rPr>
          <w:rFonts w:ascii="Arial" w:cs="Arial" w:eastAsia="Arial" w:hAnsi="Arial"/>
          <w:sz w:val="22"/>
          <w:szCs w:val="22"/>
        </w:rPr>
        <w:t xml:space="preserve">29. В случаях если гражданин не может явиться на экспертизу в МСЭК по состоянию здоровья, в соответствии с заключением организаций здравоохранения экспертиза может проводиться:</w:t>
      </w:r>
    </w:p>
    <w:p>
      <w:pPr>
        <w:spacing w:after="60"/>
        <w:ind w:firstLine="567"/>
        <w:jc w:val="both"/>
      </w:pPr>
      <w:r>
        <w:rPr>
          <w:rFonts w:ascii="Arial" w:cs="Arial" w:eastAsia="Arial" w:hAnsi="Arial"/>
          <w:sz w:val="22"/>
          <w:szCs w:val="22"/>
        </w:rPr>
        <w:t xml:space="preserve">1) на дому или в организациях здравоохранения, где гражданин находится на стационарном лечении;</w:t>
      </w:r>
    </w:p>
    <w:p>
      <w:pPr>
        <w:spacing w:after="60"/>
        <w:ind w:firstLine="567"/>
        <w:jc w:val="both"/>
      </w:pPr>
      <w:r>
        <w:rPr>
          <w:rFonts w:ascii="Arial" w:cs="Arial" w:eastAsia="Arial" w:hAnsi="Arial"/>
          <w:sz w:val="22"/>
          <w:szCs w:val="22"/>
        </w:rPr>
        <w:t xml:space="preserve">2) заочно при повторных освидетельствованиях граждан, имеющих заболевания, дефекты, необратимые морфологические изменения, нарушения функций органов и систем организма, в случаях:</w:t>
      </w:r>
    </w:p>
    <w:p>
      <w:pPr>
        <w:spacing w:after="60"/>
        <w:ind w:firstLine="567"/>
        <w:jc w:val="both"/>
      </w:pPr>
      <w:r>
        <w:rPr>
          <w:rFonts w:ascii="Arial" w:cs="Arial" w:eastAsia="Arial" w:hAnsi="Arial"/>
          <w:sz w:val="22"/>
          <w:szCs w:val="22"/>
        </w:rPr>
        <w:t xml:space="preserve">- проживания гражданина в отдаленной или труднодоступной местности;</w:t>
      </w:r>
    </w:p>
    <w:p>
      <w:pPr>
        <w:spacing w:after="60"/>
        <w:ind w:firstLine="567"/>
        <w:jc w:val="both"/>
      </w:pPr>
      <w:r>
        <w:rPr>
          <w:rFonts w:ascii="Arial" w:cs="Arial" w:eastAsia="Arial" w:hAnsi="Arial"/>
          <w:sz w:val="22"/>
          <w:szCs w:val="22"/>
        </w:rPr>
        <w:t xml:space="preserve">- крайне тяжелого общего состояния гражданина, препятствующего его транспортировке;</w:t>
      </w:r>
    </w:p>
    <w:p>
      <w:pPr>
        <w:spacing w:after="60"/>
        <w:ind w:firstLine="567"/>
        <w:jc w:val="both"/>
      </w:pPr>
      <w:r>
        <w:rPr>
          <w:rFonts w:ascii="Arial" w:cs="Arial" w:eastAsia="Arial" w:hAnsi="Arial"/>
          <w:sz w:val="22"/>
          <w:szCs w:val="22"/>
        </w:rPr>
        <w:t xml:space="preserve">- нахождения на лечении за пределами территории Кыргызской Республики, согласно медицинским документам (амбулаторная карта, выписки из историй болезни о стационарном лечении, медицинские заключения (консультативные заключения, результаты обследований), подтверждающим наличие заболевания.</w:t>
      </w:r>
    </w:p>
    <w:p>
      <w:pPr>
        <w:spacing w:after="60"/>
        <w:ind w:firstLine="567"/>
        <w:jc w:val="both"/>
      </w:pPr>
      <w:r>
        <w:rPr>
          <w:rFonts w:ascii="Arial" w:cs="Arial" w:eastAsia="Arial" w:hAnsi="Arial"/>
          <w:sz w:val="22"/>
          <w:szCs w:val="22"/>
        </w:rPr>
        <w:t xml:space="preserve">По результатам медико-социальной экспертизы гражданина составляется акт освидетельствования МСЭК, к которому прилагаются:</w:t>
      </w:r>
    </w:p>
    <w:p>
      <w:pPr>
        <w:spacing w:after="60"/>
        <w:ind w:firstLine="567"/>
        <w:jc w:val="both"/>
      </w:pPr>
      <w:r>
        <w:rPr>
          <w:rFonts w:ascii="Arial" w:cs="Arial" w:eastAsia="Arial" w:hAnsi="Arial"/>
          <w:sz w:val="22"/>
          <w:szCs w:val="22"/>
        </w:rPr>
        <w:t xml:space="preserve">- заявление законного представителя лица с ограниченными возможностями здоровья о прохождении заочного освидетельствования, с регистрацией в журнале протоколов;</w:t>
      </w:r>
    </w:p>
    <w:p>
      <w:pPr>
        <w:spacing w:after="60"/>
        <w:ind w:firstLine="567"/>
        <w:jc w:val="both"/>
      </w:pPr>
      <w:r>
        <w:rPr>
          <w:rFonts w:ascii="Arial" w:cs="Arial" w:eastAsia="Arial" w:hAnsi="Arial"/>
          <w:sz w:val="22"/>
          <w:szCs w:val="22"/>
        </w:rPr>
        <w:t xml:space="preserve">- для граждан до 18 лет - направление организации здравоохранения ребенка до 18 лет на медико-социальную экспертизу по форме, согласно </w:t>
      </w:r>
      <w:hyperlink w:history="1" r:id="rIdourkhuhvsjcespqb0rmrt">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для граждан старше 18 лет - направление организации здравоохранения на медико-социальную экспертизу по форме, согласно </w:t>
      </w:r>
      <w:hyperlink w:history="1" r:id="rIdduevva9hlufwekauxekdg">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амбулаторная карта, выписки из историй болезни о стационарном лечении, медицинские заключения,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Инвалидность заочно определяется МСЭК по согласованию с уполномоченным органом в сфере медико-социальной экспертизы согласно срокам установления инвалидности, определенным настоящим Положением.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tyscpgvambgzmvfehjj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 МСЭК не проводит экспертизу граждан, находящихся в местах отбывания наказания.</w:t>
      </w:r>
    </w:p>
    <w:p>
      <w:pPr>
        <w:spacing w:after="60"/>
        <w:ind w:firstLine="567"/>
        <w:jc w:val="both"/>
      </w:pPr>
      <w:r>
        <w:rPr>
          <w:rFonts w:ascii="Arial" w:cs="Arial" w:eastAsia="Arial" w:hAnsi="Arial"/>
          <w:sz w:val="22"/>
          <w:szCs w:val="22"/>
        </w:rPr>
        <w:t xml:space="preserve">31. Граждане с психическими расстройствами, находящиеся на принудительном лечении, имеют право проходить освидетельствование в МСЭК на общих основаниях.</w:t>
      </w:r>
    </w:p>
    <w:p>
      <w:pPr>
        <w:spacing w:after="60"/>
        <w:ind w:firstLine="567"/>
        <w:jc w:val="both"/>
      </w:pPr>
      <w:r>
        <w:rPr>
          <w:rFonts w:ascii="Arial" w:cs="Arial" w:eastAsia="Arial" w:hAnsi="Arial"/>
          <w:sz w:val="22"/>
          <w:szCs w:val="22"/>
        </w:rPr>
        <w:t xml:space="preserve">32. Решение о признании гражданина лицом с ограниченными возможностями здоровья либо об отказе в установлении инвалидности принимается полным составом специалистов, принимающих экспертное решение, простым большинством голосов, на основе обсуждения результатов экспертизы объявляется председателем МСЭК в присутствии всех экспертов.</w:t>
      </w:r>
    </w:p>
    <w:p>
      <w:pPr>
        <w:spacing w:after="60"/>
        <w:ind w:firstLine="567"/>
        <w:jc w:val="both"/>
      </w:pPr>
      <w:r>
        <w:rPr>
          <w:rFonts w:ascii="Arial" w:cs="Arial" w:eastAsia="Arial" w:hAnsi="Arial"/>
          <w:sz w:val="22"/>
          <w:szCs w:val="22"/>
        </w:rPr>
        <w:t xml:space="preserve">33. В случае несогласия председателя или членов комиссии с принятым решением в акт освидетельствования заносится их особое мнение.</w:t>
      </w:r>
    </w:p>
    <w:p>
      <w:pPr>
        <w:spacing w:after="60"/>
        <w:ind w:firstLine="567"/>
        <w:jc w:val="both"/>
      </w:pPr>
      <w:r>
        <w:rPr>
          <w:rFonts w:ascii="Arial" w:cs="Arial" w:eastAsia="Arial" w:hAnsi="Arial"/>
          <w:sz w:val="22"/>
          <w:szCs w:val="22"/>
        </w:rPr>
        <w:t xml:space="preserve">34. 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уполномоченный орган в сфере медико-социальной экспертизы.</w:t>
      </w:r>
    </w:p>
    <w:p>
      <w:pPr>
        <w:spacing w:after="60"/>
        <w:ind w:firstLine="567"/>
        <w:jc w:val="both"/>
      </w:pPr>
      <w:r>
        <w:rPr>
          <w:rFonts w:ascii="Arial" w:cs="Arial" w:eastAsia="Arial" w:hAnsi="Arial"/>
          <w:sz w:val="22"/>
          <w:szCs w:val="22"/>
        </w:rPr>
        <w:t xml:space="preserve">35. В случае отказа гражданина (или его законного представителя) от дополнительного обследования и предоставления требуемых документов экспертное решение принимается на основании имеющихся данных, о чем делается соответствующая запись в акте освидетельствования МСЭК.</w:t>
      </w:r>
    </w:p>
    <w:p>
      <w:pPr>
        <w:spacing w:after="60"/>
        <w:ind w:firstLine="567"/>
        <w:jc w:val="both"/>
      </w:pPr>
      <w:r>
        <w:rPr>
          <w:rFonts w:ascii="Arial" w:cs="Arial" w:eastAsia="Arial" w:hAnsi="Arial"/>
          <w:sz w:val="22"/>
          <w:szCs w:val="22"/>
        </w:rPr>
        <w:t xml:space="preserve">36. За качество экспертизы, достоверность и полноту сведений, указанных в акте освидетельствования МСЭК, своевременность и обоснованность и выдачу заключений МСЭК заявителю, сохранность медицинских документов виновные лица, допустившие соответствующее нарушение,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5. Ведение необходимой документации МСЭК</w:t>
      </w:r>
    </w:p>
    <w:p>
      <w:pPr>
        <w:spacing w:after="60"/>
        <w:ind w:firstLine="567"/>
        <w:jc w:val="both"/>
      </w:pPr>
      <w:r>
        <w:rPr>
          <w:rFonts w:ascii="Arial" w:cs="Arial" w:eastAsia="Arial" w:hAnsi="Arial"/>
          <w:sz w:val="22"/>
          <w:szCs w:val="22"/>
        </w:rPr>
        <w:t xml:space="preserve">37. В ходе и по результатам медико-социальной экспертизы оформляется следующая документация:</w:t>
      </w:r>
    </w:p>
    <w:p>
      <w:pPr>
        <w:spacing w:after="60"/>
        <w:ind w:firstLine="567"/>
        <w:jc w:val="both"/>
      </w:pPr>
      <w:r>
        <w:rPr>
          <w:rFonts w:ascii="Arial" w:cs="Arial" w:eastAsia="Arial" w:hAnsi="Arial"/>
          <w:sz w:val="22"/>
          <w:szCs w:val="22"/>
        </w:rPr>
        <w:t xml:space="preserve">- акт освидетельствования МСЭК;</w:t>
      </w:r>
    </w:p>
    <w:p>
      <w:pPr>
        <w:spacing w:after="60"/>
        <w:ind w:firstLine="567"/>
        <w:jc w:val="both"/>
      </w:pPr>
      <w:r>
        <w:rPr>
          <w:rFonts w:ascii="Arial" w:cs="Arial" w:eastAsia="Arial" w:hAnsi="Arial"/>
          <w:sz w:val="22"/>
          <w:szCs w:val="22"/>
        </w:rPr>
        <w:t xml:space="preserve">- статистический талон;</w:t>
      </w:r>
    </w:p>
    <w:p>
      <w:pPr>
        <w:spacing w:after="60"/>
        <w:ind w:firstLine="567"/>
        <w:jc w:val="both"/>
      </w:pPr>
      <w:r>
        <w:rPr>
          <w:rFonts w:ascii="Arial" w:cs="Arial" w:eastAsia="Arial" w:hAnsi="Arial"/>
          <w:sz w:val="22"/>
          <w:szCs w:val="22"/>
        </w:rPr>
        <w:t xml:space="preserve">- индивидуальная программа реабилитации;</w:t>
      </w:r>
    </w:p>
    <w:p>
      <w:pPr>
        <w:spacing w:after="60"/>
        <w:ind w:firstLine="567"/>
        <w:jc w:val="both"/>
      </w:pPr>
      <w:r>
        <w:rPr>
          <w:rFonts w:ascii="Arial" w:cs="Arial" w:eastAsia="Arial" w:hAnsi="Arial"/>
          <w:sz w:val="22"/>
          <w:szCs w:val="22"/>
        </w:rPr>
        <w:t xml:space="preserve">- выписка из акта освидетельствования МСЭК;</w:t>
      </w:r>
    </w:p>
    <w:p>
      <w:pPr>
        <w:spacing w:after="60"/>
        <w:ind w:firstLine="567"/>
        <w:jc w:val="both"/>
      </w:pPr>
      <w:r>
        <w:rPr>
          <w:rFonts w:ascii="Arial" w:cs="Arial" w:eastAsia="Arial" w:hAnsi="Arial"/>
          <w:sz w:val="22"/>
          <w:szCs w:val="22"/>
        </w:rPr>
        <w:t xml:space="preserve">- справка МСЭК;</w:t>
      </w:r>
    </w:p>
    <w:p>
      <w:pPr>
        <w:spacing w:after="60"/>
        <w:ind w:firstLine="567"/>
        <w:jc w:val="both"/>
      </w:pPr>
      <w:r>
        <w:rPr>
          <w:rFonts w:ascii="Arial" w:cs="Arial" w:eastAsia="Arial" w:hAnsi="Arial"/>
          <w:sz w:val="22"/>
          <w:szCs w:val="22"/>
        </w:rPr>
        <w:t xml:space="preserve">- журнал протоколов заседаний;</w:t>
      </w:r>
    </w:p>
    <w:p>
      <w:pPr>
        <w:spacing w:after="60"/>
        <w:ind w:firstLine="567"/>
        <w:jc w:val="both"/>
      </w:pPr>
      <w:r>
        <w:rPr>
          <w:rFonts w:ascii="Arial" w:cs="Arial" w:eastAsia="Arial" w:hAnsi="Arial"/>
          <w:sz w:val="22"/>
          <w:szCs w:val="22"/>
        </w:rPr>
        <w:t xml:space="preserve">- журнал регистрации и выдачи справок МСЭК.</w:t>
      </w:r>
    </w:p>
    <w:p>
      <w:pPr>
        <w:spacing w:after="60"/>
        <w:ind w:firstLine="567"/>
        <w:jc w:val="both"/>
      </w:pPr>
      <w:r>
        <w:rPr>
          <w:rFonts w:ascii="Arial" w:cs="Arial" w:eastAsia="Arial" w:hAnsi="Arial"/>
          <w:sz w:val="22"/>
          <w:szCs w:val="22"/>
        </w:rPr>
        <w:t xml:space="preserve">38. Основные сведения, послужившие основанием для принятия экспертного решения, заносятся в акт освидетельствования МСЭК, статистический талон и журнал протоколов заседаний. Документы и заключения консультантов, привлекаемых к проведению экспертизы, приобщаются к акту. Акт освидетельствования МСЭК заверяется подписями председателя, членов МСЭК и печатью МСЭК. Оттиск печати должен быть четким.</w:t>
      </w:r>
    </w:p>
    <w:p>
      <w:pPr>
        <w:spacing w:after="60"/>
        <w:ind w:firstLine="567"/>
        <w:jc w:val="both"/>
      </w:pPr>
      <w:r>
        <w:rPr>
          <w:rFonts w:ascii="Arial" w:cs="Arial" w:eastAsia="Arial" w:hAnsi="Arial"/>
          <w:sz w:val="22"/>
          <w:szCs w:val="22"/>
        </w:rPr>
        <w:t xml:space="preserve">39. Сроки хранения акта освидетельствования МСЭК, журнала регистрации протоколов заседаний по освидетельствованию - двадцать пять лет.</w:t>
      </w:r>
    </w:p>
    <w:p>
      <w:pPr>
        <w:spacing w:after="60"/>
        <w:ind w:firstLine="567"/>
        <w:jc w:val="both"/>
      </w:pPr>
      <w:r>
        <w:rPr>
          <w:rFonts w:ascii="Arial" w:cs="Arial" w:eastAsia="Arial" w:hAnsi="Arial"/>
          <w:sz w:val="22"/>
          <w:szCs w:val="22"/>
        </w:rPr>
        <w:t xml:space="preserve">40. Гражданину, признанному лицом с ограниченными возможностями здоровья, или его законному представителю в течение пятидневного срока после освидетельствования под роспись выдаются заверенные печатью, подписанные председателем МСЭК:</w:t>
      </w:r>
    </w:p>
    <w:p>
      <w:pPr>
        <w:spacing w:after="60"/>
        <w:ind w:firstLine="567"/>
        <w:jc w:val="both"/>
      </w:pPr>
      <w:r>
        <w:rPr>
          <w:rFonts w:ascii="Arial" w:cs="Arial" w:eastAsia="Arial" w:hAnsi="Arial"/>
          <w:sz w:val="22"/>
          <w:szCs w:val="22"/>
        </w:rPr>
        <w:t xml:space="preserve">- справка МСЭК (по форме согласно приложениям </w:t>
      </w:r>
      <w:hyperlink w:history="1" r:id="rIdkju0xevszfo1g1y5jtc80">
        <w:r>
          <w:rPr>
            <w:rFonts w:ascii="Arial" w:cs="Arial" w:eastAsia="Arial" w:hAnsi="Arial"/>
            <w:color w:val="1D4ED8"/>
            <w:sz w:val="22"/>
            <w:szCs w:val="22"/>
            <w:u w:val="single"/>
          </w:rPr>
          <w:t xml:space="preserve">3</w:t>
        </w:r>
      </w:hyperlink>
      <w:r>
        <w:rPr>
          <w:rFonts w:ascii="Arial" w:cs="Arial" w:eastAsia="Arial" w:hAnsi="Arial"/>
          <w:sz w:val="22"/>
          <w:szCs w:val="22"/>
        </w:rPr>
        <w:t xml:space="preserve"> и </w:t>
      </w:r>
      <w:hyperlink w:history="1" r:id="rIdhkzlmrq64gwuhh-ip-alf">
        <w:r>
          <w:rPr>
            <w:rFonts w:ascii="Arial" w:cs="Arial" w:eastAsia="Arial" w:hAnsi="Arial"/>
            <w:color w:val="1D4ED8"/>
            <w:sz w:val="22"/>
            <w:szCs w:val="22"/>
            <w:u w:val="single"/>
          </w:rPr>
          <w:t xml:space="preserve">4</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выписка из акта освидетельствования МСЭК (по форме согласно приложениям 3 и 4 к настоящему Положению);</w:t>
      </w:r>
    </w:p>
    <w:p>
      <w:pPr>
        <w:spacing w:after="60"/>
        <w:ind w:firstLine="567"/>
        <w:jc w:val="both"/>
      </w:pPr>
      <w:r>
        <w:rPr>
          <w:rFonts w:ascii="Arial" w:cs="Arial" w:eastAsia="Arial" w:hAnsi="Arial"/>
          <w:sz w:val="22"/>
          <w:szCs w:val="22"/>
        </w:rPr>
        <w:t xml:space="preserve">- отрывной талон формы № 088 с результатами экспертизы;</w:t>
      </w:r>
    </w:p>
    <w:p>
      <w:pPr>
        <w:spacing w:after="60"/>
        <w:ind w:firstLine="567"/>
        <w:jc w:val="both"/>
      </w:pPr>
      <w:r>
        <w:rPr>
          <w:rFonts w:ascii="Arial" w:cs="Arial" w:eastAsia="Arial" w:hAnsi="Arial"/>
          <w:sz w:val="22"/>
          <w:szCs w:val="22"/>
        </w:rPr>
        <w:t xml:space="preserve">- листок нетрудоспособности с результатами экспертизы (для работающих граждан).</w:t>
      </w:r>
    </w:p>
    <w:p>
      <w:pPr>
        <w:spacing w:after="60"/>
        <w:ind w:firstLine="567"/>
        <w:jc w:val="both"/>
      </w:pPr>
      <w:r>
        <w:rPr>
          <w:rFonts w:ascii="Arial" w:cs="Arial" w:eastAsia="Arial" w:hAnsi="Arial"/>
          <w:sz w:val="22"/>
          <w:szCs w:val="22"/>
        </w:rPr>
        <w:t xml:space="preserve">При установлении статуса лица с ограниченными возможностями здоровья, МСЭК разрабатывает индивидуальную программу реабилитации и направляет ее в территориальные подразделения уполномоченного органа в сфере труда и социального развития, уполномоченного органа в сфере образования (психолого-медико-педагогические консультации), организации здравоохранения, оказывающие первичную медико-санитарную помощь. Индивидуальная программа реабилитации выдается гражданину, после ее разработки в течение проведения экспертизы, не позднее одного месяца.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bcus0zxcpwzthzqruvbb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41. Если инвалидность связана с трудовым увечьем или профессиональным заболеванием, освидетельствованному лицу выдаются справка МСЭК и выписка из акта освидетельствования МСЭК о результатах определения степени утраты профессиональной трудоспособности (в процентах), где указывается нуждаемость в дополнительных видах помощи.</w:t>
      </w:r>
    </w:p>
    <w:p>
      <w:pPr>
        <w:spacing w:after="60"/>
        <w:ind w:firstLine="567"/>
        <w:jc w:val="both"/>
      </w:pPr>
      <w:r>
        <w:rPr>
          <w:rFonts w:ascii="Arial" w:cs="Arial" w:eastAsia="Arial" w:hAnsi="Arial"/>
          <w:sz w:val="22"/>
          <w:szCs w:val="22"/>
        </w:rPr>
        <w:t xml:space="preserve">42. Для оказания мер социальной защиты МСЭК может дополнять заключение, указывая:</w:t>
      </w:r>
    </w:p>
    <w:p>
      <w:pPr>
        <w:spacing w:after="60"/>
        <w:ind w:firstLine="567"/>
        <w:jc w:val="both"/>
      </w:pPr>
      <w:r>
        <w:rPr>
          <w:rFonts w:ascii="Arial" w:cs="Arial" w:eastAsia="Arial" w:hAnsi="Arial"/>
          <w:sz w:val="22"/>
          <w:szCs w:val="22"/>
        </w:rPr>
        <w:t xml:space="preserve">- степень ограничения жизнедеятельности с указанием "Лицо с ограниченными возможностями здоровья с поражением опорно-двигательного аппарата" -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60"/>
        <w:ind w:firstLine="567"/>
        <w:jc w:val="both"/>
      </w:pPr>
      <w:r>
        <w:rPr>
          <w:rFonts w:ascii="Arial" w:cs="Arial" w:eastAsia="Arial" w:hAnsi="Arial"/>
          <w:sz w:val="22"/>
          <w:szCs w:val="22"/>
        </w:rPr>
        <w:t xml:space="preserve">- нуждаемость в постоянной посторонней помощи, уходе, надзоре в связи с выраженностью нарушений жизнедеятельности, с указанием: "нуждается в постоянном постороннем уходе" или "нуждается в постоянном постороннем уходе и надзоре".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egawfbhrfz-m7mh7cx77">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43. В случае утери справки МСЭК дубликат справки выдается МСЭК по запросу территориальных подразделений уполномоченного органа в сфере труда и социального развития и Социального фонда. При выписке дубликата на бланке справки МСЭК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МСЭК заводит акт освидетельствования МСЭК, к которому приобщаются:</w:t>
      </w:r>
    </w:p>
    <w:p>
      <w:pPr>
        <w:spacing w:after="60"/>
        <w:ind w:firstLine="567"/>
        <w:jc w:val="both"/>
      </w:pPr>
      <w:r>
        <w:rPr>
          <w:rFonts w:ascii="Arial" w:cs="Arial" w:eastAsia="Arial" w:hAnsi="Arial"/>
          <w:sz w:val="22"/>
          <w:szCs w:val="22"/>
        </w:rPr>
        <w:t xml:space="preserve">- заявление лица с ограниченными возможностями здоровья;</w:t>
      </w:r>
    </w:p>
    <w:p>
      <w:pPr>
        <w:spacing w:after="60"/>
        <w:ind w:firstLine="567"/>
        <w:jc w:val="both"/>
      </w:pPr>
      <w:r>
        <w:rPr>
          <w:rFonts w:ascii="Arial" w:cs="Arial" w:eastAsia="Arial" w:hAnsi="Arial"/>
          <w:sz w:val="22"/>
          <w:szCs w:val="22"/>
        </w:rPr>
        <w:t xml:space="preserve">- запрос указанных организаций об утере справки МСЭК.</w:t>
      </w:r>
    </w:p>
    <w:p>
      <w:pPr>
        <w:spacing w:after="60"/>
        <w:ind w:firstLine="567"/>
        <w:jc w:val="both"/>
      </w:pPr>
      <w:r>
        <w:rPr>
          <w:rFonts w:ascii="Arial" w:cs="Arial" w:eastAsia="Arial" w:hAnsi="Arial"/>
          <w:sz w:val="22"/>
          <w:szCs w:val="22"/>
        </w:rPr>
        <w:t xml:space="preserve">При организации учета бланков справок МСЭК выданные дубликаты справок учитываются в журнале регистрации и выдачи справок как прочие.</w:t>
      </w:r>
    </w:p>
    <w:p>
      <w:pPr>
        <w:spacing w:after="60"/>
        <w:ind w:firstLine="567"/>
        <w:jc w:val="both"/>
      </w:pPr>
      <w:r>
        <w:rPr>
          <w:rFonts w:ascii="Arial" w:cs="Arial" w:eastAsia="Arial" w:hAnsi="Arial"/>
          <w:sz w:val="22"/>
          <w:szCs w:val="22"/>
        </w:rPr>
        <w:t xml:space="preserve">44. Обмен данными о гражданах, получивших статус лица с ограниченными возможностями здоровья, между МСЭК, организациями здравоохранения, уполномоченным органом в сфере образования, уполномоченным органом в сфере труда и социального развития и Социальным фондом Кыргызской Республики осуществляется посредством системы межведомственного электронного взаимодействия "Тундук".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tw3rzz2ksbvvcdy53chi2">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6. Индивидуальная программа реабилитации</w:t>
      </w:r>
    </w:p>
    <w:p>
      <w:pPr>
        <w:spacing w:after="60"/>
        <w:ind w:firstLine="567"/>
        <w:jc w:val="both"/>
      </w:pPr>
      <w:r>
        <w:rPr>
          <w:rFonts w:ascii="Arial" w:cs="Arial" w:eastAsia="Arial" w:hAnsi="Arial"/>
          <w:sz w:val="22"/>
          <w:szCs w:val="22"/>
        </w:rPr>
        <w:t xml:space="preserve">45. В случае признания гражданина лицом/ребенком с ограниченными возможностями здоровья разрабатывается индивидуальная программа реабилитации. Программа согласовывается с гражданином (или его законным представителем) и утверждается председателем МСЭК.</w:t>
      </w:r>
    </w:p>
    <w:p>
      <w:pPr>
        <w:spacing w:after="60"/>
        <w:ind w:firstLine="567"/>
        <w:jc w:val="both"/>
      </w:pPr>
      <w:r>
        <w:rPr>
          <w:rFonts w:ascii="Arial" w:cs="Arial" w:eastAsia="Arial" w:hAnsi="Arial"/>
          <w:sz w:val="22"/>
          <w:szCs w:val="22"/>
        </w:rPr>
        <w:t xml:space="preserve">46. При разработке индивидуальной программы реабилитации для определения социальных гарантий гражданам (трудоустройство, переобучение, обеспечение дополнительными видами помощи и другие) МСЭК может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47. Уполномоченным органом в сфере труда и социального развития разрабатывается и утверждается порядок разработки индивидуальной программы реабилитации в МСЭК.</w:t>
      </w:r>
    </w:p>
    <w:p>
      <w:pPr>
        <w:spacing w:after="200" w:before="200"/>
        <w:jc w:val="center"/>
      </w:pPr>
      <w:r>
        <w:rPr>
          <w:rFonts w:ascii="Arial" w:cs="Arial" w:eastAsia="Arial" w:hAnsi="Arial"/>
          <w:b/>
          <w:bCs/>
          <w:sz w:val="22"/>
          <w:szCs w:val="22"/>
        </w:rPr>
        <w:t xml:space="preserve">7. Сроки установления инвалидности</w:t>
      </w:r>
    </w:p>
    <w:p>
      <w:pPr>
        <w:spacing w:after="60"/>
        <w:ind w:firstLine="567"/>
        <w:jc w:val="both"/>
      </w:pPr>
      <w:r>
        <w:rPr>
          <w:rFonts w:ascii="Arial" w:cs="Arial" w:eastAsia="Arial" w:hAnsi="Arial"/>
          <w:sz w:val="22"/>
          <w:szCs w:val="22"/>
        </w:rPr>
        <w:t xml:space="preserve">48. Лицам с ограниченными возможностями здоровья инвалидность I группы устанавливается сроком на два года, II и III групп - на один год.</w:t>
      </w:r>
    </w:p>
    <w:p>
      <w:pPr>
        <w:spacing w:after="60"/>
        <w:ind w:firstLine="567"/>
        <w:jc w:val="both"/>
      </w:pPr>
      <w:r>
        <w:rPr>
          <w:rFonts w:ascii="Arial" w:cs="Arial" w:eastAsia="Arial" w:hAnsi="Arial"/>
          <w:sz w:val="22"/>
          <w:szCs w:val="22"/>
        </w:rPr>
        <w:t xml:space="preserve">49.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и признанными лицами с ограниченными возможностями здоровья, инвалидность устанавливается: I группа - бессрочно, II и III группы - сроком на пять лет.</w:t>
      </w:r>
    </w:p>
    <w:p>
      <w:pPr>
        <w:spacing w:after="60"/>
        <w:ind w:firstLine="567"/>
        <w:jc w:val="both"/>
      </w:pPr>
      <w:r>
        <w:rPr>
          <w:rFonts w:ascii="Arial" w:cs="Arial" w:eastAsia="Arial" w:hAnsi="Arial"/>
          <w:sz w:val="22"/>
          <w:szCs w:val="22"/>
        </w:rPr>
        <w:t xml:space="preserve">При состояниях, приводящих к стойкой нетрудоспособности, возникновение которых не связано с воздействием радиации (вновь полученные травмы), 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60"/>
        <w:ind w:firstLine="567"/>
        <w:jc w:val="both"/>
      </w:pPr>
      <w:r>
        <w:rPr>
          <w:rFonts w:ascii="Arial" w:cs="Arial" w:eastAsia="Arial" w:hAnsi="Arial"/>
          <w:sz w:val="22"/>
          <w:szCs w:val="22"/>
        </w:rPr>
        <w:t xml:space="preserve">50. Категория "ребенок с ограниченными возможностями здоровья" устанавливается на один год, два года, пять лет либо до достижения ребенком возраста 18 лет, в соответствии с установленной степенью тяжести ограничения жизнедеятельности согласно пункту 5 настоящего Положения.</w:t>
      </w:r>
    </w:p>
    <w:p>
      <w:pPr>
        <w:spacing w:after="60"/>
        <w:ind w:firstLine="567"/>
        <w:jc w:val="both"/>
      </w:pPr>
      <w:r>
        <w:rPr>
          <w:rFonts w:ascii="Arial" w:cs="Arial" w:eastAsia="Arial" w:hAnsi="Arial"/>
          <w:sz w:val="22"/>
          <w:szCs w:val="22"/>
        </w:rPr>
        <w:t xml:space="preserve">51. Инвалидность гражданам старше 18 лет устанавливается до первого числа месяца, следующего за месяцем, на который назначено проведение очередной экспертизы гражданина.</w:t>
      </w:r>
    </w:p>
    <w:p>
      <w:pPr>
        <w:spacing w:after="60"/>
        <w:ind w:firstLine="567"/>
        <w:jc w:val="both"/>
      </w:pPr>
      <w:r>
        <w:rPr>
          <w:rFonts w:ascii="Arial" w:cs="Arial" w:eastAsia="Arial" w:hAnsi="Arial"/>
          <w:sz w:val="22"/>
          <w:szCs w:val="22"/>
        </w:rPr>
        <w:t xml:space="preserve">52. Детям категории "ребенок с ограниченными возможностями здоровья" до достижения возраста 18 лет инвалидность устанавливается до первого числа месяца, следующего за месяцем исполнения ребенку 18 лет.</w:t>
      </w:r>
    </w:p>
    <w:p>
      <w:pPr>
        <w:spacing w:after="60"/>
        <w:ind w:firstLine="567"/>
        <w:jc w:val="both"/>
      </w:pPr>
      <w:r>
        <w:rPr>
          <w:rFonts w:ascii="Arial" w:cs="Arial" w:eastAsia="Arial" w:hAnsi="Arial"/>
          <w:sz w:val="22"/>
          <w:szCs w:val="22"/>
        </w:rPr>
        <w:t xml:space="preserve">53.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60"/>
        <w:ind w:firstLine="567"/>
        <w:jc w:val="both"/>
      </w:pPr>
      <w:r>
        <w:rPr>
          <w:rFonts w:ascii="Arial" w:cs="Arial" w:eastAsia="Arial" w:hAnsi="Arial"/>
          <w:sz w:val="22"/>
          <w:szCs w:val="22"/>
        </w:rPr>
        <w:t xml:space="preserve">54. В случае признания гражданина лицом с ограниченными возможностями здоровья датой начала экспертизы считается день поступления документов в МСЭК от гражданина или организации здравоохранения. Датой установления инвалидности считается день проведения экспертизы.</w:t>
      </w:r>
    </w:p>
    <w:p>
      <w:pPr>
        <w:spacing w:after="200" w:before="200"/>
        <w:jc w:val="center"/>
      </w:pPr>
      <w:r>
        <w:rPr>
          <w:rFonts w:ascii="Arial" w:cs="Arial" w:eastAsia="Arial" w:hAnsi="Arial"/>
          <w:b/>
          <w:bCs/>
          <w:sz w:val="22"/>
          <w:szCs w:val="22"/>
        </w:rPr>
        <w:t xml:space="preserve">8. Порядок переосвидетельствования лиц с ограниченными возможностями здоровья</w:t>
      </w:r>
    </w:p>
    <w:p>
      <w:pPr>
        <w:spacing w:after="60"/>
        <w:ind w:firstLine="567"/>
        <w:jc w:val="both"/>
      </w:pPr>
      <w:r>
        <w:rPr>
          <w:rFonts w:ascii="Arial" w:cs="Arial" w:eastAsia="Arial" w:hAnsi="Arial"/>
          <w:sz w:val="22"/>
          <w:szCs w:val="22"/>
        </w:rPr>
        <w:t xml:space="preserve">55. Переосвидетельствование лиц с ограниченными возможностями здоровья проводится по окончании срока инвалидности.</w:t>
      </w:r>
    </w:p>
    <w:p>
      <w:pPr>
        <w:spacing w:after="60"/>
        <w:ind w:firstLine="567"/>
        <w:jc w:val="both"/>
      </w:pPr>
      <w:r>
        <w:rPr>
          <w:rFonts w:ascii="Arial" w:cs="Arial" w:eastAsia="Arial" w:hAnsi="Arial"/>
          <w:sz w:val="22"/>
          <w:szCs w:val="22"/>
        </w:rPr>
        <w:t xml:space="preserve">56. Переосвидетельствование лиц с ограниченными возможностями здоровья, проживающих в условиях высокогорья и отдаленных труднодоступных зонах, может осуществляться до или после истечения установленного срока инвалидности в соответствии с графиком выезда МСЭК.</w:t>
      </w:r>
    </w:p>
    <w:p>
      <w:pPr>
        <w:spacing w:after="60"/>
        <w:ind w:firstLine="567"/>
        <w:jc w:val="both"/>
      </w:pPr>
      <w:r>
        <w:rPr>
          <w:rFonts w:ascii="Arial" w:cs="Arial" w:eastAsia="Arial" w:hAnsi="Arial"/>
          <w:sz w:val="22"/>
          <w:szCs w:val="22"/>
        </w:rPr>
        <w:t xml:space="preserve">57. Досрочное переосвидетельствование, в том числе при установленной бессрочной инвалидности, может проводиться в следующих случаях:</w:t>
      </w:r>
    </w:p>
    <w:p>
      <w:pPr>
        <w:spacing w:after="60"/>
        <w:ind w:firstLine="567"/>
        <w:jc w:val="both"/>
      </w:pPr>
      <w:r>
        <w:rPr>
          <w:rFonts w:ascii="Arial" w:cs="Arial" w:eastAsia="Arial" w:hAnsi="Arial"/>
          <w:sz w:val="22"/>
          <w:szCs w:val="22"/>
        </w:rPr>
        <w:t xml:space="preserve">а) в связи с изменением состояния здоровья лица с ограниченными возможностями здоровья;</w:t>
      </w:r>
    </w:p>
    <w:p>
      <w:pPr>
        <w:spacing w:after="60"/>
        <w:ind w:firstLine="567"/>
        <w:jc w:val="both"/>
      </w:pPr>
      <w:r>
        <w:rPr>
          <w:rFonts w:ascii="Arial" w:cs="Arial" w:eastAsia="Arial" w:hAnsi="Arial"/>
          <w:sz w:val="22"/>
          <w:szCs w:val="22"/>
        </w:rPr>
        <w:t xml:space="preserve">б) по заявлению работодателя лица с ограниченными возможностями здоровья;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г) при осуществлении уполномоченным органом в сфере медико-социальной экспертизы контроля за решениями, принятыми МСЭК.</w:t>
      </w:r>
    </w:p>
    <w:p>
      <w:pPr>
        <w:spacing w:after="60"/>
        <w:ind w:firstLine="567"/>
        <w:jc w:val="both"/>
      </w:pPr>
      <w:r>
        <w:rPr>
          <w:rFonts w:ascii="Arial" w:cs="Arial" w:eastAsia="Arial" w:hAnsi="Arial"/>
          <w:sz w:val="22"/>
          <w:szCs w:val="22"/>
        </w:rPr>
        <w:t xml:space="preserve">58.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и в выписке из акта освидетельствования МСЭК, но не более:</w:t>
      </w:r>
    </w:p>
    <w:p>
      <w:pPr>
        <w:spacing w:after="60"/>
        <w:ind w:firstLine="567"/>
        <w:jc w:val="both"/>
      </w:pPr>
      <w:r>
        <w:rPr>
          <w:rFonts w:ascii="Arial" w:cs="Arial" w:eastAsia="Arial" w:hAnsi="Arial"/>
          <w:sz w:val="22"/>
          <w:szCs w:val="22"/>
        </w:rPr>
        <w:t xml:space="preserve">- взрослым - три месяца;</w:t>
      </w:r>
    </w:p>
    <w:p>
      <w:pPr>
        <w:spacing w:after="60"/>
        <w:ind w:firstLine="567"/>
        <w:jc w:val="both"/>
      </w:pPr>
      <w:r>
        <w:rPr>
          <w:rFonts w:ascii="Arial" w:cs="Arial" w:eastAsia="Arial" w:hAnsi="Arial"/>
          <w:sz w:val="22"/>
          <w:szCs w:val="22"/>
        </w:rPr>
        <w:t xml:space="preserve">- детям до 18 лет - шесть месяцев, в случаях, предусмотренных пунктом 59 настоящего Положения.</w:t>
      </w:r>
    </w:p>
    <w:p>
      <w:pPr>
        <w:spacing w:after="60"/>
        <w:ind w:firstLine="567"/>
        <w:jc w:val="both"/>
      </w:pPr>
      <w:r>
        <w:rPr>
          <w:rFonts w:ascii="Arial" w:cs="Arial" w:eastAsia="Arial" w:hAnsi="Arial"/>
          <w:sz w:val="22"/>
          <w:szCs w:val="22"/>
        </w:rPr>
        <w:t xml:space="preserve">59. Зачет производится при наличии подтверждающих документов в случаях:</w:t>
      </w:r>
    </w:p>
    <w:p>
      <w:pPr>
        <w:spacing w:after="60"/>
        <w:ind w:firstLine="567"/>
        <w:jc w:val="both"/>
      </w:pPr>
      <w:r>
        <w:rPr>
          <w:rFonts w:ascii="Arial" w:cs="Arial" w:eastAsia="Arial" w:hAnsi="Arial"/>
          <w:sz w:val="22"/>
          <w:szCs w:val="22"/>
        </w:rPr>
        <w:t xml:space="preserve">а) стационарного лечения в организациях здравоохранения и реабилитационных учреждениях;</w:t>
      </w:r>
    </w:p>
    <w:p>
      <w:pPr>
        <w:spacing w:after="60"/>
        <w:ind w:firstLine="567"/>
        <w:jc w:val="both"/>
      </w:pPr>
      <w:r>
        <w:rPr>
          <w:rFonts w:ascii="Arial" w:cs="Arial" w:eastAsia="Arial" w:hAnsi="Arial"/>
          <w:sz w:val="22"/>
          <w:szCs w:val="22"/>
        </w:rPr>
        <w:t xml:space="preserve">б) проведения дополнительного обследования по направлению МСЭК;</w:t>
      </w:r>
    </w:p>
    <w:p>
      <w:pPr>
        <w:spacing w:after="60"/>
        <w:ind w:firstLine="567"/>
        <w:jc w:val="both"/>
      </w:pPr>
      <w:r>
        <w:rPr>
          <w:rFonts w:ascii="Arial" w:cs="Arial" w:eastAsia="Arial" w:hAnsi="Arial"/>
          <w:sz w:val="22"/>
          <w:szCs w:val="22"/>
        </w:rPr>
        <w:t xml:space="preserve">в) перемены места жительства;</w:t>
      </w:r>
    </w:p>
    <w:p>
      <w:pPr>
        <w:spacing w:after="60"/>
        <w:ind w:firstLine="567"/>
        <w:jc w:val="both"/>
      </w:pPr>
      <w:r>
        <w:rPr>
          <w:rFonts w:ascii="Arial" w:cs="Arial" w:eastAsia="Arial" w:hAnsi="Arial"/>
          <w:sz w:val="22"/>
          <w:szCs w:val="22"/>
        </w:rPr>
        <w:t xml:space="preserve">г) стихийного бедствия;</w:t>
      </w:r>
    </w:p>
    <w:p>
      <w:pPr>
        <w:spacing w:after="60"/>
        <w:ind w:firstLine="567"/>
        <w:jc w:val="both"/>
      </w:pPr>
      <w:r>
        <w:rPr>
          <w:rFonts w:ascii="Arial" w:cs="Arial" w:eastAsia="Arial" w:hAnsi="Arial"/>
          <w:sz w:val="22"/>
          <w:szCs w:val="22"/>
        </w:rPr>
        <w:t xml:space="preserve">д) проживания в отдаленных труднодоступных зонах.</w:t>
      </w:r>
    </w:p>
    <w:p>
      <w:pPr>
        <w:spacing w:after="60" w:before="200"/>
        <w:ind w:firstLine="567"/>
        <w:jc w:val="center"/>
      </w:pPr>
      <w:r>
        <w:rPr>
          <w:rFonts w:ascii="Arial" w:cs="Arial" w:eastAsia="Arial" w:hAnsi="Arial"/>
          <w:b/>
          <w:bCs/>
          <w:sz w:val="22"/>
          <w:szCs w:val="22"/>
        </w:rPr>
        <w:t xml:space="preserve">8</w:t>
      </w:r>
      <w:r>
        <w:rPr>
          <w:rFonts w:ascii="Arial" w:cs="Arial" w:eastAsia="Arial" w:hAnsi="Arial"/>
          <w:b/>
          <w:bCs/>
          <w:sz w:val="22"/>
          <w:szCs w:val="22"/>
        </w:rPr>
        <w:t xml:space="preserve">1</w:t>
      </w:r>
      <w:r>
        <w:rPr>
          <w:rFonts w:ascii="Arial" w:cs="Arial" w:eastAsia="Arial" w:hAnsi="Arial"/>
          <w:b/>
          <w:bCs/>
          <w:sz w:val="22"/>
          <w:szCs w:val="22"/>
        </w:rPr>
        <w:t xml:space="preserve">. Порядок переосвидетельствования лиц с ограниченными возможностями здоровья в условиях чрезвычайной ситуации/чрезвычайного положения</w:t>
      </w:r>
    </w:p>
    <w:p>
      <w:pPr>
        <w:spacing w:after="60"/>
        <w:ind w:firstLine="567"/>
        <w:jc w:val="center"/>
      </w:pPr>
      <w:r>
        <w:rPr>
          <w:rFonts w:ascii="Arial" w:cs="Arial" w:eastAsia="Arial" w:hAnsi="Arial"/>
          <w:i/>
          <w:iCs/>
          <w:sz w:val="22"/>
          <w:szCs w:val="22"/>
        </w:rPr>
        <w:t xml:space="preserve">(Глава
 в редакции постановления Правительства КР от </w:t>
      </w:r>
      <w:hyperlink w:history="1" r:id="rIdz9jag3znjnwskny724avu">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1</w:t>
      </w:r>
      <w:r>
        <w:rPr>
          <w:rFonts w:ascii="Arial" w:cs="Arial" w:eastAsia="Arial" w:hAnsi="Arial"/>
          <w:sz w:val="22"/>
          <w:szCs w:val="22"/>
        </w:rPr>
        <w:t xml:space="preserve">. В условиях режима чрезвычайной ситуации/чрезвычайного положения срок действия справок МСЭК, устанавливающих инвалидность, истекший в период чрезвычайной ситуации/чрезвычайного положения, продлевается до последнего числа месяца, следующего за месяцем отмены режима чрезвычайной ситуации/чрезвычайного положения.</w:t>
      </w:r>
    </w:p>
    <w:p>
      <w:pPr>
        <w:spacing w:after="60"/>
        <w:ind w:firstLine="567"/>
        <w:jc w:val="both"/>
      </w:pPr>
      <w:r>
        <w:rPr>
          <w:rFonts w:ascii="Arial" w:cs="Arial" w:eastAsia="Arial" w:hAnsi="Arial"/>
          <w:sz w:val="22"/>
          <w:szCs w:val="22"/>
        </w:rPr>
        <w:t xml:space="preserve">МСЭК засчитывает срок очередного переосвидетельствования за пропущенное время, в период которого действовал режим чрезвычайной ситуации/чрезвычайного положения, с указанием зачета времени в справке и выписке из акта освидетельствования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ctlzphkvoxi0lpetvsnde">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2</w:t>
      </w:r>
      <w:r>
        <w:rPr>
          <w:rFonts w:ascii="Arial" w:cs="Arial" w:eastAsia="Arial" w:hAnsi="Arial"/>
          <w:sz w:val="22"/>
          <w:szCs w:val="22"/>
        </w:rPr>
        <w:t xml:space="preserve">. Проведение медико-социальной экспертизы лиц на дому, в условиях стационара в организациях здравоохранения приостанавливается до отмены режима чрезвычайного положения.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khsmnmvtzamgeiearyga">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3</w:t>
      </w:r>
      <w:r>
        <w:rPr>
          <w:rFonts w:ascii="Arial" w:cs="Arial" w:eastAsia="Arial" w:hAnsi="Arial"/>
          <w:sz w:val="22"/>
          <w:szCs w:val="22"/>
        </w:rPr>
        <w:t xml:space="preserve">. МСЭК в течение 6 (шесть) месяцев после отмены режима чрезвычайной ситуации/чрезвычайного положения осуществляет:</w:t>
      </w:r>
    </w:p>
    <w:p>
      <w:pPr>
        <w:spacing w:after="60"/>
        <w:ind w:firstLine="567"/>
        <w:jc w:val="both"/>
      </w:pPr>
      <w:r>
        <w:rPr>
          <w:rFonts w:ascii="Arial" w:cs="Arial" w:eastAsia="Arial" w:hAnsi="Arial"/>
          <w:sz w:val="22"/>
          <w:szCs w:val="22"/>
        </w:rPr>
        <w:t xml:space="preserve">- очередное переосвидетельствование без участия лица с ограниченными возможностями здоровья при предоставлении соответствующих документов, указанных в пунктах 17, 19 и 21 настоящего Положения, с установлением категории инвалидности, начиная с даты, до которой была установлена инвалидность при предыдущем освидетельствовании;</w:t>
      </w:r>
    </w:p>
    <w:p>
      <w:pPr>
        <w:spacing w:after="60"/>
        <w:ind w:firstLine="567"/>
        <w:jc w:val="both"/>
      </w:pPr>
      <w:r>
        <w:rPr>
          <w:rFonts w:ascii="Arial" w:cs="Arial" w:eastAsia="Arial" w:hAnsi="Arial"/>
          <w:sz w:val="22"/>
          <w:szCs w:val="22"/>
        </w:rPr>
        <w:t xml:space="preserve">- продление инвалидности гражданину, которому при предыдущем освидетельствовании была установлена категория "ребенок с ОВЗ", срок действия которого при очередном переосвидетельствовании истек в период чрезвычайной ситуации/чрезвычайного положения, осуществляется путем установления I, II, и III групп инвалидности в соответствии с установленными документами;</w:t>
      </w:r>
    </w:p>
    <w:p>
      <w:pPr>
        <w:spacing w:after="60"/>
        <w:ind w:firstLine="567"/>
        <w:jc w:val="both"/>
      </w:pPr>
      <w:r>
        <w:rPr>
          <w:rFonts w:ascii="Arial" w:cs="Arial" w:eastAsia="Arial" w:hAnsi="Arial"/>
          <w:sz w:val="22"/>
          <w:szCs w:val="22"/>
        </w:rPr>
        <w:t xml:space="preserve">- первичное освидетельствование в соответствии с нормативными правовыми актами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0jsamgyehzdumkdwhe4zc">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9. Порядок обжалования решений МСЭК</w:t>
      </w:r>
    </w:p>
    <w:p>
      <w:pPr>
        <w:spacing w:after="60"/>
        <w:ind w:firstLine="567"/>
        <w:jc w:val="both"/>
      </w:pPr>
      <w:r>
        <w:rPr>
          <w:rFonts w:ascii="Arial" w:cs="Arial" w:eastAsia="Arial" w:hAnsi="Arial"/>
          <w:sz w:val="22"/>
          <w:szCs w:val="22"/>
        </w:rPr>
        <w:t xml:space="preserve">60. Гражданин или его законный представитель, работодатель в случае несогласия с экспертным решением МСЭК, проводившей экспертизу, может обжаловать его на основании письменного заявления в уполномоченный орган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4hg9dvm6iifjnoqtoh2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61. МСЭК в пятидневный срок со дня получения заявления направляет его в уполномоченный орган в сфере медико-социальной экспертизы со всеми предлагающимися документами.</w:t>
      </w:r>
    </w:p>
    <w:p>
      <w:pPr>
        <w:spacing w:after="60"/>
        <w:ind w:firstLine="567"/>
        <w:jc w:val="both"/>
      </w:pPr>
      <w:r>
        <w:rPr>
          <w:rFonts w:ascii="Arial" w:cs="Arial" w:eastAsia="Arial" w:hAnsi="Arial"/>
          <w:sz w:val="22"/>
          <w:szCs w:val="22"/>
        </w:rPr>
        <w:t xml:space="preserve">62. Расширенная комиссия уполномоченного органа в сфере медико-социальной экспертизы не позднее одного месяца со дня поступления заявления гражданина проводит освидетельствование гражданина и на основании полученных результатов выносит решение. При необходимости дополнительно запрашиваются сведения об условиях и характере профессиональной деятельности с места работы, проводится дополнительное медицинское обследование.</w:t>
      </w:r>
    </w:p>
    <w:p>
      <w:pPr>
        <w:spacing w:after="60"/>
        <w:ind w:firstLine="567"/>
        <w:jc w:val="both"/>
      </w:pPr>
      <w:r>
        <w:rPr>
          <w:rFonts w:ascii="Arial" w:cs="Arial" w:eastAsia="Arial" w:hAnsi="Arial"/>
          <w:sz w:val="22"/>
          <w:szCs w:val="22"/>
        </w:rPr>
        <w:t xml:space="preserve">Положение о расширенной комиссии утверждается решением уполномоченного органа в сфере медико-социальной экспертизы.</w:t>
      </w:r>
    </w:p>
    <w:p>
      <w:pPr>
        <w:spacing w:after="60"/>
        <w:ind w:firstLine="567"/>
        <w:jc w:val="both"/>
      </w:pPr>
      <w:r>
        <w:rPr>
          <w:rFonts w:ascii="Arial" w:cs="Arial" w:eastAsia="Arial" w:hAnsi="Arial"/>
          <w:sz w:val="22"/>
          <w:szCs w:val="22"/>
        </w:rPr>
        <w:t xml:space="preserve">63. Гражданин, не согласный с решением уполномоченного органа в сфере медико-социальной экспертизы, проходит переосвидетельствование специальной расширенной комиссией при уполномоченном органе в сфере труда и социального развития.</w:t>
      </w:r>
    </w:p>
    <w:p>
      <w:pPr>
        <w:spacing w:after="60"/>
        <w:ind w:firstLine="567"/>
        <w:jc w:val="both"/>
      </w:pPr>
      <w:r>
        <w:rPr>
          <w:rFonts w:ascii="Arial" w:cs="Arial" w:eastAsia="Arial" w:hAnsi="Arial"/>
          <w:sz w:val="22"/>
          <w:szCs w:val="22"/>
        </w:rPr>
        <w:t xml:space="preserve">Положение о специальной расширенной комиссии утверждается решением уполномоченного органа в сфере труда и социального развития.</w:t>
      </w:r>
    </w:p>
    <w:p>
      <w:pPr>
        <w:spacing w:after="60"/>
        <w:ind w:firstLine="567"/>
        <w:jc w:val="both"/>
      </w:pPr>
      <w:r>
        <w:rPr>
          <w:rFonts w:ascii="Arial" w:cs="Arial" w:eastAsia="Arial" w:hAnsi="Arial"/>
          <w:sz w:val="22"/>
          <w:szCs w:val="22"/>
        </w:rPr>
        <w:t xml:space="preserve">64. Решение расширенной и специальной расширенной комиссии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двадцать пять лет.</w:t>
      </w:r>
    </w:p>
    <w:p>
      <w:pPr>
        <w:spacing w:after="60"/>
        <w:ind w:firstLine="567"/>
        <w:jc w:val="both"/>
      </w:pPr>
      <w:r>
        <w:rPr>
          <w:rFonts w:ascii="Arial" w:cs="Arial" w:eastAsia="Arial" w:hAnsi="Arial"/>
          <w:sz w:val="22"/>
          <w:szCs w:val="22"/>
        </w:rPr>
        <w:t xml:space="preserve">К протоколу приобщаются копии документов и заключения консультантов, привлекаемых к проведению экспертизы.</w:t>
      </w:r>
    </w:p>
    <w:p>
      <w:pPr>
        <w:spacing w:after="60"/>
        <w:ind w:firstLine="567"/>
        <w:jc w:val="both"/>
      </w:pPr>
      <w:r>
        <w:rPr>
          <w:rFonts w:ascii="Arial" w:cs="Arial" w:eastAsia="Arial" w:hAnsi="Arial"/>
          <w:sz w:val="22"/>
          <w:szCs w:val="22"/>
        </w:rPr>
        <w:t xml:space="preserve">Копия протокола расширенной и специальной расширенной комиссии направляется в МСЭК, на ее основании территориальные МСЭК выдают справку и выписку из акта освидетельствования МСЭК.</w:t>
      </w:r>
    </w:p>
    <w:p>
      <w:pPr>
        <w:spacing w:after="60"/>
        <w:ind w:firstLine="567"/>
        <w:jc w:val="both"/>
      </w:pPr>
      <w:r>
        <w:rPr>
          <w:rFonts w:ascii="Arial" w:cs="Arial" w:eastAsia="Arial" w:hAnsi="Arial"/>
          <w:sz w:val="22"/>
          <w:szCs w:val="22"/>
        </w:rPr>
        <w:t xml:space="preserve">65. Заключение специальной расширенной комиссии уполномоченного органа в сфере труда и социального развития может быть обжаловано гражданином или его законным представителем в суде,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10. Установление времени наступления инвалидности</w:t>
      </w:r>
    </w:p>
    <w:p>
      <w:pPr>
        <w:spacing w:after="60"/>
        <w:ind w:firstLine="567"/>
        <w:jc w:val="both"/>
      </w:pPr>
      <w:r>
        <w:rPr>
          <w:rFonts w:ascii="Arial" w:cs="Arial" w:eastAsia="Arial" w:hAnsi="Arial"/>
          <w:sz w:val="22"/>
          <w:szCs w:val="22"/>
        </w:rPr>
        <w:t xml:space="preserve">66. Экспертизу о времени наступления инвалидности за прошлое время осуществляет МСЭК, уполномоченный орган в сфере медико-социальной экспертизы по запросам:</w:t>
      </w:r>
    </w:p>
    <w:p>
      <w:pPr>
        <w:spacing w:after="60"/>
        <w:ind w:firstLine="567"/>
        <w:jc w:val="both"/>
      </w:pPr>
      <w:r>
        <w:rPr>
          <w:rFonts w:ascii="Arial" w:cs="Arial" w:eastAsia="Arial" w:hAnsi="Arial"/>
          <w:sz w:val="22"/>
          <w:szCs w:val="22"/>
        </w:rPr>
        <w:t xml:space="preserve">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б) работодателя;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67.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60"/>
        <w:ind w:firstLine="567"/>
        <w:jc w:val="both"/>
      </w:pPr>
      <w:r>
        <w:rPr>
          <w:rFonts w:ascii="Arial" w:cs="Arial" w:eastAsia="Arial" w:hAnsi="Arial"/>
          <w:sz w:val="22"/>
          <w:szCs w:val="22"/>
        </w:rPr>
        <w:t xml:space="preserve">68.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организации, выдавших запрос.</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tgbirn4infaigrh4p8wr5">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69. При определении времени наступления инвалидности и группы инвалидности за прошлое время, уполномоченным органом в сфере медико-социальной экспертизы заполняется протокол, выписка из протокола; в МСЭК заполняют акт освидетельствования МСЭК.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текста на государственном языке.</w:t>
      </w:r>
    </w:p>
    <w:p>
      <w:pPr>
        <w:spacing w:after="60"/>
        <w:ind w:firstLine="567"/>
        <w:jc w:val="both"/>
      </w:pPr>
      <w:r>
        <w:rPr>
          <w:rFonts w:ascii="Arial" w:cs="Arial" w:eastAsia="Arial" w:hAnsi="Arial"/>
          <w:sz w:val="22"/>
          <w:szCs w:val="22"/>
        </w:rPr>
        <w:t xml:space="preserve">70. Заключения о времени наступления инвалидности, группе, причине инвалидности, степени утраты профессиональной трудоспособности (далее - УПТ) в процентах (далее - %) за прошлое время на наличие признаков инвалидности оформляются справкой МСЭК и выпиской из акта освидетельствования МСЭК со дня проведения освидетельствования МСЭК, и заверяются печатью, подписью председателя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wcrv57zl_9opme7rfny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71. По направлению территориальных подразделений уполномоченного органа в сфере труда и социального развития или Социального фонда МСЭК производит:</w:t>
      </w:r>
    </w:p>
    <w:p>
      <w:pPr>
        <w:spacing w:after="60"/>
        <w:ind w:firstLine="567"/>
        <w:jc w:val="both"/>
      </w:pPr>
      <w:r>
        <w:rPr>
          <w:rFonts w:ascii="Arial" w:cs="Arial" w:eastAsia="Arial" w:hAnsi="Arial"/>
          <w:sz w:val="22"/>
          <w:szCs w:val="22"/>
        </w:rPr>
        <w:t xml:space="preserve">а) выдачу заключений о типе социального стационарного учреждения (далее - ССУ) для лиц с ограниченными возможностями здоровья и пожилых граждан;</w:t>
      </w:r>
    </w:p>
    <w:p>
      <w:pPr>
        <w:spacing w:after="60"/>
        <w:ind w:firstLine="567"/>
        <w:jc w:val="both"/>
      </w:pPr>
      <w:r>
        <w:rPr>
          <w:rFonts w:ascii="Arial" w:cs="Arial" w:eastAsia="Arial" w:hAnsi="Arial"/>
          <w:sz w:val="22"/>
          <w:szCs w:val="22"/>
        </w:rPr>
        <w:t xml:space="preserve">б)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2"/>
          <w:szCs w:val="22"/>
        </w:rPr>
        <w:t xml:space="preserve">в) установление времени наступления инвалидности за прошлое время, указанное в запросах.</w:t>
      </w:r>
    </w:p>
    <w:p>
      <w:pPr>
        <w:spacing w:after="60"/>
        <w:ind w:firstLine="567"/>
        <w:jc w:val="both"/>
      </w:pPr>
      <w:r>
        <w:rPr>
          <w:rFonts w:ascii="Arial" w:cs="Arial" w:eastAsia="Arial" w:hAnsi="Arial"/>
          <w:sz w:val="22"/>
          <w:szCs w:val="22"/>
        </w:rPr>
        <w:t xml:space="preserve">72. При первичном обращении на освидетельствование в МСЭК, проведение посмертной экспертизы на установление инвалидности осуществляется при наличии ранее предъявленных документов на экспертизу гражданина, до наступления смерти. Выписка из акта освидетельствования МСЭК к справке МСЭК (посмертная) предоставляется в течение трех месяцев.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qsf16tbhzoluaawpq4fvb">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11. Правила определения причин инвалидности</w:t>
      </w:r>
    </w:p>
    <w:p>
      <w:pPr>
        <w:spacing w:after="60"/>
        <w:ind w:firstLine="567"/>
        <w:jc w:val="both"/>
      </w:pPr>
      <w:r>
        <w:rPr>
          <w:rFonts w:ascii="Arial" w:cs="Arial" w:eastAsia="Arial" w:hAnsi="Arial"/>
          <w:sz w:val="22"/>
          <w:szCs w:val="22"/>
        </w:rPr>
        <w:t xml:space="preserve">73. Причину инвалидности устанавливают на основании представленных лицом, проходящим освидетельствование,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 указанных в пунктах 17-21 настоящего Положения.</w:t>
      </w:r>
    </w:p>
    <w:p>
      <w:pPr>
        <w:spacing w:after="60"/>
        <w:ind w:firstLine="567"/>
        <w:jc w:val="both"/>
      </w:pPr>
      <w:r>
        <w:rPr>
          <w:rFonts w:ascii="Arial" w:cs="Arial" w:eastAsia="Arial" w:hAnsi="Arial"/>
          <w:sz w:val="22"/>
          <w:szCs w:val="22"/>
        </w:rPr>
        <w:t xml:space="preserve">74. Наименования документов, послуживших основанием для установления причины инвалидности, вносятся в акт освидетельствования МСЭК. Их заверенные копии приобщаются к акту.</w:t>
      </w:r>
    </w:p>
    <w:p>
      <w:pPr>
        <w:spacing w:after="60"/>
        <w:ind w:firstLine="567"/>
        <w:jc w:val="both"/>
      </w:pPr>
      <w:r>
        <w:rPr>
          <w:rFonts w:ascii="Arial" w:cs="Arial" w:eastAsia="Arial" w:hAnsi="Arial"/>
          <w:sz w:val="22"/>
          <w:szCs w:val="22"/>
        </w:rPr>
        <w:t xml:space="preserve">75. В случае отсутствия документов для установления определенной причины инвалидности МСЭК дают разъяснения о представлении необходимых документов, после представления которых МСЭК, при наличии оснований, изменяет причину инвалидности на основании подлинников документов.</w:t>
      </w:r>
    </w:p>
    <w:p>
      <w:pPr>
        <w:spacing w:after="200" w:before="200"/>
        <w:jc w:val="center"/>
      </w:pPr>
      <w:r>
        <w:rPr>
          <w:rFonts w:ascii="Arial" w:cs="Arial" w:eastAsia="Arial" w:hAnsi="Arial"/>
          <w:b/>
          <w:bCs/>
          <w:sz w:val="22"/>
          <w:szCs w:val="22"/>
        </w:rPr>
        <w:t xml:space="preserve">12. Присвоение категории "ребенок с ограниченными возможностями здоровья"</w:t>
      </w:r>
    </w:p>
    <w:p>
      <w:pPr>
        <w:spacing w:after="60"/>
        <w:ind w:firstLine="567"/>
        <w:jc w:val="both"/>
      </w:pPr>
      <w:r>
        <w:rPr>
          <w:rFonts w:ascii="Arial" w:cs="Arial" w:eastAsia="Arial" w:hAnsi="Arial"/>
          <w:sz w:val="22"/>
          <w:szCs w:val="22"/>
        </w:rPr>
        <w:t xml:space="preserve">76. В случае наличия у ребенка признаков инвалидности, которые развились в возрасте до 18 лет, в справке МСЭК указывается "ребенок с ограниченными возможностями здоровья". При проведении освидетельствования детей до 18 лет группа инвалидности не определяется.</w:t>
      </w:r>
    </w:p>
    <w:p>
      <w:pPr>
        <w:spacing w:after="200" w:before="200"/>
        <w:jc w:val="center"/>
      </w:pPr>
      <w:r>
        <w:rPr>
          <w:rFonts w:ascii="Arial" w:cs="Arial" w:eastAsia="Arial" w:hAnsi="Arial"/>
          <w:b/>
          <w:bCs/>
          <w:sz w:val="22"/>
          <w:szCs w:val="22"/>
        </w:rPr>
        <w:t xml:space="preserve">13. Установление причины инвалидности "Лицо с ограниченными возможностями здоровья с детства" после достижения возраста 18 лет</w:t>
      </w:r>
    </w:p>
    <w:p>
      <w:pPr>
        <w:spacing w:after="60"/>
        <w:ind w:firstLine="567"/>
        <w:jc w:val="both"/>
      </w:pPr>
      <w:r>
        <w:rPr>
          <w:rFonts w:ascii="Arial" w:cs="Arial" w:eastAsia="Arial" w:hAnsi="Arial"/>
          <w:sz w:val="22"/>
          <w:szCs w:val="22"/>
        </w:rPr>
        <w:t xml:space="preserve">77. При проведении освидетельствования МСЭК граждан, достигших возраста 18 лет и имевших признаки инвалидности до 18 лет, устанавливается соответствующая группа инвалидности. В справке МСЭК и выписке из акта освидетельствования записывается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78. При наличии показаний в справке МСЭК и в выписке из акта освидетельствования МСЭК производится запись:</w:t>
      </w:r>
    </w:p>
    <w:p>
      <w:pPr>
        <w:spacing w:after="60"/>
        <w:ind w:firstLine="567"/>
        <w:jc w:val="both"/>
      </w:pPr>
      <w:r>
        <w:rPr>
          <w:rFonts w:ascii="Arial" w:cs="Arial" w:eastAsia="Arial" w:hAnsi="Arial"/>
          <w:sz w:val="22"/>
          <w:szCs w:val="22"/>
        </w:rPr>
        <w:t xml:space="preserve">а) "Лицо с ограниченными возможностями здоровья по слуху с детства" - отсутствие слуховой функции (двусторонняя тугоухость III-</w:t>
      </w:r>
      <w:r>
        <w:rPr>
          <w:rFonts w:ascii="Arial" w:cs="Arial" w:eastAsia="Arial" w:hAnsi="Arial"/>
          <w:sz w:val="22"/>
          <w:szCs w:val="22"/>
        </w:rPr>
        <w:t xml:space="preserve">I</w:t>
      </w:r>
      <w:r>
        <w:rPr>
          <w:rFonts w:ascii="Arial" w:cs="Arial" w:eastAsia="Arial" w:hAnsi="Arial"/>
          <w:sz w:val="22"/>
          <w:szCs w:val="22"/>
        </w:rPr>
        <w:t xml:space="preserve">V степени, врожденная глухота) на основании заключения ВКК организаций здравоохранения, медицинских документов, подтверждающих наличие заболевания с детства, в том числе медицинской карты амбулаторного больного, консультации сурдолога и компьютерного обследования слуха;</w:t>
      </w:r>
    </w:p>
    <w:p>
      <w:pPr>
        <w:spacing w:after="60"/>
        <w:ind w:firstLine="567"/>
        <w:jc w:val="both"/>
      </w:pPr>
      <w:r>
        <w:rPr>
          <w:rFonts w:ascii="Arial" w:cs="Arial" w:eastAsia="Arial" w:hAnsi="Arial"/>
          <w:sz w:val="22"/>
          <w:szCs w:val="22"/>
        </w:rPr>
        <w:t xml:space="preserve">б) "Лицо с ограниченными возможностями здоровья по зрению".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qtc5h3wlpguxpma_syk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79. Заболевание или увечье, дефект или деформация в детстве, не повлекшие нарушений жизнедеятельности ребенка в возрасте до 18 лет, не могут быть основанием для установления инвалидности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80. Основанием для определения причины инвалидности "лицо с ограниченными возможностями здоровья с детства" являются следующие документы, свидетельствующие о наступлении инвалидности в возрасте до 18 лет:</w:t>
      </w:r>
    </w:p>
    <w:p>
      <w:pPr>
        <w:spacing w:after="60"/>
        <w:ind w:firstLine="567"/>
        <w:jc w:val="both"/>
      </w:pPr>
      <w:r>
        <w:rPr>
          <w:rFonts w:ascii="Arial" w:cs="Arial" w:eastAsia="Arial" w:hAnsi="Arial"/>
          <w:sz w:val="22"/>
          <w:szCs w:val="22"/>
        </w:rPr>
        <w:t xml:space="preserve">а) заключение об установлении инвалидности организации здравоохранения - до 2003 года;</w:t>
      </w:r>
    </w:p>
    <w:p>
      <w:pPr>
        <w:spacing w:after="60"/>
        <w:ind w:firstLine="567"/>
        <w:jc w:val="both"/>
      </w:pPr>
      <w:r>
        <w:rPr>
          <w:rFonts w:ascii="Arial" w:cs="Arial" w:eastAsia="Arial" w:hAnsi="Arial"/>
          <w:sz w:val="22"/>
          <w:szCs w:val="22"/>
        </w:rPr>
        <w:t xml:space="preserve">б) с 2003 года - справка МСЭК;</w:t>
      </w:r>
    </w:p>
    <w:p>
      <w:pPr>
        <w:spacing w:after="60"/>
        <w:ind w:firstLine="567"/>
        <w:jc w:val="both"/>
      </w:pPr>
      <w:r>
        <w:rPr>
          <w:rFonts w:ascii="Arial" w:cs="Arial" w:eastAsia="Arial" w:hAnsi="Arial"/>
          <w:sz w:val="22"/>
          <w:szCs w:val="22"/>
        </w:rPr>
        <w:t xml:space="preserve">в)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60"/>
        <w:ind w:firstLine="567"/>
        <w:jc w:val="both"/>
      </w:pPr>
      <w:r>
        <w:rPr>
          <w:rFonts w:ascii="Arial" w:cs="Arial" w:eastAsia="Arial" w:hAnsi="Arial"/>
          <w:sz w:val="22"/>
          <w:szCs w:val="22"/>
        </w:rPr>
        <w:t xml:space="preserve">г) справки из учебных учреждений (справки об обучении в специализированных школах для детей с ограниченными возможностями здоровья,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60"/>
        <w:ind w:firstLine="567"/>
        <w:jc w:val="both"/>
      </w:pPr>
      <w:r>
        <w:rPr>
          <w:rFonts w:ascii="Arial" w:cs="Arial" w:eastAsia="Arial" w:hAnsi="Arial"/>
          <w:sz w:val="22"/>
          <w:szCs w:val="22"/>
        </w:rPr>
        <w:t xml:space="preserve">81. В случае отсутствия документов, указанных в пункте 80 настоящего Положения, устанавливается причина инвалидности "общее заболевание".</w:t>
      </w:r>
    </w:p>
    <w:p>
      <w:pPr>
        <w:spacing w:after="60"/>
        <w:ind w:firstLine="567"/>
        <w:jc w:val="both"/>
      </w:pPr>
      <w:r>
        <w:rPr>
          <w:rFonts w:ascii="Arial" w:cs="Arial" w:eastAsia="Arial" w:hAnsi="Arial"/>
          <w:sz w:val="22"/>
          <w:szCs w:val="22"/>
        </w:rPr>
        <w:t xml:space="preserve">82. Ребенку в возрасте до 18 лет, признанному лицом с ограниченными возможностями здоровья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ограниченными возможностями здоровья" или группа инвалидности с соответствующей причиной инвалидности.</w:t>
      </w:r>
    </w:p>
    <w:p>
      <w:pPr>
        <w:spacing w:after="200" w:before="200"/>
        <w:jc w:val="center"/>
      </w:pPr>
      <w:r>
        <w:rPr>
          <w:rFonts w:ascii="Arial" w:cs="Arial" w:eastAsia="Arial" w:hAnsi="Arial"/>
          <w:b/>
          <w:bCs/>
          <w:sz w:val="22"/>
          <w:szCs w:val="22"/>
        </w:rPr>
        <w:t xml:space="preserve">14. Установление причины инвалидности бывшим военнослужащим</w:t>
      </w:r>
    </w:p>
    <w:p>
      <w:pPr>
        <w:spacing w:after="60"/>
        <w:ind w:firstLine="567"/>
        <w:jc w:val="both"/>
      </w:pPr>
      <w:r>
        <w:rPr>
          <w:rFonts w:ascii="Arial" w:cs="Arial" w:eastAsia="Arial" w:hAnsi="Arial"/>
          <w:sz w:val="22"/>
          <w:szCs w:val="22"/>
        </w:rPr>
        <w:t xml:space="preserve">83. Причина инвалидности бывшим военнослужащим устанавливается в соответствии с постановлением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2"/>
          <w:szCs w:val="22"/>
        </w:rPr>
        <w:t xml:space="preserve">а) военная травма (если увечье, заболевание получено лицом, проходящим освидетельствование, при "исполнении обязанностей военной службы");</w:t>
      </w:r>
    </w:p>
    <w:p>
      <w:pPr>
        <w:spacing w:after="60"/>
        <w:ind w:firstLine="567"/>
        <w:jc w:val="both"/>
      </w:pPr>
      <w:r>
        <w:rPr>
          <w:rFonts w:ascii="Arial" w:cs="Arial" w:eastAsia="Arial" w:hAnsi="Arial"/>
          <w:sz w:val="22"/>
          <w:szCs w:val="22"/>
        </w:rPr>
        <w:t xml:space="preserve">б) заболевание "получено в период прохождения военной службы";</w:t>
      </w:r>
    </w:p>
    <w:p>
      <w:pPr>
        <w:spacing w:after="60"/>
        <w:ind w:firstLine="567"/>
        <w:jc w:val="both"/>
      </w:pPr>
      <w:r>
        <w:rPr>
          <w:rFonts w:ascii="Arial" w:cs="Arial" w:eastAsia="Arial" w:hAnsi="Arial"/>
          <w:sz w:val="22"/>
          <w:szCs w:val="22"/>
        </w:rPr>
        <w:t xml:space="preserve">в) заболевание "нет, не связано с военной службой";</w:t>
      </w:r>
    </w:p>
    <w:p>
      <w:pPr>
        <w:spacing w:after="60"/>
        <w:ind w:firstLine="567"/>
        <w:jc w:val="both"/>
      </w:pPr>
      <w:r>
        <w:rPr>
          <w:rFonts w:ascii="Arial" w:cs="Arial" w:eastAsia="Arial" w:hAnsi="Arial"/>
          <w:sz w:val="22"/>
          <w:szCs w:val="22"/>
        </w:rPr>
        <w:t xml:space="preserve">г)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основанием является заключение РМЭС;</w:t>
      </w:r>
    </w:p>
    <w:p>
      <w:pPr>
        <w:spacing w:after="60"/>
        <w:ind w:firstLine="567"/>
        <w:jc w:val="both"/>
      </w:pPr>
      <w:r>
        <w:rPr>
          <w:rFonts w:ascii="Arial" w:cs="Arial" w:eastAsia="Arial" w:hAnsi="Arial"/>
          <w:sz w:val="22"/>
          <w:szCs w:val="22"/>
        </w:rPr>
        <w:t xml:space="preserve">д) ранение (контузия, травма, увечье) "нет, не связано с военной службой".</w:t>
      </w:r>
    </w:p>
    <w:p>
      <w:pPr>
        <w:spacing w:after="60"/>
        <w:ind w:firstLine="567"/>
        <w:jc w:val="both"/>
      </w:pPr>
      <w:r>
        <w:rPr>
          <w:rFonts w:ascii="Arial" w:cs="Arial" w:eastAsia="Arial" w:hAnsi="Arial"/>
          <w:sz w:val="22"/>
          <w:szCs w:val="22"/>
        </w:rPr>
        <w:t xml:space="preserve">84. Бывшим военнослужащим, уволенным из Вооруженных Сил, проходившим освидетельствование в военно-врачебной комиссии (далее -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60"/>
        <w:ind w:firstLine="567"/>
        <w:jc w:val="both"/>
      </w:pPr>
      <w:r>
        <w:rPr>
          <w:rFonts w:ascii="Arial" w:cs="Arial" w:eastAsia="Arial" w:hAnsi="Arial"/>
          <w:sz w:val="22"/>
          <w:szCs w:val="22"/>
        </w:rPr>
        <w:t xml:space="preserve">85.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15. Установление причины инвалидности сотрудников органов внутренних дел</w:t>
      </w:r>
    </w:p>
    <w:p>
      <w:pPr>
        <w:spacing w:after="60"/>
        <w:ind w:firstLine="567"/>
        <w:jc w:val="both"/>
      </w:pPr>
      <w:r>
        <w:rPr>
          <w:rFonts w:ascii="Arial" w:cs="Arial" w:eastAsia="Arial" w:hAnsi="Arial"/>
          <w:sz w:val="22"/>
          <w:szCs w:val="22"/>
        </w:rPr>
        <w:t xml:space="preserve">86.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60"/>
        <w:ind w:firstLine="567"/>
        <w:jc w:val="both"/>
      </w:pPr>
      <w:r>
        <w:rPr>
          <w:rFonts w:ascii="Arial" w:cs="Arial" w:eastAsia="Arial" w:hAnsi="Arial"/>
          <w:sz w:val="22"/>
          <w:szCs w:val="22"/>
        </w:rPr>
        <w:t xml:space="preserve">а)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60"/>
        <w:ind w:firstLine="567"/>
        <w:jc w:val="both"/>
      </w:pPr>
      <w:r>
        <w:rPr>
          <w:rFonts w:ascii="Arial" w:cs="Arial" w:eastAsia="Arial" w:hAnsi="Arial"/>
          <w:sz w:val="22"/>
          <w:szCs w:val="22"/>
        </w:rPr>
        <w:t xml:space="preserve">б) заболевание "нет, не связано со службой в органах внутренних дел";</w:t>
      </w:r>
    </w:p>
    <w:p>
      <w:pPr>
        <w:spacing w:after="60"/>
        <w:ind w:firstLine="567"/>
        <w:jc w:val="both"/>
      </w:pPr>
      <w:r>
        <w:rPr>
          <w:rFonts w:ascii="Arial" w:cs="Arial" w:eastAsia="Arial" w:hAnsi="Arial"/>
          <w:sz w:val="22"/>
          <w:szCs w:val="22"/>
        </w:rPr>
        <w:t xml:space="preserve">в) ранение (контузия, травма, увечье) "да, получено при защите СССР";</w:t>
      </w:r>
    </w:p>
    <w:p>
      <w:pPr>
        <w:spacing w:after="60"/>
        <w:ind w:firstLine="567"/>
        <w:jc w:val="both"/>
      </w:pPr>
      <w:r>
        <w:rPr>
          <w:rFonts w:ascii="Arial" w:cs="Arial" w:eastAsia="Arial" w:hAnsi="Arial"/>
          <w:sz w:val="22"/>
          <w:szCs w:val="22"/>
        </w:rPr>
        <w:t xml:space="preserve">г) ранение (контузия, травма, увечье) "да, получено при исполнении обязанностей службы в органах внутренних дел".</w:t>
      </w:r>
    </w:p>
    <w:p>
      <w:pPr>
        <w:spacing w:after="60"/>
        <w:ind w:firstLine="567"/>
        <w:jc w:val="both"/>
      </w:pPr>
      <w:r>
        <w:rPr>
          <w:rFonts w:ascii="Arial" w:cs="Arial" w:eastAsia="Arial" w:hAnsi="Arial"/>
          <w:sz w:val="22"/>
          <w:szCs w:val="22"/>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60"/>
        <w:ind w:firstLine="567"/>
        <w:jc w:val="both"/>
      </w:pPr>
      <w:r>
        <w:rPr>
          <w:rFonts w:ascii="Arial" w:cs="Arial" w:eastAsia="Arial" w:hAnsi="Arial"/>
          <w:sz w:val="22"/>
          <w:szCs w:val="22"/>
        </w:rPr>
        <w:t xml:space="preserve">87.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16. Установление причины инвалидности гражданам, пострадавшим от радиации</w:t>
      </w:r>
    </w:p>
    <w:p>
      <w:pPr>
        <w:spacing w:after="60"/>
        <w:ind w:firstLine="567"/>
        <w:jc w:val="both"/>
      </w:pPr>
      <w:r>
        <w:rPr>
          <w:rFonts w:ascii="Arial" w:cs="Arial" w:eastAsia="Arial" w:hAnsi="Arial"/>
          <w:sz w:val="22"/>
          <w:szCs w:val="22"/>
        </w:rPr>
        <w:t xml:space="preserve">88. Гражданам, пострадавшим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основанием для определения причины инвалидности, являются заключения РМЭС с формулировкой:</w:t>
      </w:r>
    </w:p>
    <w:p>
      <w:pPr>
        <w:spacing w:after="60"/>
        <w:ind w:firstLine="567"/>
        <w:jc w:val="both"/>
      </w:pPr>
      <w:r>
        <w:rPr>
          <w:rFonts w:ascii="Arial" w:cs="Arial" w:eastAsia="Arial" w:hAnsi="Arial"/>
          <w:sz w:val="22"/>
          <w:szCs w:val="22"/>
        </w:rPr>
        <w:t xml:space="preserve">а) "заболевание связано с катастрофой на ЧАЭС";</w:t>
      </w:r>
    </w:p>
    <w:p>
      <w:pPr>
        <w:spacing w:after="60"/>
        <w:ind w:firstLine="567"/>
        <w:jc w:val="both"/>
      </w:pPr>
      <w:r>
        <w:rPr>
          <w:rFonts w:ascii="Arial" w:cs="Arial" w:eastAsia="Arial" w:hAnsi="Arial"/>
          <w:sz w:val="22"/>
          <w:szCs w:val="22"/>
        </w:rPr>
        <w:t xml:space="preserve">б) "заболевание связано с испытанием ядерного оружия на Семипалатинском полигоне".</w:t>
      </w:r>
    </w:p>
    <w:p>
      <w:pPr>
        <w:spacing w:after="60"/>
        <w:ind w:firstLine="567"/>
        <w:jc w:val="both"/>
      </w:pPr>
      <w:r>
        <w:rPr>
          <w:rFonts w:ascii="Arial" w:cs="Arial" w:eastAsia="Arial" w:hAnsi="Arial"/>
          <w:sz w:val="22"/>
          <w:szCs w:val="22"/>
        </w:rPr>
        <w:t xml:space="preserve">89.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РМЭС и постановление ВВК Государственного комитета по делам обороны Кыргызской Республики или ВВК соответствующих ведомств.</w:t>
      </w:r>
    </w:p>
    <w:p>
      <w:pPr>
        <w:spacing w:after="200" w:before="200"/>
        <w:jc w:val="center"/>
      </w:pPr>
      <w:r>
        <w:rPr>
          <w:rFonts w:ascii="Arial" w:cs="Arial" w:eastAsia="Arial" w:hAnsi="Arial"/>
          <w:b/>
          <w:bCs/>
          <w:sz w:val="22"/>
          <w:szCs w:val="22"/>
        </w:rPr>
        <w:t xml:space="preserve">17. Установление причины инвалидности "трудовое увечье"</w:t>
      </w:r>
    </w:p>
    <w:p>
      <w:pPr>
        <w:spacing w:after="60"/>
        <w:ind w:firstLine="567"/>
        <w:jc w:val="both"/>
      </w:pPr>
      <w:r>
        <w:rPr>
          <w:rFonts w:ascii="Arial" w:cs="Arial" w:eastAsia="Arial" w:hAnsi="Arial"/>
          <w:sz w:val="22"/>
          <w:szCs w:val="22"/>
        </w:rPr>
        <w:t xml:space="preserve">90.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60"/>
        <w:ind w:firstLine="567"/>
        <w:jc w:val="both"/>
      </w:pPr>
      <w:r>
        <w:rPr>
          <w:rFonts w:ascii="Arial" w:cs="Arial" w:eastAsia="Arial" w:hAnsi="Arial"/>
          <w:sz w:val="22"/>
          <w:szCs w:val="22"/>
        </w:rPr>
        <w:t xml:space="preserve">91.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60"/>
        <w:ind w:firstLine="567"/>
        <w:jc w:val="both"/>
      </w:pPr>
      <w:r>
        <w:rPr>
          <w:rFonts w:ascii="Arial" w:cs="Arial" w:eastAsia="Arial" w:hAnsi="Arial"/>
          <w:sz w:val="22"/>
          <w:szCs w:val="22"/>
        </w:rPr>
        <w:t xml:space="preserve">92.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60"/>
        <w:ind w:firstLine="567"/>
        <w:jc w:val="both"/>
      </w:pPr>
      <w:r>
        <w:rPr>
          <w:rFonts w:ascii="Arial" w:cs="Arial" w:eastAsia="Arial" w:hAnsi="Arial"/>
          <w:sz w:val="22"/>
          <w:szCs w:val="22"/>
        </w:rPr>
        <w:t xml:space="preserve">93.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представляются, кроме документов, указанных в пункте 21 настоящего Положения, следующие документы:</w:t>
      </w:r>
    </w:p>
    <w:p>
      <w:pPr>
        <w:spacing w:after="60"/>
        <w:ind w:firstLine="567"/>
        <w:jc w:val="both"/>
      </w:pPr>
      <w:r>
        <w:rPr>
          <w:rFonts w:ascii="Arial" w:cs="Arial" w:eastAsia="Arial" w:hAnsi="Arial"/>
          <w:sz w:val="22"/>
          <w:szCs w:val="22"/>
        </w:rPr>
        <w:t xml:space="preserve">- утвержденный и заверенный печатью работодателя акт о несчастном случае на производстве по форме Н-1;</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ntssvuvsfenwwc14vm_sd">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b93epudpv9igaajb5sxch">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18. Установление причины инвалидности "профессиональное заболевание"</w:t>
      </w:r>
    </w:p>
    <w:p>
      <w:pPr>
        <w:spacing w:after="60"/>
        <w:ind w:firstLine="567"/>
        <w:jc w:val="both"/>
      </w:pPr>
      <w:r>
        <w:rPr>
          <w:rFonts w:ascii="Arial" w:cs="Arial" w:eastAsia="Arial" w:hAnsi="Arial"/>
          <w:sz w:val="22"/>
          <w:szCs w:val="22"/>
        </w:rPr>
        <w:t xml:space="preserve">94. МСЭК определяет степень УПТ гражданам, получившим повреждение здоровья в результате несчастных случаев на производстве и профессиональных заболеваний (далее - пострадавшие).</w:t>
      </w:r>
    </w:p>
    <w:p>
      <w:pPr>
        <w:spacing w:after="60"/>
        <w:ind w:firstLine="567"/>
        <w:jc w:val="both"/>
      </w:pPr>
      <w:r>
        <w:rPr>
          <w:rFonts w:ascii="Arial" w:cs="Arial" w:eastAsia="Arial" w:hAnsi="Arial"/>
          <w:sz w:val="22"/>
          <w:szCs w:val="22"/>
        </w:rPr>
        <w:t xml:space="preserve">95.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w:t>
      </w:r>
    </w:p>
    <w:p>
      <w:pPr>
        <w:spacing w:after="60"/>
        <w:ind w:firstLine="567"/>
        <w:jc w:val="both"/>
      </w:pPr>
      <w:r>
        <w:rPr>
          <w:rFonts w:ascii="Arial" w:cs="Arial" w:eastAsia="Arial" w:hAnsi="Arial"/>
          <w:sz w:val="22"/>
          <w:szCs w:val="22"/>
        </w:rPr>
        <w:t xml:space="preserve">96. Решение МСЭК об установлении причины инвалидности профессиональное заболевание проводится на основании заключения Центра профпатологии Министерства здравоохранения Кыргызской Республики согласно Списку профессиональных заболеваний, утвержденному постановлением Правительства Кыргызской Республики от 14 июля 1995 года № 285.</w:t>
      </w:r>
    </w:p>
    <w:p>
      <w:pPr>
        <w:spacing w:after="60"/>
        <w:ind w:firstLine="567"/>
        <w:jc w:val="both"/>
      </w:pPr>
      <w:r>
        <w:rPr>
          <w:rFonts w:ascii="Arial" w:cs="Arial" w:eastAsia="Arial" w:hAnsi="Arial"/>
          <w:sz w:val="22"/>
          <w:szCs w:val="22"/>
        </w:rPr>
        <w:t xml:space="preserve">97.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60"/>
        <w:ind w:firstLine="567"/>
        <w:jc w:val="both"/>
      </w:pPr>
      <w:r>
        <w:rPr>
          <w:rFonts w:ascii="Arial" w:cs="Arial" w:eastAsia="Arial" w:hAnsi="Arial"/>
          <w:sz w:val="22"/>
          <w:szCs w:val="22"/>
        </w:rPr>
        <w:t xml:space="preserve">98. Некоторые профессиональные болезни могут возникнуть и прогрессировать через много лет после прекращения работы в контакте с профессиональной вредностью.</w:t>
      </w:r>
    </w:p>
    <w:p>
      <w:pPr>
        <w:spacing w:after="60"/>
        <w:ind w:firstLine="567"/>
        <w:jc w:val="both"/>
      </w:pPr>
      <w:r>
        <w:rPr>
          <w:rFonts w:ascii="Arial" w:cs="Arial" w:eastAsia="Arial" w:hAnsi="Arial"/>
          <w:sz w:val="22"/>
          <w:szCs w:val="22"/>
        </w:rPr>
        <w:t xml:space="preserve">99. Для установления причинной связи наступления инвалидности с профессиональным заболеванием и определения степени УПТ в %, представляются, кроме документов, указанных в пунктах 21 и 93 настоящего Положения,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д) вступившее в законную силу решение суда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100.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серьезная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 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60"/>
        <w:ind w:firstLine="567"/>
        <w:jc w:val="both"/>
      </w:pPr>
      <w:r>
        <w:rPr>
          <w:rFonts w:ascii="Arial" w:cs="Arial" w:eastAsia="Arial" w:hAnsi="Arial"/>
          <w:sz w:val="22"/>
          <w:szCs w:val="22"/>
        </w:rPr>
        <w:t xml:space="preserve">Учитываются случаи, когда профессиональное заболевание имело существенное значение в изменении характера течения уже имевшегося ранее заболевания не 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60"/>
        <w:ind w:firstLine="567"/>
        <w:jc w:val="both"/>
      </w:pPr>
      <w:r>
        <w:rPr>
          <w:rFonts w:ascii="Arial" w:cs="Arial" w:eastAsia="Arial" w:hAnsi="Arial"/>
          <w:sz w:val="22"/>
          <w:szCs w:val="22"/>
        </w:rPr>
        <w:t xml:space="preserve">101.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60"/>
        <w:ind w:firstLine="567"/>
        <w:jc w:val="both"/>
      </w:pPr>
      <w:r>
        <w:rPr>
          <w:rFonts w:ascii="Arial" w:cs="Arial" w:eastAsia="Arial" w:hAnsi="Arial"/>
          <w:sz w:val="22"/>
          <w:szCs w:val="22"/>
        </w:rPr>
        <w:t xml:space="preserve">102.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60"/>
        <w:ind w:firstLine="567"/>
        <w:jc w:val="both"/>
      </w:pPr>
      <w:r>
        <w:rPr>
          <w:rFonts w:ascii="Arial" w:cs="Arial" w:eastAsia="Arial" w:hAnsi="Arial"/>
          <w:sz w:val="22"/>
          <w:szCs w:val="22"/>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60"/>
        <w:ind w:firstLine="567"/>
        <w:jc w:val="both"/>
      </w:pPr>
      <w:r>
        <w:rPr>
          <w:rFonts w:ascii="Arial" w:cs="Arial" w:eastAsia="Arial" w:hAnsi="Arial"/>
          <w:sz w:val="22"/>
          <w:szCs w:val="22"/>
        </w:rPr>
        <w:t xml:space="preserve">103.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60"/>
        <w:ind w:firstLine="567"/>
        <w:jc w:val="both"/>
      </w:pPr>
      <w:r>
        <w:rPr>
          <w:rFonts w:ascii="Arial" w:cs="Arial" w:eastAsia="Arial" w:hAnsi="Arial"/>
          <w:sz w:val="22"/>
          <w:szCs w:val="22"/>
        </w:rPr>
        <w:t xml:space="preserve">104.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105.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нормативными правовыми актами по определению групп инвалидности, определяет нуждаемость пострадавшего в медицинской, социальной и профессиональной реабилитации.</w:t>
      </w:r>
    </w:p>
    <w:p>
      <w:pPr>
        <w:spacing w:after="60"/>
        <w:ind w:firstLine="567"/>
        <w:jc w:val="both"/>
      </w:pPr>
      <w:r>
        <w:rPr>
          <w:rFonts w:ascii="Arial" w:cs="Arial" w:eastAsia="Arial" w:hAnsi="Arial"/>
          <w:sz w:val="22"/>
          <w:szCs w:val="22"/>
        </w:rPr>
        <w:t xml:space="preserve">Со времени освидетельствования МСЭК определяет по показаниям нуждаемость пострадавшего в дополнительных видах помощи (далее - ДВП).</w:t>
      </w:r>
    </w:p>
    <w:p>
      <w:pPr>
        <w:spacing w:after="60"/>
        <w:ind w:firstLine="567"/>
        <w:jc w:val="both"/>
      </w:pPr>
      <w:r>
        <w:rPr>
          <w:rFonts w:ascii="Arial" w:cs="Arial" w:eastAsia="Arial" w:hAnsi="Arial"/>
          <w:sz w:val="22"/>
          <w:szCs w:val="22"/>
        </w:rPr>
        <w:t xml:space="preserve">106. В случае, если трудовые увечья причинены повторно в период работы у одного работодателя, степень УПТ пострадавшему устанавливается по общему % УПТ по совокупности от первого и повторного увечья.</w:t>
      </w:r>
    </w:p>
    <w:p>
      <w:pPr>
        <w:spacing w:after="60"/>
        <w:ind w:firstLine="567"/>
        <w:jc w:val="both"/>
      </w:pPr>
      <w:r>
        <w:rPr>
          <w:rFonts w:ascii="Arial" w:cs="Arial" w:eastAsia="Arial" w:hAnsi="Arial"/>
          <w:sz w:val="22"/>
          <w:szCs w:val="22"/>
        </w:rPr>
        <w:t xml:space="preserve">Если трудовые увечья причинены на работе у разных работодателей, то степень УПТ пострадавшему устанавливается отдельно, исходя из % УПТ по соответствующему трудовому увечью. Степень УПТ в целом не может превышать 100%.</w:t>
      </w:r>
    </w:p>
    <w:p>
      <w:pPr>
        <w:spacing w:after="60"/>
        <w:ind w:firstLine="567"/>
        <w:jc w:val="both"/>
      </w:pPr>
      <w:r>
        <w:rPr>
          <w:rFonts w:ascii="Arial" w:cs="Arial" w:eastAsia="Arial" w:hAnsi="Arial"/>
          <w:sz w:val="22"/>
          <w:szCs w:val="22"/>
        </w:rPr>
        <w:t xml:space="preserve">107. Для определения степени УПТ и нуждаемости в ДВП работников предприятий, учреждений, организаций всех форм собственности МСЭК принимает на освидетельствование граждан, работающих по гражданско-правовым договорам, получивших трудовое увечье или профессиональное заболевание.</w:t>
      </w:r>
    </w:p>
    <w:p>
      <w:pPr>
        <w:spacing w:after="60"/>
        <w:ind w:firstLine="567"/>
        <w:jc w:val="both"/>
      </w:pPr>
      <w:r>
        <w:rPr>
          <w:rFonts w:ascii="Arial" w:cs="Arial" w:eastAsia="Arial" w:hAnsi="Arial"/>
          <w:sz w:val="22"/>
          <w:szCs w:val="22"/>
        </w:rPr>
        <w:t xml:space="preserve">108.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60"/>
        <w:ind w:firstLine="567"/>
        <w:jc w:val="both"/>
      </w:pPr>
      <w:r>
        <w:rPr>
          <w:rFonts w:ascii="Arial" w:cs="Arial" w:eastAsia="Arial" w:hAnsi="Arial"/>
          <w:sz w:val="22"/>
          <w:szCs w:val="22"/>
        </w:rPr>
        <w:t xml:space="preserve">109.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УПТ в % во врачебно-трудовых комиссиях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2"/>
          <w:szCs w:val="22"/>
        </w:rPr>
        <w:t xml:space="preserve">Граждане, осужденные условно с обязательным привлечением к труду, получившие повреждение здоровья на производстве (увечье, заболевание), подлежат освидетельствованию МСЭК в установленном порядке.</w:t>
      </w:r>
    </w:p>
    <w:p>
      <w:pPr>
        <w:spacing w:after="60"/>
        <w:ind w:firstLine="567"/>
        <w:jc w:val="both"/>
      </w:pPr>
      <w:r>
        <w:rPr>
          <w:rFonts w:ascii="Arial" w:cs="Arial" w:eastAsia="Arial" w:hAnsi="Arial"/>
          <w:sz w:val="22"/>
          <w:szCs w:val="22"/>
        </w:rPr>
        <w:t xml:space="preserve">110. При определении степени УПТ пострадавшему при наличии нескольких профессий считается основной:</w:t>
      </w:r>
    </w:p>
    <w:p>
      <w:pPr>
        <w:spacing w:after="60"/>
        <w:ind w:firstLine="567"/>
        <w:jc w:val="both"/>
      </w:pPr>
      <w:r>
        <w:rPr>
          <w:rFonts w:ascii="Arial" w:cs="Arial" w:eastAsia="Arial" w:hAnsi="Arial"/>
          <w:sz w:val="22"/>
          <w:szCs w:val="22"/>
        </w:rPr>
        <w:t xml:space="preserve">- профессия, которая предшествовала данному повреждению здоровья или в которой имеется более продолжительный стаж работы;</w:t>
      </w:r>
    </w:p>
    <w:p>
      <w:pPr>
        <w:spacing w:after="60"/>
        <w:ind w:firstLine="567"/>
        <w:jc w:val="both"/>
      </w:pPr>
      <w:r>
        <w:rPr>
          <w:rFonts w:ascii="Arial" w:cs="Arial" w:eastAsia="Arial" w:hAnsi="Arial"/>
          <w:sz w:val="22"/>
          <w:szCs w:val="22"/>
        </w:rPr>
        <w:t xml:space="preserve">- профессия, которая получена путем специального обучения или при которой достигнута наивысшая квалификация.</w:t>
      </w:r>
    </w:p>
    <w:p>
      <w:pPr>
        <w:spacing w:after="60"/>
        <w:ind w:firstLine="567"/>
        <w:jc w:val="both"/>
      </w:pPr>
      <w:r>
        <w:rPr>
          <w:rFonts w:ascii="Arial" w:cs="Arial" w:eastAsia="Arial" w:hAnsi="Arial"/>
          <w:sz w:val="22"/>
          <w:szCs w:val="22"/>
        </w:rPr>
        <w:t xml:space="preserve">Вопрос решается с учетом конкретных обстоятельств.</w:t>
      </w:r>
    </w:p>
    <w:p>
      <w:pPr>
        <w:spacing w:after="60"/>
        <w:ind w:firstLine="567"/>
        <w:jc w:val="both"/>
      </w:pPr>
      <w:r>
        <w:rPr>
          <w:rFonts w:ascii="Arial" w:cs="Arial" w:eastAsia="Arial" w:hAnsi="Arial"/>
          <w:sz w:val="22"/>
          <w:szCs w:val="22"/>
        </w:rPr>
        <w:t xml:space="preserve">111. УПТ устанавливается бессрочно,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 неэффективности проведенных реабилитационных мероприятий, стабильности степени УПТ, после динамического наблюдения лиц в течение шести лет со степенью УПТ от 30 до 59 процентов включительно, со степенью УПТ от 5 до 29 процентов включительно.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_bijnzxqsqt3gwydnlr8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112.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60"/>
        <w:ind w:firstLine="567"/>
        <w:jc w:val="both"/>
      </w:pPr>
      <w:r>
        <w:rPr>
          <w:rFonts w:ascii="Arial" w:cs="Arial" w:eastAsia="Arial" w:hAnsi="Arial"/>
          <w:sz w:val="22"/>
          <w:szCs w:val="22"/>
        </w:rPr>
        <w:t xml:space="preserve">113. При наличии анатомического дефекта степень УПТ устанавливается гражданам бессрочно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114. При осуществлении экспертизы и определении степени УПТ в % нуждаемости пострадавшего в медицинской, социальной, профессиональной реабилитации МСЭК руководствуются настоящим Положением.</w:t>
      </w:r>
    </w:p>
    <w:p>
      <w:pPr>
        <w:spacing w:after="200" w:before="200"/>
        <w:jc w:val="center"/>
      </w:pPr>
      <w:r>
        <w:rPr>
          <w:rFonts w:ascii="Arial" w:cs="Arial" w:eastAsia="Arial" w:hAnsi="Arial"/>
          <w:b/>
          <w:bCs/>
          <w:sz w:val="22"/>
          <w:szCs w:val="22"/>
        </w:rPr>
        <w:t xml:space="preserve">§ 1. Общие принципы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115. Степень УПТ выражается в % на момент освидетельствования и устанавливается в пределах от 10% до 100%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60"/>
        <w:ind w:firstLine="567"/>
        <w:jc w:val="both"/>
      </w:pPr>
      <w:r>
        <w:rPr>
          <w:rFonts w:ascii="Arial" w:cs="Arial" w:eastAsia="Arial" w:hAnsi="Arial"/>
          <w:sz w:val="22"/>
          <w:szCs w:val="22"/>
        </w:rPr>
        <w:t xml:space="preserve">116. В каждом конкретном случае МСЭК учитывает при определении степени УПТ следующие критерии:</w:t>
      </w:r>
    </w:p>
    <w:p>
      <w:pPr>
        <w:spacing w:after="60"/>
        <w:ind w:firstLine="567"/>
        <w:jc w:val="both"/>
      </w:pPr>
      <w:r>
        <w:rPr>
          <w:rFonts w:ascii="Arial" w:cs="Arial" w:eastAsia="Arial" w:hAnsi="Arial"/>
          <w:sz w:val="22"/>
          <w:szCs w:val="22"/>
        </w:rPr>
        <w:t xml:space="preserve">а) выраженность клинико-функциональных нарушений;</w:t>
      </w:r>
    </w:p>
    <w:p>
      <w:pPr>
        <w:spacing w:after="60"/>
        <w:ind w:firstLine="567"/>
        <w:jc w:val="both"/>
      </w:pPr>
      <w:r>
        <w:rPr>
          <w:rFonts w:ascii="Arial" w:cs="Arial" w:eastAsia="Arial" w:hAnsi="Arial"/>
          <w:sz w:val="22"/>
          <w:szCs w:val="22"/>
        </w:rPr>
        <w:t xml:space="preserve">б) характер профессиональной деятельности (квалификация, качество и объем труда, способность к его выполнению);</w:t>
      </w:r>
    </w:p>
    <w:p>
      <w:pPr>
        <w:spacing w:after="60"/>
        <w:ind w:firstLine="567"/>
        <w:jc w:val="both"/>
      </w:pPr>
      <w:r>
        <w:rPr>
          <w:rFonts w:ascii="Arial" w:cs="Arial" w:eastAsia="Arial" w:hAnsi="Arial"/>
          <w:sz w:val="22"/>
          <w:szCs w:val="22"/>
        </w:rPr>
        <w:t xml:space="preserve">в) категории и степени ограничений жизнедеятельности.</w:t>
      </w:r>
    </w:p>
    <w:p>
      <w:pPr>
        <w:spacing w:after="60"/>
        <w:ind w:firstLine="567"/>
        <w:jc w:val="both"/>
      </w:pPr>
      <w:r>
        <w:rPr>
          <w:rFonts w:ascii="Arial" w:cs="Arial" w:eastAsia="Arial" w:hAnsi="Arial"/>
          <w:sz w:val="22"/>
          <w:szCs w:val="22"/>
        </w:rPr>
        <w:t xml:space="preserve">117. Клинико-функциональные критерии включают:</w:t>
      </w:r>
    </w:p>
    <w:p>
      <w:pPr>
        <w:spacing w:after="60"/>
        <w:ind w:firstLine="567"/>
        <w:jc w:val="both"/>
      </w:pPr>
      <w:r>
        <w:rPr>
          <w:rFonts w:ascii="Arial" w:cs="Arial" w:eastAsia="Arial" w:hAnsi="Arial"/>
          <w:sz w:val="22"/>
          <w:szCs w:val="22"/>
        </w:rPr>
        <w:t xml:space="preserve">а) характер и тяжесть травмы, профессионального заболевания;</w:t>
      </w:r>
    </w:p>
    <w:p>
      <w:pPr>
        <w:spacing w:after="60"/>
        <w:ind w:firstLine="567"/>
        <w:jc w:val="both"/>
      </w:pPr>
      <w:r>
        <w:rPr>
          <w:rFonts w:ascii="Arial" w:cs="Arial" w:eastAsia="Arial" w:hAnsi="Arial"/>
          <w:sz w:val="22"/>
          <w:szCs w:val="22"/>
        </w:rPr>
        <w:t xml:space="preserve">б) особенности течения патологического процесса, обусловленного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в) характер (вид) нарушений функций организма;</w:t>
      </w:r>
    </w:p>
    <w:p>
      <w:pPr>
        <w:spacing w:after="60"/>
        <w:ind w:firstLine="567"/>
        <w:jc w:val="both"/>
      </w:pPr>
      <w:r>
        <w:rPr>
          <w:rFonts w:ascii="Arial" w:cs="Arial" w:eastAsia="Arial" w:hAnsi="Arial"/>
          <w:sz w:val="22"/>
          <w:szCs w:val="22"/>
        </w:rPr>
        <w:t xml:space="preserve">г) степень выраженности нарушений функций организма (значительно выраженная, выраженная, умеренная, незначительная);</w:t>
      </w:r>
    </w:p>
    <w:p>
      <w:pPr>
        <w:spacing w:after="60"/>
        <w:ind w:firstLine="567"/>
        <w:jc w:val="both"/>
      </w:pPr>
      <w:r>
        <w:rPr>
          <w:rFonts w:ascii="Arial" w:cs="Arial" w:eastAsia="Arial" w:hAnsi="Arial"/>
          <w:sz w:val="22"/>
          <w:szCs w:val="22"/>
        </w:rPr>
        <w:t xml:space="preserve">д) клинический и реабилитационный прогноз;</w:t>
      </w:r>
    </w:p>
    <w:p>
      <w:pPr>
        <w:spacing w:after="60"/>
        <w:ind w:firstLine="567"/>
        <w:jc w:val="both"/>
      </w:pPr>
      <w:r>
        <w:rPr>
          <w:rFonts w:ascii="Arial" w:cs="Arial" w:eastAsia="Arial" w:hAnsi="Arial"/>
          <w:sz w:val="22"/>
          <w:szCs w:val="22"/>
        </w:rPr>
        <w:t xml:space="preserve">е) психофизиологические возможности;</w:t>
      </w:r>
    </w:p>
    <w:p>
      <w:pPr>
        <w:spacing w:after="60"/>
        <w:ind w:firstLine="567"/>
        <w:jc w:val="both"/>
      </w:pPr>
      <w:r>
        <w:rPr>
          <w:rFonts w:ascii="Arial" w:cs="Arial" w:eastAsia="Arial" w:hAnsi="Arial"/>
          <w:sz w:val="22"/>
          <w:szCs w:val="22"/>
        </w:rPr>
        <w:t xml:space="preserve">ж) клинико-трудовой прогноз.</w:t>
      </w:r>
    </w:p>
    <w:p>
      <w:pPr>
        <w:spacing w:after="60"/>
        <w:ind w:firstLine="567"/>
        <w:jc w:val="both"/>
      </w:pPr>
      <w:r>
        <w:rPr>
          <w:rFonts w:ascii="Arial" w:cs="Arial" w:eastAsia="Arial" w:hAnsi="Arial"/>
          <w:sz w:val="22"/>
          <w:szCs w:val="22"/>
        </w:rPr>
        <w:t xml:space="preserve">118.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60"/>
        <w:ind w:firstLine="567"/>
        <w:jc w:val="both"/>
      </w:pPr>
      <w:r>
        <w:rPr>
          <w:rFonts w:ascii="Arial" w:cs="Arial" w:eastAsia="Arial" w:hAnsi="Arial"/>
          <w:sz w:val="22"/>
          <w:szCs w:val="22"/>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также с учетом ранее имевшихся нарушений.</w:t>
      </w:r>
    </w:p>
    <w:p>
      <w:pPr>
        <w:spacing w:after="60"/>
        <w:ind w:firstLine="567"/>
        <w:jc w:val="both"/>
      </w:pPr>
      <w:r>
        <w:rPr>
          <w:rFonts w:ascii="Arial" w:cs="Arial" w:eastAsia="Arial" w:hAnsi="Arial"/>
          <w:sz w:val="22"/>
          <w:szCs w:val="22"/>
        </w:rPr>
        <w:t xml:space="preserve">119.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(профессии, условий труда, характера и объема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00" w:before="200"/>
        <w:jc w:val="center"/>
      </w:pPr>
      <w:r>
        <w:rPr>
          <w:rFonts w:ascii="Arial" w:cs="Arial" w:eastAsia="Arial" w:hAnsi="Arial"/>
          <w:b/>
          <w:bCs/>
          <w:sz w:val="22"/>
          <w:szCs w:val="22"/>
        </w:rPr>
        <w:t xml:space="preserve">§ 2. Критерии оценки способности к профессиональной деятельности</w:t>
      </w:r>
    </w:p>
    <w:p>
      <w:pPr>
        <w:spacing w:after="60"/>
        <w:ind w:firstLine="567"/>
        <w:jc w:val="both"/>
      </w:pPr>
      <w:r>
        <w:rPr>
          <w:rFonts w:ascii="Arial" w:cs="Arial" w:eastAsia="Arial" w:hAnsi="Arial"/>
          <w:sz w:val="22"/>
          <w:szCs w:val="22"/>
        </w:rPr>
        <w:t xml:space="preserve">120.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60"/>
        <w:ind w:firstLine="567"/>
        <w:jc w:val="both"/>
      </w:pPr>
      <w:r>
        <w:rPr>
          <w:rFonts w:ascii="Arial" w:cs="Arial" w:eastAsia="Arial" w:hAnsi="Arial"/>
          <w:sz w:val="22"/>
          <w:szCs w:val="22"/>
        </w:rPr>
        <w:t xml:space="preserve">121. Профессиональная деятельность в полном объеме предполагает полный рабочий день, полную рабочую неделю, выполнение норм выработки на 100%.</w:t>
      </w:r>
    </w:p>
    <w:p>
      <w:pPr>
        <w:spacing w:after="60"/>
        <w:ind w:firstLine="567"/>
        <w:jc w:val="both"/>
      </w:pPr>
      <w:r>
        <w:rPr>
          <w:rFonts w:ascii="Arial" w:cs="Arial" w:eastAsia="Arial" w:hAnsi="Arial"/>
          <w:sz w:val="22"/>
          <w:szCs w:val="22"/>
        </w:rPr>
        <w:t xml:space="preserve">122.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60"/>
        <w:ind w:firstLine="567"/>
        <w:jc w:val="both"/>
      </w:pPr>
      <w:r>
        <w:rPr>
          <w:rFonts w:ascii="Arial" w:cs="Arial" w:eastAsia="Arial" w:hAnsi="Arial"/>
          <w:sz w:val="22"/>
          <w:szCs w:val="22"/>
        </w:rPr>
        <w:t xml:space="preserve">123.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60"/>
        <w:ind w:firstLine="567"/>
        <w:jc w:val="both"/>
      </w:pPr>
      <w:r>
        <w:rPr>
          <w:rFonts w:ascii="Arial" w:cs="Arial" w:eastAsia="Arial" w:hAnsi="Arial"/>
          <w:sz w:val="22"/>
          <w:szCs w:val="22"/>
        </w:rPr>
        <w:t xml:space="preserve">124. В основе ранжирования работ по степени сложности (и, следовательно, по разрядам квалификации) лежат факторы сложности труда:</w:t>
      </w:r>
    </w:p>
    <w:p>
      <w:pPr>
        <w:spacing w:after="60"/>
        <w:ind w:firstLine="567"/>
        <w:jc w:val="both"/>
      </w:pPr>
      <w:r>
        <w:rPr>
          <w:rFonts w:ascii="Arial" w:cs="Arial" w:eastAsia="Arial" w:hAnsi="Arial"/>
          <w:sz w:val="22"/>
          <w:szCs w:val="22"/>
        </w:rPr>
        <w:t xml:space="preserve">а) технологические: сложность управления (обслуживания, пользования) орудиями труда; сложность технологических (рабочих) процессов;</w:t>
      </w:r>
    </w:p>
    <w:p>
      <w:pPr>
        <w:spacing w:after="60"/>
        <w:ind w:firstLine="567"/>
        <w:jc w:val="both"/>
      </w:pPr>
      <w:r>
        <w:rPr>
          <w:rFonts w:ascii="Arial" w:cs="Arial" w:eastAsia="Arial" w:hAnsi="Arial"/>
          <w:sz w:val="22"/>
          <w:szCs w:val="22"/>
        </w:rPr>
        <w:t xml:space="preserve">б) организационные: широта комплекса выполняемых операций (работ), степень самостоятельности работника в процессе выполнения работ;</w:t>
      </w:r>
    </w:p>
    <w:p>
      <w:pPr>
        <w:spacing w:after="60"/>
        <w:ind w:firstLine="567"/>
        <w:jc w:val="both"/>
      </w:pPr>
      <w:r>
        <w:rPr>
          <w:rFonts w:ascii="Arial" w:cs="Arial" w:eastAsia="Arial" w:hAnsi="Arial"/>
          <w:sz w:val="22"/>
          <w:szCs w:val="22"/>
        </w:rPr>
        <w:t xml:space="preserve">в) ответственность материальная и ответственность за жизнь и здоровье;</w:t>
      </w:r>
    </w:p>
    <w:p>
      <w:pPr>
        <w:spacing w:after="60"/>
        <w:ind w:firstLine="567"/>
        <w:jc w:val="both"/>
      </w:pPr>
      <w:r>
        <w:rPr>
          <w:rFonts w:ascii="Arial" w:cs="Arial" w:eastAsia="Arial" w:hAnsi="Arial"/>
          <w:sz w:val="22"/>
          <w:szCs w:val="22"/>
        </w:rPr>
        <w:t xml:space="preserve">г)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60"/>
        <w:ind w:firstLine="567"/>
        <w:jc w:val="both"/>
      </w:pPr>
      <w:r>
        <w:rPr>
          <w:rFonts w:ascii="Arial" w:cs="Arial" w:eastAsia="Arial" w:hAnsi="Arial"/>
          <w:sz w:val="22"/>
          <w:szCs w:val="22"/>
        </w:rPr>
        <w:t xml:space="preserve">125.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60"/>
        <w:ind w:firstLine="567"/>
        <w:jc w:val="both"/>
      </w:pPr>
      <w:r>
        <w:rPr>
          <w:rFonts w:ascii="Arial" w:cs="Arial" w:eastAsia="Arial" w:hAnsi="Arial"/>
          <w:sz w:val="22"/>
          <w:szCs w:val="22"/>
        </w:rPr>
        <w:t xml:space="preserve">126.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60"/>
        <w:ind w:firstLine="567"/>
        <w:jc w:val="both"/>
      </w:pPr>
      <w:r>
        <w:rPr>
          <w:rFonts w:ascii="Arial" w:cs="Arial" w:eastAsia="Arial" w:hAnsi="Arial"/>
          <w:sz w:val="22"/>
          <w:szCs w:val="22"/>
        </w:rPr>
        <w:t xml:space="preserve">127.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60"/>
        <w:ind w:firstLine="567"/>
        <w:jc w:val="both"/>
      </w:pPr>
      <w:r>
        <w:rPr>
          <w:rFonts w:ascii="Arial" w:cs="Arial" w:eastAsia="Arial" w:hAnsi="Arial"/>
          <w:sz w:val="22"/>
          <w:szCs w:val="22"/>
        </w:rPr>
        <w:t xml:space="preserve">а)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60"/>
        <w:ind w:firstLine="567"/>
        <w:jc w:val="both"/>
      </w:pPr>
      <w:r>
        <w:rPr>
          <w:rFonts w:ascii="Arial" w:cs="Arial" w:eastAsia="Arial" w:hAnsi="Arial"/>
          <w:sz w:val="22"/>
          <w:szCs w:val="22"/>
        </w:rPr>
        <w:t xml:space="preserve">б)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60"/>
        <w:ind w:firstLine="567"/>
        <w:jc w:val="both"/>
      </w:pPr>
      <w:r>
        <w:rPr>
          <w:rFonts w:ascii="Arial" w:cs="Arial" w:eastAsia="Arial" w:hAnsi="Arial"/>
          <w:sz w:val="22"/>
          <w:szCs w:val="22"/>
        </w:rPr>
        <w:t xml:space="preserve">128.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60"/>
        <w:ind w:firstLine="567"/>
        <w:jc w:val="both"/>
      </w:pPr>
      <w:r>
        <w:rPr>
          <w:rFonts w:ascii="Arial" w:cs="Arial" w:eastAsia="Arial" w:hAnsi="Arial"/>
          <w:sz w:val="22"/>
          <w:szCs w:val="22"/>
        </w:rPr>
        <w:t xml:space="preserve">Квалифицированные профессии рабочих могут иметь различный диапазон разрядов (1-6, 4-6, 3-5).</w:t>
      </w:r>
    </w:p>
    <w:p>
      <w:pPr>
        <w:spacing w:after="60"/>
        <w:ind w:firstLine="567"/>
        <w:jc w:val="both"/>
      </w:pPr>
      <w:r>
        <w:rPr>
          <w:rFonts w:ascii="Arial" w:cs="Arial" w:eastAsia="Arial" w:hAnsi="Arial"/>
          <w:sz w:val="22"/>
          <w:szCs w:val="22"/>
        </w:rPr>
        <w:t xml:space="preserve">129.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60"/>
        <w:ind w:firstLine="567"/>
        <w:jc w:val="both"/>
      </w:pPr>
      <w:r>
        <w:rPr>
          <w:rFonts w:ascii="Arial" w:cs="Arial" w:eastAsia="Arial" w:hAnsi="Arial"/>
          <w:sz w:val="22"/>
          <w:szCs w:val="22"/>
        </w:rPr>
        <w:t xml:space="preserve">130. Степень УПТ устанавливается в зависимости от уровня снижения квалификации с учетом уменьшения коэффициента сложности работ.</w:t>
      </w:r>
    </w:p>
    <w:p>
      <w:pPr>
        <w:spacing w:after="60"/>
        <w:ind w:firstLine="567"/>
        <w:jc w:val="both"/>
      </w:pPr>
      <w:r>
        <w:rPr>
          <w:rFonts w:ascii="Arial" w:cs="Arial" w:eastAsia="Arial" w:hAnsi="Arial"/>
          <w:sz w:val="22"/>
          <w:szCs w:val="22"/>
        </w:rPr>
        <w:t xml:space="preserve">Пример: перевод рабочего 6 разряда на 2 разряд приводит к снижению квалификации на 4 разряда и с уменьшением (на 60%) коэффициента сложности работ.</w:t>
      </w:r>
    </w:p>
    <w:p>
      <w:pPr>
        <w:spacing w:after="60"/>
        <w:ind w:firstLine="567"/>
        <w:jc w:val="both"/>
      </w:pPr>
      <w:r>
        <w:rPr>
          <w:rFonts w:ascii="Arial" w:cs="Arial" w:eastAsia="Arial" w:hAnsi="Arial"/>
          <w:sz w:val="22"/>
          <w:szCs w:val="22"/>
        </w:rPr>
        <w:t xml:space="preserve">131.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60"/>
        <w:ind w:firstLine="567"/>
        <w:jc w:val="both"/>
      </w:pPr>
      <w:r>
        <w:rPr>
          <w:rFonts w:ascii="Arial" w:cs="Arial" w:eastAsia="Arial" w:hAnsi="Arial"/>
          <w:sz w:val="22"/>
          <w:szCs w:val="22"/>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60"/>
        <w:ind w:firstLine="567"/>
        <w:jc w:val="both"/>
      </w:pPr>
      <w:r>
        <w:rPr>
          <w:rFonts w:ascii="Arial" w:cs="Arial" w:eastAsia="Arial" w:hAnsi="Arial"/>
          <w:sz w:val="22"/>
          <w:szCs w:val="22"/>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60"/>
        <w:ind w:firstLine="567"/>
        <w:jc w:val="both"/>
      </w:pPr>
      <w:r>
        <w:rPr>
          <w:rFonts w:ascii="Arial" w:cs="Arial" w:eastAsia="Arial" w:hAnsi="Arial"/>
          <w:sz w:val="22"/>
          <w:szCs w:val="22"/>
        </w:rPr>
        <w:t xml:space="preserve">132.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60"/>
        <w:ind w:firstLine="567"/>
        <w:jc w:val="both"/>
      </w:pPr>
      <w:r>
        <w:rPr>
          <w:rFonts w:ascii="Arial" w:cs="Arial" w:eastAsia="Arial" w:hAnsi="Arial"/>
          <w:sz w:val="22"/>
          <w:szCs w:val="22"/>
        </w:rPr>
        <w:t xml:space="preserve">133.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60"/>
        <w:ind w:firstLine="567"/>
        <w:jc w:val="both"/>
      </w:pPr>
      <w:r>
        <w:rPr>
          <w:rFonts w:ascii="Arial" w:cs="Arial" w:eastAsia="Arial" w:hAnsi="Arial"/>
          <w:sz w:val="22"/>
          <w:szCs w:val="22"/>
        </w:rPr>
        <w:t xml:space="preserve">134.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00" w:before="200"/>
        <w:jc w:val="center"/>
      </w:pPr>
      <w:r>
        <w:rPr>
          <w:rFonts w:ascii="Arial" w:cs="Arial" w:eastAsia="Arial" w:hAnsi="Arial"/>
          <w:b/>
          <w:bCs/>
          <w:sz w:val="22"/>
          <w:szCs w:val="22"/>
        </w:rPr>
        <w:t xml:space="preserve">§ 3. Определение степени утраты профессиональной трудоспособности в процентах</w:t>
      </w:r>
    </w:p>
    <w:p>
      <w:pPr>
        <w:spacing w:after="60"/>
        <w:ind w:firstLine="567"/>
        <w:jc w:val="both"/>
      </w:pPr>
      <w:r>
        <w:rPr>
          <w:rFonts w:ascii="Arial" w:cs="Arial" w:eastAsia="Arial" w:hAnsi="Arial"/>
          <w:sz w:val="22"/>
          <w:szCs w:val="22"/>
        </w:rPr>
        <w:t xml:space="preserve">135.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УПТ.</w:t>
      </w:r>
    </w:p>
    <w:p>
      <w:pPr>
        <w:spacing w:after="60"/>
        <w:ind w:firstLine="567"/>
        <w:jc w:val="both"/>
      </w:pPr>
      <w:r>
        <w:rPr>
          <w:rFonts w:ascii="Arial" w:cs="Arial" w:eastAsia="Arial" w:hAnsi="Arial"/>
          <w:sz w:val="22"/>
          <w:szCs w:val="22"/>
        </w:rPr>
        <w:t xml:space="preserve">136. Примерный перечень клинико-функциональных критериев установления 100% УПТ, определяющих полную УПТ, значительно выраженные нарушения функций:</w:t>
      </w:r>
    </w:p>
    <w:p>
      <w:pPr>
        <w:spacing w:after="60"/>
        <w:ind w:firstLine="567"/>
        <w:jc w:val="both"/>
      </w:pPr>
      <w:r>
        <w:rPr>
          <w:rFonts w:ascii="Arial" w:cs="Arial" w:eastAsia="Arial" w:hAnsi="Arial"/>
          <w:sz w:val="22"/>
          <w:szCs w:val="22"/>
        </w:rPr>
        <w:t xml:space="preserve">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(далее - ЭМГ) - частые колебания потенциала, искажение нормальной структуры ЭМГ "залпами частых осцилляций" (значительно выраженный парез); IV тип ЭМГ - полное биоэлектрическое молчание при функциональных нагрузках (паралич конечностей);</w:t>
      </w:r>
    </w:p>
    <w:p>
      <w:pPr>
        <w:spacing w:after="60"/>
        <w:ind w:firstLine="567"/>
        <w:jc w:val="both"/>
      </w:pPr>
      <w:r>
        <w:rPr>
          <w:rFonts w:ascii="Arial" w:cs="Arial" w:eastAsia="Arial" w:hAnsi="Arial"/>
          <w:sz w:val="22"/>
          <w:szCs w:val="22"/>
        </w:rPr>
        <w:t xml:space="preserve">б)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60"/>
        <w:ind w:firstLine="567"/>
        <w:jc w:val="both"/>
      </w:pPr>
      <w:r>
        <w:rPr>
          <w:rFonts w:ascii="Arial" w:cs="Arial" w:eastAsia="Arial" w:hAnsi="Arial"/>
          <w:sz w:val="22"/>
          <w:szCs w:val="22"/>
        </w:rPr>
        <w:t xml:space="preserve">в)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 вращательного нистагма III степени более 120 секунд, калорического нистагма III степени - более 130 секунд;</w:t>
      </w:r>
    </w:p>
    <w:p>
      <w:pPr>
        <w:spacing w:after="60"/>
        <w:ind w:firstLine="567"/>
        <w:jc w:val="both"/>
      </w:pPr>
      <w:r>
        <w:rPr>
          <w:rFonts w:ascii="Arial" w:cs="Arial" w:eastAsia="Arial" w:hAnsi="Arial"/>
          <w:sz w:val="22"/>
          <w:szCs w:val="22"/>
        </w:rPr>
        <w:t xml:space="preserve">г)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60"/>
        <w:ind w:firstLine="567"/>
        <w:jc w:val="both"/>
      </w:pPr>
      <w:r>
        <w:rPr>
          <w:rFonts w:ascii="Arial" w:cs="Arial" w:eastAsia="Arial" w:hAnsi="Arial"/>
          <w:sz w:val="22"/>
          <w:szCs w:val="22"/>
        </w:rPr>
        <w:t xml:space="preserve">д)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должной, максимальной вентиляции легких до 50%, увеличение минутного объема дыхания до 180%,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е)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 центральные сливные скотомы);</w:t>
      </w:r>
    </w:p>
    <w:p>
      <w:pPr>
        <w:spacing w:after="60"/>
        <w:ind w:firstLine="567"/>
        <w:jc w:val="both"/>
      </w:pPr>
      <w:r>
        <w:rPr>
          <w:rFonts w:ascii="Arial" w:cs="Arial" w:eastAsia="Arial" w:hAnsi="Arial"/>
          <w:sz w:val="22"/>
          <w:szCs w:val="22"/>
        </w:rPr>
        <w:t xml:space="preserve">ж) значительно выраженные нарушения функций тазовых органов (недержание мочи, кала).</w:t>
      </w:r>
    </w:p>
    <w:p>
      <w:pPr>
        <w:spacing w:after="60"/>
        <w:ind w:firstLine="567"/>
        <w:jc w:val="both"/>
      </w:pPr>
      <w:r>
        <w:rPr>
          <w:rFonts w:ascii="Arial" w:cs="Arial" w:eastAsia="Arial" w:hAnsi="Arial"/>
          <w:sz w:val="22"/>
          <w:szCs w:val="22"/>
        </w:rPr>
        <w:t xml:space="preserve">137.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(спецпредприятия, спеццеха), степень УПТ устанавливается от 70% до 90%.</w:t>
      </w:r>
    </w:p>
    <w:p>
      <w:pPr>
        <w:spacing w:after="60"/>
        <w:ind w:firstLine="567"/>
        <w:jc w:val="both"/>
      </w:pPr>
      <w:r>
        <w:rPr>
          <w:rFonts w:ascii="Arial" w:cs="Arial" w:eastAsia="Arial" w:hAnsi="Arial"/>
          <w:sz w:val="22"/>
          <w:szCs w:val="22"/>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60"/>
        <w:ind w:firstLine="567"/>
        <w:jc w:val="both"/>
      </w:pPr>
      <w:r>
        <w:rPr>
          <w:rFonts w:ascii="Arial" w:cs="Arial" w:eastAsia="Arial" w:hAnsi="Arial"/>
          <w:sz w:val="22"/>
          <w:szCs w:val="22"/>
        </w:rPr>
        <w:t xml:space="preserve">а)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УПТ;</w:t>
      </w:r>
    </w:p>
    <w:p>
      <w:pPr>
        <w:spacing w:after="60"/>
        <w:ind w:firstLine="567"/>
        <w:jc w:val="both"/>
      </w:pPr>
      <w:r>
        <w:rPr>
          <w:rFonts w:ascii="Arial" w:cs="Arial" w:eastAsia="Arial" w:hAnsi="Arial"/>
          <w:sz w:val="22"/>
          <w:szCs w:val="22"/>
        </w:rPr>
        <w:t xml:space="preserve">б)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УПТ;</w:t>
      </w:r>
    </w:p>
    <w:p>
      <w:pPr>
        <w:spacing w:after="60"/>
        <w:ind w:firstLine="567"/>
        <w:jc w:val="both"/>
      </w:pPr>
      <w:r>
        <w:rPr>
          <w:rFonts w:ascii="Arial" w:cs="Arial" w:eastAsia="Arial" w:hAnsi="Arial"/>
          <w:sz w:val="22"/>
          <w:szCs w:val="22"/>
        </w:rPr>
        <w:t xml:space="preserve">в)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УПТ.</w:t>
      </w:r>
    </w:p>
    <w:p>
      <w:pPr>
        <w:spacing w:after="60"/>
        <w:ind w:firstLine="567"/>
        <w:jc w:val="both"/>
      </w:pPr>
      <w:r>
        <w:rPr>
          <w:rFonts w:ascii="Arial" w:cs="Arial" w:eastAsia="Arial" w:hAnsi="Arial"/>
          <w:sz w:val="22"/>
          <w:szCs w:val="22"/>
        </w:rPr>
        <w:t xml:space="preserve">138. Примерный перечень клинико-функциональных критериев установления 70%-90% утраты профессиональной трудоспособности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выраженные нарушения функций:</w:t>
      </w:r>
    </w:p>
    <w:p>
      <w:pPr>
        <w:spacing w:after="60"/>
        <w:ind w:firstLine="567"/>
        <w:jc w:val="both"/>
      </w:pPr>
      <w:r>
        <w:rPr>
          <w:rFonts w:ascii="Arial" w:cs="Arial" w:eastAsia="Arial" w:hAnsi="Arial"/>
          <w:sz w:val="22"/>
          <w:szCs w:val="22"/>
        </w:rPr>
        <w:t xml:space="preserve">а)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60"/>
        <w:ind w:firstLine="567"/>
        <w:jc w:val="both"/>
      </w:pPr>
      <w:r>
        <w:rPr>
          <w:rFonts w:ascii="Arial" w:cs="Arial" w:eastAsia="Arial" w:hAnsi="Arial"/>
          <w:sz w:val="22"/>
          <w:szCs w:val="22"/>
        </w:rPr>
        <w:t xml:space="preserve">б)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60"/>
        <w:ind w:firstLine="567"/>
        <w:jc w:val="both"/>
      </w:pPr>
      <w:r>
        <w:rPr>
          <w:rFonts w:ascii="Arial" w:cs="Arial" w:eastAsia="Arial" w:hAnsi="Arial"/>
          <w:sz w:val="22"/>
          <w:szCs w:val="22"/>
        </w:rPr>
        <w:t xml:space="preserve">II тип ЭМГ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60"/>
        <w:ind w:firstLine="567"/>
        <w:jc w:val="both"/>
      </w:pPr>
      <w:r>
        <w:rPr>
          <w:rFonts w:ascii="Arial" w:cs="Arial" w:eastAsia="Arial" w:hAnsi="Arial"/>
          <w:sz w:val="22"/>
          <w:szCs w:val="22"/>
        </w:rPr>
        <w:t xml:space="preserve">в)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с нарушением основной функции конечности; не возможен схват мелких предметов, длительное и прочное удержание крупных предметов, ЭМГ - II тип; экзартикуляция плеча;</w:t>
      </w:r>
    </w:p>
    <w:p>
      <w:pPr>
        <w:spacing w:after="60"/>
        <w:ind w:firstLine="567"/>
        <w:jc w:val="both"/>
      </w:pPr>
      <w:r>
        <w:rPr>
          <w:rFonts w:ascii="Arial" w:cs="Arial" w:eastAsia="Arial" w:hAnsi="Arial"/>
          <w:sz w:val="22"/>
          <w:szCs w:val="22"/>
        </w:rPr>
        <w:t xml:space="preserve">г)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 вращательного нистагма II-III степени 85-120 секунд, калорического нистагма II-III степени - 110-130 секунд;</w:t>
      </w:r>
    </w:p>
    <w:p>
      <w:pPr>
        <w:spacing w:after="60"/>
        <w:ind w:firstLine="567"/>
        <w:jc w:val="both"/>
      </w:pPr>
      <w:r>
        <w:rPr>
          <w:rFonts w:ascii="Arial" w:cs="Arial" w:eastAsia="Arial" w:hAnsi="Arial"/>
          <w:sz w:val="22"/>
          <w:szCs w:val="22"/>
        </w:rPr>
        <w:t xml:space="preserve">д)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60"/>
        <w:ind w:firstLine="567"/>
        <w:jc w:val="both"/>
      </w:pPr>
      <w:r>
        <w:rPr>
          <w:rFonts w:ascii="Arial" w:cs="Arial" w:eastAsia="Arial" w:hAnsi="Arial"/>
          <w:sz w:val="22"/>
          <w:szCs w:val="22"/>
        </w:rPr>
        <w:t xml:space="preserve">е)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должной, максимальной вентиляции легких до 51%-54%, увеличение минутного объема дыхания до 150%, снижение индекса Тиффно до 54%-40%,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ж)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60"/>
        <w:ind w:firstLine="567"/>
        <w:jc w:val="both"/>
      </w:pPr>
      <w:r>
        <w:rPr>
          <w:rFonts w:ascii="Arial" w:cs="Arial" w:eastAsia="Arial" w:hAnsi="Arial"/>
          <w:sz w:val="22"/>
          <w:szCs w:val="22"/>
        </w:rPr>
        <w:t xml:space="preserve">Выраженное снижение слуха: восприятие разговорной речи до 0,5-1,5 метра, слуховой порог 61-80 дцБ, порог разборчивости речи 80-90 дцБ;</w:t>
      </w:r>
    </w:p>
    <w:p>
      <w:pPr>
        <w:spacing w:after="60"/>
        <w:ind w:firstLine="567"/>
        <w:jc w:val="both"/>
      </w:pPr>
      <w:r>
        <w:rPr>
          <w:rFonts w:ascii="Arial" w:cs="Arial" w:eastAsia="Arial" w:hAnsi="Arial"/>
          <w:sz w:val="22"/>
          <w:szCs w:val="22"/>
        </w:rPr>
        <w:t xml:space="preserve">з)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500-600 мл, остаточной мочи до 400 мл, при гипертонии детрузора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60"/>
        <w:ind w:firstLine="567"/>
        <w:jc w:val="both"/>
      </w:pPr>
      <w:r>
        <w:rPr>
          <w:rFonts w:ascii="Arial" w:cs="Arial" w:eastAsia="Arial" w:hAnsi="Arial"/>
          <w:sz w:val="22"/>
          <w:szCs w:val="22"/>
        </w:rPr>
        <w:t xml:space="preserve">139.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УПТ.</w:t>
      </w:r>
    </w:p>
    <w:p>
      <w:pPr>
        <w:spacing w:after="60"/>
        <w:ind w:firstLine="567"/>
        <w:jc w:val="both"/>
      </w:pPr>
      <w:r>
        <w:rPr>
          <w:rFonts w:ascii="Arial" w:cs="Arial" w:eastAsia="Arial" w:hAnsi="Arial"/>
          <w:sz w:val="22"/>
          <w:szCs w:val="22"/>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140. 60%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четыре категории тяжести.</w:t>
      </w:r>
    </w:p>
    <w:p>
      <w:pPr>
        <w:spacing w:after="60"/>
        <w:ind w:firstLine="567"/>
        <w:jc w:val="both"/>
      </w:pPr>
      <w:r>
        <w:rPr>
          <w:rFonts w:ascii="Arial" w:cs="Arial" w:eastAsia="Arial" w:hAnsi="Arial"/>
          <w:sz w:val="22"/>
          <w:szCs w:val="22"/>
        </w:rPr>
        <w:t xml:space="preserve">141. 50%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три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по профессии с уменьшением объема производственной деятельности (на 0,5 ставки);</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три категории тяжести.</w:t>
      </w:r>
    </w:p>
    <w:p>
      <w:pPr>
        <w:spacing w:after="60"/>
        <w:ind w:firstLine="567"/>
        <w:jc w:val="both"/>
      </w:pPr>
      <w:r>
        <w:rPr>
          <w:rFonts w:ascii="Arial" w:cs="Arial" w:eastAsia="Arial" w:hAnsi="Arial"/>
          <w:sz w:val="22"/>
          <w:szCs w:val="22"/>
        </w:rPr>
        <w:t xml:space="preserve">142. 40%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 уменьшением объема производственной деятельности;</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работу по профессии,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г) если пострадавший может выполнять неквалифицированный физический труд со снижением разряда работ на две категории тяжести.</w:t>
      </w:r>
    </w:p>
    <w:p>
      <w:pPr>
        <w:spacing w:after="60"/>
        <w:ind w:firstLine="567"/>
        <w:jc w:val="both"/>
      </w:pPr>
      <w:r>
        <w:rPr>
          <w:rFonts w:ascii="Arial" w:cs="Arial" w:eastAsia="Arial" w:hAnsi="Arial"/>
          <w:sz w:val="22"/>
          <w:szCs w:val="22"/>
        </w:rPr>
        <w:t xml:space="preserve">143. Примерный перечень клинико-функциональных критериев установления 40%-60%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умеренные нарушения функций:</w:t>
      </w:r>
    </w:p>
    <w:p>
      <w:pPr>
        <w:spacing w:after="60"/>
        <w:ind w:firstLine="567"/>
        <w:jc w:val="both"/>
      </w:pPr>
      <w:r>
        <w:rPr>
          <w:rFonts w:ascii="Arial" w:cs="Arial" w:eastAsia="Arial" w:hAnsi="Arial"/>
          <w:sz w:val="22"/>
          <w:szCs w:val="22"/>
        </w:rPr>
        <w:t xml:space="preserve">а)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60"/>
        <w:ind w:firstLine="567"/>
        <w:jc w:val="both"/>
      </w:pPr>
      <w:r>
        <w:rPr>
          <w:rFonts w:ascii="Arial" w:cs="Arial" w:eastAsia="Arial" w:hAnsi="Arial"/>
          <w:sz w:val="22"/>
          <w:szCs w:val="22"/>
        </w:rPr>
        <w:t xml:space="preserve">б)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секунды),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но менее 70% от нормы;</w:t>
      </w:r>
    </w:p>
    <w:p>
      <w:pPr>
        <w:spacing w:after="60"/>
        <w:ind w:firstLine="567"/>
        <w:jc w:val="both"/>
      </w:pPr>
      <w:r>
        <w:rPr>
          <w:rFonts w:ascii="Arial" w:cs="Arial" w:eastAsia="Arial" w:hAnsi="Arial"/>
          <w:sz w:val="22"/>
          <w:szCs w:val="22"/>
        </w:rPr>
        <w:t xml:space="preserve">в)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ЭМГ умеренное снижение амплитуды биоэлектрической активности мышц в пределах более 25%-75% от нормы;</w:t>
      </w:r>
    </w:p>
    <w:p>
      <w:pPr>
        <w:spacing w:after="60"/>
        <w:ind w:firstLine="567"/>
        <w:jc w:val="both"/>
      </w:pPr>
      <w:r>
        <w:rPr>
          <w:rFonts w:ascii="Arial" w:cs="Arial" w:eastAsia="Arial" w:hAnsi="Arial"/>
          <w:sz w:val="22"/>
          <w:szCs w:val="22"/>
        </w:rPr>
        <w:t xml:space="preserve">г)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60"/>
        <w:ind w:firstLine="567"/>
        <w:jc w:val="both"/>
      </w:pPr>
      <w:r>
        <w:rPr>
          <w:rFonts w:ascii="Arial" w:cs="Arial" w:eastAsia="Arial" w:hAnsi="Arial"/>
          <w:sz w:val="22"/>
          <w:szCs w:val="22"/>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60"/>
        <w:ind w:firstLine="567"/>
        <w:jc w:val="both"/>
      </w:pPr>
      <w:r>
        <w:rPr>
          <w:rFonts w:ascii="Arial" w:cs="Arial" w:eastAsia="Arial" w:hAnsi="Arial"/>
          <w:sz w:val="22"/>
          <w:szCs w:val="22"/>
        </w:rPr>
        <w:t xml:space="preserve">д)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60"/>
        <w:ind w:firstLine="567"/>
        <w:jc w:val="both"/>
      </w:pPr>
      <w:r>
        <w:rPr>
          <w:rFonts w:ascii="Arial" w:cs="Arial" w:eastAsia="Arial" w:hAnsi="Arial"/>
          <w:sz w:val="22"/>
          <w:szCs w:val="22"/>
        </w:rPr>
        <w:t xml:space="preserve">е)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 вращательного нистагма - 50-80 секунд, калорического нистагма - 90-110 секунд;</w:t>
      </w:r>
    </w:p>
    <w:p>
      <w:pPr>
        <w:spacing w:after="60"/>
        <w:ind w:firstLine="567"/>
        <w:jc w:val="both"/>
      </w:pPr>
      <w:r>
        <w:rPr>
          <w:rFonts w:ascii="Arial" w:cs="Arial" w:eastAsia="Arial" w:hAnsi="Arial"/>
          <w:sz w:val="22"/>
          <w:szCs w:val="22"/>
        </w:rPr>
        <w:t xml:space="preserve">ж)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з) умеренные сенсорные нарушения: -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60"/>
        <w:ind w:firstLine="567"/>
        <w:jc w:val="both"/>
      </w:pPr>
      <w:r>
        <w:rPr>
          <w:rFonts w:ascii="Arial" w:cs="Arial" w:eastAsia="Arial" w:hAnsi="Arial"/>
          <w:sz w:val="22"/>
          <w:szCs w:val="22"/>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60"/>
        <w:ind w:firstLine="567"/>
        <w:jc w:val="both"/>
      </w:pPr>
      <w:r>
        <w:rPr>
          <w:rFonts w:ascii="Arial" w:cs="Arial" w:eastAsia="Arial" w:hAnsi="Arial"/>
          <w:sz w:val="22"/>
          <w:szCs w:val="22"/>
        </w:rPr>
        <w:t xml:space="preserve">и)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60"/>
        <w:ind w:firstLine="567"/>
        <w:jc w:val="both"/>
      </w:pPr>
      <w:r>
        <w:rPr>
          <w:rFonts w:ascii="Arial" w:cs="Arial" w:eastAsia="Arial" w:hAnsi="Arial"/>
          <w:sz w:val="22"/>
          <w:szCs w:val="22"/>
        </w:rPr>
        <w:t xml:space="preserve">144.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УПТ.</w:t>
      </w:r>
    </w:p>
    <w:p>
      <w:pPr>
        <w:spacing w:after="60"/>
        <w:ind w:firstLine="567"/>
        <w:jc w:val="both"/>
      </w:pPr>
      <w:r>
        <w:rPr>
          <w:rFonts w:ascii="Arial" w:cs="Arial" w:eastAsia="Arial" w:hAnsi="Arial"/>
          <w:sz w:val="22"/>
          <w:szCs w:val="22"/>
        </w:rPr>
        <w:t xml:space="preserve">145.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30%-35%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со снижением квалификации на один тарификационный разряд;</w:t>
      </w:r>
    </w:p>
    <w:p>
      <w:pPr>
        <w:spacing w:after="60"/>
        <w:ind w:firstLine="567"/>
        <w:jc w:val="both"/>
      </w:pPr>
      <w:r>
        <w:rPr>
          <w:rFonts w:ascii="Arial" w:cs="Arial" w:eastAsia="Arial" w:hAnsi="Arial"/>
          <w:sz w:val="22"/>
          <w:szCs w:val="22"/>
        </w:rPr>
        <w:t xml:space="preserve">б) если пострадавший может выполнять неквалифицированный физический труд со снижением разряда работ на одну категорию тяжести;</w:t>
      </w:r>
    </w:p>
    <w:p>
      <w:pPr>
        <w:spacing w:after="60"/>
        <w:ind w:firstLine="567"/>
        <w:jc w:val="both"/>
      </w:pPr>
      <w:r>
        <w:rPr>
          <w:rFonts w:ascii="Arial" w:cs="Arial" w:eastAsia="Arial" w:hAnsi="Arial"/>
          <w:sz w:val="22"/>
          <w:szCs w:val="22"/>
        </w:rPr>
        <w:t xml:space="preserve">в)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60"/>
        <w:ind w:firstLine="567"/>
        <w:jc w:val="both"/>
      </w:pPr>
      <w:r>
        <w:rPr>
          <w:rFonts w:ascii="Arial" w:cs="Arial" w:eastAsia="Arial" w:hAnsi="Arial"/>
          <w:sz w:val="22"/>
          <w:szCs w:val="22"/>
        </w:rPr>
        <w:t xml:space="preserve">146. 20%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60"/>
        <w:ind w:firstLine="567"/>
        <w:jc w:val="both"/>
      </w:pPr>
      <w:r>
        <w:rPr>
          <w:rFonts w:ascii="Arial" w:cs="Arial" w:eastAsia="Arial" w:hAnsi="Arial"/>
          <w:sz w:val="22"/>
          <w:szCs w:val="22"/>
        </w:rPr>
        <w:t xml:space="preserve">147. 10%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60"/>
        <w:ind w:firstLine="567"/>
        <w:jc w:val="both"/>
      </w:pPr>
      <w:r>
        <w:rPr>
          <w:rFonts w:ascii="Arial" w:cs="Arial" w:eastAsia="Arial" w:hAnsi="Arial"/>
          <w:sz w:val="22"/>
          <w:szCs w:val="22"/>
        </w:rPr>
        <w:t xml:space="preserve">148. Примерный перечень клинико-функциональных критериев установления 5%-35%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незначительные нарушения функций:</w:t>
      </w:r>
    </w:p>
    <w:p>
      <w:pPr>
        <w:spacing w:after="60"/>
        <w:ind w:firstLine="567"/>
        <w:jc w:val="both"/>
      </w:pPr>
      <w:r>
        <w:rPr>
          <w:rFonts w:ascii="Arial" w:cs="Arial" w:eastAsia="Arial" w:hAnsi="Arial"/>
          <w:sz w:val="22"/>
          <w:szCs w:val="22"/>
        </w:rPr>
        <w:t xml:space="preserve">а)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от нормы, с незначительным снижением на ЭМГ амплитуды колебаний;</w:t>
      </w:r>
    </w:p>
    <w:p>
      <w:pPr>
        <w:spacing w:after="60"/>
        <w:ind w:firstLine="567"/>
        <w:jc w:val="both"/>
      </w:pPr>
      <w:r>
        <w:rPr>
          <w:rFonts w:ascii="Arial" w:cs="Arial" w:eastAsia="Arial" w:hAnsi="Arial"/>
          <w:sz w:val="22"/>
          <w:szCs w:val="22"/>
        </w:rPr>
        <w:t xml:space="preserve">б)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w:t>
      </w:r>
    </w:p>
    <w:p>
      <w:pPr>
        <w:spacing w:after="60"/>
        <w:ind w:firstLine="567"/>
        <w:jc w:val="both"/>
      </w:pPr>
      <w:r>
        <w:rPr>
          <w:rFonts w:ascii="Arial" w:cs="Arial" w:eastAsia="Arial" w:hAnsi="Arial"/>
          <w:sz w:val="22"/>
          <w:szCs w:val="22"/>
        </w:rPr>
        <w:t xml:space="preserve">в)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60"/>
        <w:ind w:firstLine="567"/>
        <w:jc w:val="both"/>
      </w:pPr>
      <w:r>
        <w:rPr>
          <w:rFonts w:ascii="Arial" w:cs="Arial" w:eastAsia="Arial" w:hAnsi="Arial"/>
          <w:sz w:val="22"/>
          <w:szCs w:val="22"/>
        </w:rPr>
        <w:t xml:space="preserve">г) незначительные вестибулярно-мозжечковые нарушения: головокружения, возникающие эпизодически, иногда спонтанный нистагм I степени;</w:t>
      </w:r>
    </w:p>
    <w:p>
      <w:pPr>
        <w:spacing w:after="60"/>
        <w:ind w:firstLine="567"/>
        <w:jc w:val="both"/>
      </w:pPr>
      <w:r>
        <w:rPr>
          <w:rFonts w:ascii="Arial" w:cs="Arial" w:eastAsia="Arial" w:hAnsi="Arial"/>
          <w:sz w:val="22"/>
          <w:szCs w:val="22"/>
        </w:rPr>
        <w:t xml:space="preserve">д)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 вращательного нистагма 50-80 секунд, калорического нистагма - 80-90 секунд;</w:t>
      </w:r>
    </w:p>
    <w:p>
      <w:pPr>
        <w:spacing w:after="60"/>
        <w:ind w:firstLine="567"/>
        <w:jc w:val="both"/>
      </w:pPr>
      <w:r>
        <w:rPr>
          <w:rFonts w:ascii="Arial" w:cs="Arial" w:eastAsia="Arial" w:hAnsi="Arial"/>
          <w:sz w:val="22"/>
          <w:szCs w:val="22"/>
        </w:rPr>
        <w:t xml:space="preserve">е)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60"/>
        <w:ind w:firstLine="567"/>
        <w:jc w:val="both"/>
      </w:pPr>
      <w:r>
        <w:rPr>
          <w:rFonts w:ascii="Arial" w:cs="Arial" w:eastAsia="Arial" w:hAnsi="Arial"/>
          <w:sz w:val="22"/>
          <w:szCs w:val="22"/>
        </w:rPr>
        <w:t xml:space="preserve">ж)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должной, максимальной вентиляции легких до 60-74%, увеличение минутного объема дыхания до 130-140%, поглощения кислорода в минуту - 260-270 мл, признаки компенсаторной гиперфункции миокарда правого желудочка);</w:t>
      </w:r>
    </w:p>
    <w:p>
      <w:pPr>
        <w:spacing w:after="60"/>
        <w:ind w:firstLine="567"/>
        <w:jc w:val="both"/>
      </w:pPr>
      <w:r>
        <w:rPr>
          <w:rFonts w:ascii="Arial" w:cs="Arial" w:eastAsia="Arial" w:hAnsi="Arial"/>
          <w:sz w:val="22"/>
          <w:szCs w:val="22"/>
        </w:rPr>
        <w:t xml:space="preserve">з) незначительные сенсорные нарушения:</w:t>
      </w:r>
    </w:p>
    <w:p>
      <w:pPr>
        <w:spacing w:after="60"/>
        <w:ind w:firstLine="567"/>
        <w:jc w:val="both"/>
      </w:pPr>
      <w:r>
        <w:rPr>
          <w:rFonts w:ascii="Arial" w:cs="Arial" w:eastAsia="Arial" w:hAnsi="Arial"/>
          <w:sz w:val="22"/>
          <w:szCs w:val="22"/>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60"/>
        <w:ind w:firstLine="567"/>
        <w:jc w:val="both"/>
      </w:pPr>
      <w:r>
        <w:rPr>
          <w:rFonts w:ascii="Arial" w:cs="Arial" w:eastAsia="Arial" w:hAnsi="Arial"/>
          <w:sz w:val="22"/>
          <w:szCs w:val="22"/>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60"/>
        <w:ind w:firstLine="567"/>
        <w:jc w:val="both"/>
      </w:pPr>
      <w:r>
        <w:rPr>
          <w:rFonts w:ascii="Arial" w:cs="Arial" w:eastAsia="Arial" w:hAnsi="Arial"/>
          <w:sz w:val="22"/>
          <w:szCs w:val="22"/>
        </w:rPr>
        <w:t xml:space="preserve">и)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 метрия выявляет давления наружного сфинктера 22-33 мм рт.ст., внутреннего сфинктера - 41-58 мм рт.ст.</w:t>
      </w:r>
    </w:p>
    <w:p>
      <w:pPr>
        <w:spacing w:after="60"/>
        <w:ind w:firstLine="567"/>
        <w:jc w:val="both"/>
      </w:pPr>
      <w:r>
        <w:rPr>
          <w:rFonts w:ascii="Arial" w:cs="Arial" w:eastAsia="Arial" w:hAnsi="Arial"/>
          <w:sz w:val="22"/>
          <w:szCs w:val="22"/>
        </w:rPr>
        <w:t xml:space="preserve">149.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 устанавливается с учетом возможности выполнения любой трудовой деятельности.</w:t>
      </w:r>
    </w:p>
    <w:p>
      <w:pPr>
        <w:spacing w:after="60"/>
        <w:ind w:firstLine="567"/>
        <w:jc w:val="both"/>
      </w:pPr>
      <w:r>
        <w:rPr>
          <w:rFonts w:ascii="Arial" w:cs="Arial" w:eastAsia="Arial" w:hAnsi="Arial"/>
          <w:sz w:val="22"/>
          <w:szCs w:val="22"/>
        </w:rPr>
        <w:t xml:space="preserve">150.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60"/>
        <w:ind w:firstLine="567"/>
        <w:jc w:val="both"/>
      </w:pPr>
      <w:r>
        <w:rPr>
          <w:rFonts w:ascii="Arial" w:cs="Arial" w:eastAsia="Arial" w:hAnsi="Arial"/>
          <w:sz w:val="22"/>
          <w:szCs w:val="22"/>
        </w:rPr>
        <w:t xml:space="preserve">151. Степень УПТ при очередном переосвидетельствовании устанавливается с учетом результатов реабилитации пострадавшего.</w:t>
      </w:r>
    </w:p>
    <w:p>
      <w:pPr>
        <w:spacing w:after="60"/>
        <w:ind w:firstLine="567"/>
        <w:jc w:val="both"/>
      </w:pPr>
      <w:r>
        <w:rPr>
          <w:rFonts w:ascii="Arial" w:cs="Arial" w:eastAsia="Arial" w:hAnsi="Arial"/>
          <w:sz w:val="22"/>
          <w:szCs w:val="22"/>
        </w:rPr>
        <w:t xml:space="preserve">152. При рассмотрении вопроса о степени УПТ в % МСЭК руководствуется судебно-медицинской таблицей процента утраты трудоспособности, утверждаемой Правительством Кыргызской Республики, с учетом пригодности пострадавшего к профессиональному труду.</w:t>
      </w:r>
    </w:p>
    <w:p>
      <w:pPr>
        <w:spacing w:after="200" w:before="200"/>
        <w:jc w:val="center"/>
      </w:pPr>
      <w:r>
        <w:rPr>
          <w:rFonts w:ascii="Arial" w:cs="Arial" w:eastAsia="Arial" w:hAnsi="Arial"/>
          <w:b/>
          <w:bCs/>
          <w:sz w:val="22"/>
          <w:szCs w:val="22"/>
        </w:rPr>
        <w:t xml:space="preserve">§ 4. Методические указания к судебно-медицинской таблице процента утраты трудоспособности</w:t>
      </w:r>
    </w:p>
    <w:p>
      <w:pPr>
        <w:spacing w:after="60"/>
        <w:ind w:firstLine="567"/>
        <w:jc w:val="both"/>
      </w:pPr>
      <w:r>
        <w:rPr>
          <w:rFonts w:ascii="Arial" w:cs="Arial" w:eastAsia="Arial" w:hAnsi="Arial"/>
          <w:sz w:val="22"/>
          <w:szCs w:val="22"/>
        </w:rPr>
        <w:t xml:space="preserve">153.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60"/>
        <w:ind w:firstLine="567"/>
        <w:jc w:val="both"/>
      </w:pPr>
      <w:r>
        <w:rPr>
          <w:rFonts w:ascii="Arial" w:cs="Arial" w:eastAsia="Arial" w:hAnsi="Arial"/>
          <w:sz w:val="22"/>
          <w:szCs w:val="22"/>
        </w:rPr>
        <w:t xml:space="preserve">154.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60"/>
        <w:ind w:firstLine="567"/>
        <w:jc w:val="both"/>
      </w:pPr>
      <w:r>
        <w:rPr>
          <w:rFonts w:ascii="Arial" w:cs="Arial" w:eastAsia="Arial" w:hAnsi="Arial"/>
          <w:sz w:val="22"/>
          <w:szCs w:val="22"/>
        </w:rPr>
        <w:t xml:space="preserve">155. Степень УПТ устанавливается в соответствии со статьями судебно-медицинской таблицы процента утраты трудоспособности.</w:t>
      </w:r>
    </w:p>
    <w:p>
      <w:pPr>
        <w:spacing w:after="60"/>
        <w:ind w:firstLine="567"/>
        <w:jc w:val="both"/>
      </w:pPr>
      <w:r>
        <w:rPr>
          <w:rFonts w:ascii="Arial" w:cs="Arial" w:eastAsia="Arial" w:hAnsi="Arial"/>
          <w:sz w:val="22"/>
          <w:szCs w:val="22"/>
        </w:rPr>
        <w:t xml:space="preserve">156.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60"/>
        <w:ind w:firstLine="567"/>
        <w:jc w:val="both"/>
      </w:pPr>
      <w:r>
        <w:rPr>
          <w:rFonts w:ascii="Arial" w:cs="Arial" w:eastAsia="Arial" w:hAnsi="Arial"/>
          <w:sz w:val="22"/>
          <w:szCs w:val="22"/>
        </w:rPr>
        <w:t xml:space="preserve">157.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 предусмотренного судебно-медицинской таблицей процента утраты трудоспособности.</w:t>
      </w:r>
    </w:p>
    <w:p>
      <w:pPr>
        <w:spacing w:after="60"/>
        <w:ind w:firstLine="567"/>
        <w:jc w:val="both"/>
      </w:pPr>
      <w:r>
        <w:rPr>
          <w:rFonts w:ascii="Arial" w:cs="Arial" w:eastAsia="Arial" w:hAnsi="Arial"/>
          <w:sz w:val="22"/>
          <w:szCs w:val="22"/>
        </w:rPr>
        <w:t xml:space="preserve">158.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w:t>
      </w:r>
    </w:p>
    <w:p>
      <w:pPr>
        <w:spacing w:after="60"/>
        <w:ind w:firstLine="567"/>
        <w:jc w:val="both"/>
      </w:pPr>
      <w:r>
        <w:rPr>
          <w:rFonts w:ascii="Arial" w:cs="Arial" w:eastAsia="Arial" w:hAnsi="Arial"/>
          <w:sz w:val="22"/>
          <w:szCs w:val="22"/>
        </w:rPr>
        <w:t xml:space="preserve">159.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 УПТ, который был установлен МСЭК в связи с ранее имевшимся повреждением данного органа. Если % УПТ ранее не был установлен, то определяется УПТ только от данного несчастного случая.</w:t>
      </w:r>
    </w:p>
    <w:p>
      <w:pPr>
        <w:spacing w:after="60"/>
        <w:ind w:firstLine="567"/>
        <w:jc w:val="both"/>
      </w:pPr>
      <w:r>
        <w:rPr>
          <w:rFonts w:ascii="Arial" w:cs="Arial" w:eastAsia="Arial" w:hAnsi="Arial"/>
          <w:sz w:val="22"/>
          <w:szCs w:val="22"/>
        </w:rPr>
        <w:t xml:space="preserve">160. При понижении зрения от несчастного случая на один или оба глаза, а также при полной потере зрения на один глаз % постоянной УПТ определяется с учетом остроты зрения обоих глаз по состоянию на момент освидетельствования, и из установленного процента вычитается %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60"/>
        <w:ind w:firstLine="567"/>
        <w:jc w:val="both"/>
      </w:pPr>
      <w:r>
        <w:rPr>
          <w:rFonts w:ascii="Arial" w:cs="Arial" w:eastAsia="Arial" w:hAnsi="Arial"/>
          <w:sz w:val="22"/>
          <w:szCs w:val="22"/>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60"/>
        <w:ind w:firstLine="567"/>
        <w:jc w:val="both"/>
      </w:pPr>
      <w:r>
        <w:rPr>
          <w:rFonts w:ascii="Arial" w:cs="Arial" w:eastAsia="Arial" w:hAnsi="Arial"/>
          <w:sz w:val="22"/>
          <w:szCs w:val="22"/>
        </w:rPr>
        <w:t xml:space="preserve">161. При полной потере зрения на оба глаза, а также на единственный зрячий глаз, от несчастного случая УПТ определяется в размере 100%.</w:t>
      </w:r>
    </w:p>
    <w:p>
      <w:pPr>
        <w:spacing w:after="60"/>
        <w:ind w:firstLine="567"/>
        <w:jc w:val="both"/>
      </w:pPr>
      <w:r>
        <w:rPr>
          <w:rFonts w:ascii="Arial" w:cs="Arial" w:eastAsia="Arial" w:hAnsi="Arial"/>
          <w:sz w:val="22"/>
          <w:szCs w:val="22"/>
        </w:rPr>
        <w:t xml:space="preserve">162. При понижении или полной потере слуха от несчастного случая на одно или оба уха % УПТ определяется с учетом состояния слуха на оба уха к моменту освидетельствования и из установленного % вычитается % ранее имевшейся УПТ. Ранее имевшаяся УПТ определяется исходя из бывшего до несчастного случая состояния слуха.</w:t>
      </w:r>
    </w:p>
    <w:p>
      <w:pPr>
        <w:spacing w:after="60"/>
        <w:ind w:firstLine="567"/>
        <w:jc w:val="both"/>
      </w:pPr>
      <w:r>
        <w:rPr>
          <w:rFonts w:ascii="Arial" w:cs="Arial" w:eastAsia="Arial" w:hAnsi="Arial"/>
          <w:sz w:val="22"/>
          <w:szCs w:val="22"/>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00" w:before="200"/>
        <w:jc w:val="center"/>
      </w:pPr>
      <w:r>
        <w:rPr>
          <w:rFonts w:ascii="Arial" w:cs="Arial" w:eastAsia="Arial" w:hAnsi="Arial"/>
          <w:b/>
          <w:bCs/>
          <w:sz w:val="22"/>
          <w:szCs w:val="22"/>
        </w:rPr>
        <w:t xml:space="preserve">§ 5.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60"/>
        <w:ind w:firstLine="567"/>
        <w:jc w:val="both"/>
      </w:pPr>
      <w:r>
        <w:rPr>
          <w:rFonts w:ascii="Arial" w:cs="Arial" w:eastAsia="Arial" w:hAnsi="Arial"/>
          <w:sz w:val="22"/>
          <w:szCs w:val="22"/>
        </w:rPr>
        <w:t xml:space="preserve">163.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ДВП если нуждаемость в них обусловлена последствиями данного трудового увечья. Нуждаемость в ДВП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60"/>
        <w:ind w:firstLine="567"/>
        <w:jc w:val="both"/>
      </w:pPr>
      <w:r>
        <w:rPr>
          <w:rFonts w:ascii="Arial" w:cs="Arial" w:eastAsia="Arial" w:hAnsi="Arial"/>
          <w:sz w:val="22"/>
          <w:szCs w:val="22"/>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60"/>
        <w:ind w:firstLine="567"/>
        <w:jc w:val="both"/>
      </w:pPr>
      <w:r>
        <w:rPr>
          <w:rFonts w:ascii="Arial" w:cs="Arial" w:eastAsia="Arial" w:hAnsi="Arial"/>
          <w:sz w:val="22"/>
          <w:szCs w:val="22"/>
        </w:rPr>
        <w:t xml:space="preserve">Пострадавшему, нуждающемуся в нескольких видах помощи, МСЭК выносит заключение с указанием каждого вида помощи.</w:t>
      </w:r>
    </w:p>
    <w:p>
      <w:pPr>
        <w:spacing w:after="60"/>
        <w:ind w:firstLine="567"/>
        <w:jc w:val="both"/>
      </w:pPr>
      <w:r>
        <w:rPr>
          <w:rFonts w:ascii="Arial" w:cs="Arial" w:eastAsia="Arial" w:hAnsi="Arial"/>
          <w:sz w:val="22"/>
          <w:szCs w:val="22"/>
        </w:rPr>
        <w:t xml:space="preserve">164.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врачебно-консультативных комиссий (ВКК) организаций здравоохранения.</w:t>
      </w:r>
    </w:p>
    <w:p>
      <w:pPr>
        <w:spacing w:after="60"/>
        <w:ind w:firstLine="567"/>
        <w:jc w:val="both"/>
      </w:pPr>
      <w:r>
        <w:rPr>
          <w:rFonts w:ascii="Arial" w:cs="Arial" w:eastAsia="Arial" w:hAnsi="Arial"/>
          <w:sz w:val="22"/>
          <w:szCs w:val="22"/>
        </w:rPr>
        <w:t xml:space="preserve">165. МСЭК выносит заключение о нуждаемости пострадавшего в постороннем бытовом уходе.</w:t>
      </w:r>
    </w:p>
    <w:p>
      <w:pPr>
        <w:spacing w:after="60"/>
        <w:ind w:firstLine="567"/>
        <w:jc w:val="both"/>
      </w:pPr>
      <w:r>
        <w:rPr>
          <w:rFonts w:ascii="Arial" w:cs="Arial" w:eastAsia="Arial" w:hAnsi="Arial"/>
          <w:sz w:val="22"/>
          <w:szCs w:val="22"/>
        </w:rPr>
        <w:t xml:space="preserve">166. Ротезы, ортезы, корсеты, костыли, трости и другие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60"/>
        <w:ind w:firstLine="567"/>
        <w:jc w:val="both"/>
      </w:pPr>
      <w:r>
        <w:rPr>
          <w:rFonts w:ascii="Arial" w:cs="Arial" w:eastAsia="Arial" w:hAnsi="Arial"/>
          <w:sz w:val="22"/>
          <w:szCs w:val="22"/>
        </w:rPr>
        <w:t xml:space="preserve">167.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60"/>
        <w:ind w:firstLine="567"/>
        <w:jc w:val="both"/>
      </w:pPr>
      <w:r>
        <w:rPr>
          <w:rFonts w:ascii="Arial" w:cs="Arial" w:eastAsia="Arial" w:hAnsi="Arial"/>
          <w:sz w:val="22"/>
          <w:szCs w:val="22"/>
        </w:rPr>
        <w:t xml:space="preserve">168.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60"/>
        <w:ind w:firstLine="567"/>
        <w:jc w:val="both"/>
      </w:pPr>
      <w:r>
        <w:rPr>
          <w:rFonts w:ascii="Arial" w:cs="Arial" w:eastAsia="Arial" w:hAnsi="Arial"/>
          <w:sz w:val="22"/>
          <w:szCs w:val="22"/>
        </w:rPr>
        <w:t xml:space="preserve">169. Заключение о нуждаемости в специальных транспортных средствах (кресло-коляска, велоколяска) МСЭК выносит при наличии у пострадавшего установленных медицинских показаний на обеспечение специальными средствами передвижения, согласно </w:t>
      </w:r>
      <w:hyperlink w:history="1" r:id="rId7ynspzzbxxuhafvdnmmqc">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170. В каждом конкретном случае МСЭК определяет нуждаемость пострадавшего в ДВП,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60"/>
        <w:ind w:firstLine="567"/>
        <w:jc w:val="both"/>
      </w:pPr>
      <w:r>
        <w:rPr>
          <w:rFonts w:ascii="Arial" w:cs="Arial" w:eastAsia="Arial" w:hAnsi="Arial"/>
          <w:sz w:val="22"/>
          <w:szCs w:val="22"/>
        </w:rPr>
        <w:t xml:space="preserve">171. Нуждаемость пострадавшего в тех или иных видах медицинской, социальной и профессиональной реабилитации бессрочно не устанавливается.</w:t>
      </w:r>
    </w:p>
    <w:p>
      <w:pPr>
        <w:spacing w:after="60"/>
        <w:ind w:firstLine="567"/>
        <w:jc w:val="both"/>
      </w:pPr>
      <w:r>
        <w:rPr>
          <w:rFonts w:ascii="Arial" w:cs="Arial" w:eastAsia="Arial" w:hAnsi="Arial"/>
          <w:sz w:val="22"/>
          <w:szCs w:val="22"/>
        </w:rPr>
        <w:t xml:space="preserve">ДВП на лекарства, питание определяется с учетом наличия медицинских показаний на период нуждаемости пострадавшего в указанных видах ДВП, сроком не более одного года.</w:t>
      </w:r>
    </w:p>
    <w:p>
      <w:pPr>
        <w:spacing w:after="60"/>
        <w:ind w:firstLine="567"/>
        <w:jc w:val="both"/>
      </w:pPr>
      <w:r>
        <w:rPr>
          <w:rFonts w:ascii="Arial" w:cs="Arial" w:eastAsia="Arial" w:hAnsi="Arial"/>
          <w:sz w:val="22"/>
          <w:szCs w:val="22"/>
        </w:rPr>
        <w:t xml:space="preserve">172.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60"/>
        <w:ind w:firstLine="567"/>
        <w:jc w:val="both"/>
      </w:pPr>
      <w:r>
        <w:rPr>
          <w:rFonts w:ascii="Arial" w:cs="Arial" w:eastAsia="Arial" w:hAnsi="Arial"/>
          <w:sz w:val="22"/>
          <w:szCs w:val="22"/>
        </w:rPr>
        <w:t xml:space="preserve">173. Решение о нуждаемости в ДВП оформляется справкой МСЭК и выпиской из акта освидетельствования МСЭК.</w:t>
      </w:r>
    </w:p>
    <w:p>
      <w:pPr>
        <w:spacing w:after="200" w:before="200"/>
        <w:jc w:val="center"/>
      </w:pPr>
      <w:r>
        <w:rPr>
          <w:rFonts w:ascii="Arial" w:cs="Arial" w:eastAsia="Arial" w:hAnsi="Arial"/>
          <w:b/>
          <w:bCs/>
          <w:sz w:val="22"/>
          <w:szCs w:val="22"/>
        </w:rPr>
        <w:t xml:space="preserve">§ 6. Степень выраженности ограничения самообслуживания</w:t>
      </w:r>
    </w:p>
    <w:p>
      <w:pPr>
        <w:spacing w:after="60"/>
        <w:ind w:firstLine="567"/>
        <w:jc w:val="both"/>
      </w:pPr>
      <w:r>
        <w:rPr>
          <w:rFonts w:ascii="Arial" w:cs="Arial" w:eastAsia="Arial" w:hAnsi="Arial"/>
          <w:sz w:val="22"/>
          <w:szCs w:val="22"/>
        </w:rPr>
        <w:t xml:space="preserve">174. Степени выраженности ограничения самообслуживания по функциональному классу (ФК) распределяются:</w:t>
      </w:r>
    </w:p>
    <w:p>
      <w:pPr>
        <w:spacing w:after="60"/>
        <w:ind w:firstLine="567"/>
        <w:jc w:val="both"/>
      </w:pPr>
      <w:r>
        <w:rPr>
          <w:rFonts w:ascii="Arial" w:cs="Arial" w:eastAsia="Arial" w:hAnsi="Arial"/>
          <w:sz w:val="22"/>
          <w:szCs w:val="22"/>
        </w:rPr>
        <w:t xml:space="preserve">а) ФК 0 - полная независимость от посторонних лиц;</w:t>
      </w:r>
    </w:p>
    <w:p>
      <w:pPr>
        <w:spacing w:after="60"/>
        <w:ind w:firstLine="567"/>
        <w:jc w:val="both"/>
      </w:pPr>
      <w:r>
        <w:rPr>
          <w:rFonts w:ascii="Arial" w:cs="Arial" w:eastAsia="Arial" w:hAnsi="Arial"/>
          <w:sz w:val="22"/>
          <w:szCs w:val="22"/>
        </w:rPr>
        <w:t xml:space="preserve">б)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60"/>
        <w:ind w:firstLine="567"/>
        <w:jc w:val="both"/>
      </w:pPr>
      <w:r>
        <w:rPr>
          <w:rFonts w:ascii="Arial" w:cs="Arial" w:eastAsia="Arial" w:hAnsi="Arial"/>
          <w:sz w:val="22"/>
          <w:szCs w:val="22"/>
        </w:rPr>
        <w:t xml:space="preserve">в) ФК II - умеренная физическая зависимость -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60"/>
        <w:ind w:firstLine="567"/>
        <w:jc w:val="both"/>
      </w:pPr>
      <w:r>
        <w:rPr>
          <w:rFonts w:ascii="Arial" w:cs="Arial" w:eastAsia="Arial" w:hAnsi="Arial"/>
          <w:sz w:val="22"/>
          <w:szCs w:val="22"/>
        </w:rPr>
        <w:t xml:space="preserve">г) ФК III - значительное нарушение физической независимости -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60"/>
        <w:ind w:firstLine="567"/>
        <w:jc w:val="both"/>
      </w:pPr>
      <w:r>
        <w:rPr>
          <w:rFonts w:ascii="Arial" w:cs="Arial" w:eastAsia="Arial" w:hAnsi="Arial"/>
          <w:sz w:val="22"/>
          <w:szCs w:val="22"/>
        </w:rPr>
        <w:t xml:space="preserve">д)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выполнение мероприятий личной гигиены, осуществление физиологических отправлений, при тазовых нарушениях;</w:t>
      </w:r>
    </w:p>
    <w:p>
      <w:pPr>
        <w:spacing w:after="60"/>
        <w:ind w:firstLine="567"/>
        <w:jc w:val="both"/>
      </w:pPr>
      <w:r>
        <w:rPr>
          <w:rFonts w:ascii="Arial" w:cs="Arial" w:eastAsia="Arial" w:hAnsi="Arial"/>
          <w:sz w:val="22"/>
          <w:szCs w:val="22"/>
        </w:rPr>
        <w:t xml:space="preserve">е)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60"/>
        <w:ind w:firstLine="567"/>
        <w:jc w:val="both"/>
      </w:pPr>
      <w:r>
        <w:rPr>
          <w:rFonts w:ascii="Arial" w:cs="Arial" w:eastAsia="Arial" w:hAnsi="Arial"/>
          <w:sz w:val="22"/>
          <w:szCs w:val="22"/>
        </w:rPr>
        <w:t xml:space="preserve">175.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60"/>
        <w:ind w:firstLine="567"/>
        <w:jc w:val="both"/>
      </w:pPr>
      <w:r>
        <w:rPr>
          <w:rFonts w:ascii="Arial" w:cs="Arial" w:eastAsia="Arial" w:hAnsi="Arial"/>
          <w:sz w:val="22"/>
          <w:szCs w:val="22"/>
        </w:rPr>
        <w:t xml:space="preserve">а) оценка независимости от посторонней помощи в повседневной жизни (при осуществлении элементарных навыков самообслуживания);</w:t>
      </w:r>
    </w:p>
    <w:p>
      <w:pPr>
        <w:spacing w:after="60"/>
        <w:ind w:firstLine="567"/>
        <w:jc w:val="both"/>
      </w:pPr>
      <w:r>
        <w:rPr>
          <w:rFonts w:ascii="Arial" w:cs="Arial" w:eastAsia="Arial" w:hAnsi="Arial"/>
          <w:sz w:val="22"/>
          <w:szCs w:val="22"/>
        </w:rPr>
        <w:t xml:space="preserve">б)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60"/>
        <w:ind w:firstLine="567"/>
        <w:jc w:val="both"/>
      </w:pPr>
      <w:r>
        <w:rPr>
          <w:rFonts w:ascii="Arial" w:cs="Arial" w:eastAsia="Arial" w:hAnsi="Arial"/>
          <w:sz w:val="22"/>
          <w:szCs w:val="22"/>
        </w:rPr>
        <w:t xml:space="preserve">в) оценка, совмещающая измерение повседневной бытовой активности и социально-ролевых ограничений;</w:t>
      </w:r>
    </w:p>
    <w:p>
      <w:pPr>
        <w:spacing w:after="60"/>
        <w:ind w:firstLine="567"/>
        <w:jc w:val="both"/>
      </w:pPr>
      <w:r>
        <w:rPr>
          <w:rFonts w:ascii="Arial" w:cs="Arial" w:eastAsia="Arial" w:hAnsi="Arial"/>
          <w:sz w:val="22"/>
          <w:szCs w:val="22"/>
        </w:rPr>
        <w:t xml:space="preserve">г)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00" w:before="200"/>
        <w:jc w:val="center"/>
      </w:pPr>
      <w:r>
        <w:rPr>
          <w:rFonts w:ascii="Arial" w:cs="Arial" w:eastAsia="Arial" w:hAnsi="Arial"/>
          <w:b/>
          <w:bCs/>
          <w:sz w:val="22"/>
          <w:szCs w:val="22"/>
        </w:rPr>
        <w:t xml:space="preserve">§ 7. Определение постороннего бытового ухода</w:t>
      </w:r>
    </w:p>
    <w:p>
      <w:pPr>
        <w:spacing w:after="60"/>
        <w:ind w:firstLine="567"/>
        <w:jc w:val="both"/>
      </w:pPr>
      <w:r>
        <w:rPr>
          <w:rFonts w:ascii="Arial" w:cs="Arial" w:eastAsia="Arial" w:hAnsi="Arial"/>
          <w:sz w:val="22"/>
          <w:szCs w:val="22"/>
        </w:rPr>
        <w:t xml:space="preserve">176. Заключение о нуждаемости пострадавшего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инвалида при выходе из жилья).</w:t>
      </w:r>
    </w:p>
    <w:p>
      <w:pPr>
        <w:spacing w:after="60"/>
        <w:ind w:firstLine="567"/>
        <w:jc w:val="both"/>
      </w:pPr>
      <w:r>
        <w:rPr>
          <w:rFonts w:ascii="Arial" w:cs="Arial" w:eastAsia="Arial" w:hAnsi="Arial"/>
          <w:sz w:val="22"/>
          <w:szCs w:val="22"/>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 в сутки.</w:t>
      </w:r>
    </w:p>
    <w:p>
      <w:pPr>
        <w:spacing w:after="60"/>
        <w:ind w:firstLine="567"/>
        <w:jc w:val="both"/>
      </w:pPr>
      <w:r>
        <w:rPr>
          <w:rFonts w:ascii="Arial" w:cs="Arial" w:eastAsia="Arial" w:hAnsi="Arial"/>
          <w:sz w:val="22"/>
          <w:szCs w:val="22"/>
        </w:rPr>
        <w:t xml:space="preserve">177. Критерии определения постороннего бытового ухода:</w:t>
      </w:r>
    </w:p>
    <w:p>
      <w:pPr>
        <w:spacing w:after="60"/>
        <w:ind w:firstLine="567"/>
        <w:jc w:val="both"/>
      </w:pPr>
      <w:r>
        <w:rPr>
          <w:rFonts w:ascii="Arial" w:cs="Arial" w:eastAsia="Arial" w:hAnsi="Arial"/>
          <w:sz w:val="22"/>
          <w:szCs w:val="22"/>
        </w:rPr>
        <w:t xml:space="preserve">а) значительное ограничение способности самостоятельно удовлетворять основные физиологические потребности;</w:t>
      </w:r>
    </w:p>
    <w:p>
      <w:pPr>
        <w:spacing w:after="60"/>
        <w:ind w:firstLine="567"/>
        <w:jc w:val="both"/>
      </w:pPr>
      <w:r>
        <w:rPr>
          <w:rFonts w:ascii="Arial" w:cs="Arial" w:eastAsia="Arial" w:hAnsi="Arial"/>
          <w:sz w:val="22"/>
          <w:szCs w:val="22"/>
        </w:rPr>
        <w:t xml:space="preserve">б) значительное ограничение способности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в) либо полная утрата способности к самообслуживанию и полная зависимость от других лиц.</w:t>
      </w:r>
    </w:p>
    <w:p>
      <w:pPr>
        <w:spacing w:after="60"/>
        <w:ind w:firstLine="567"/>
        <w:jc w:val="both"/>
      </w:pPr>
      <w:r>
        <w:rPr>
          <w:rFonts w:ascii="Arial" w:cs="Arial" w:eastAsia="Arial" w:hAnsi="Arial"/>
          <w:sz w:val="22"/>
          <w:szCs w:val="22"/>
        </w:rPr>
        <w:t xml:space="preserve">178. Сроки определения нуждаемости в постороннем бытовом уходе:</w:t>
      </w:r>
    </w:p>
    <w:p>
      <w:pPr>
        <w:spacing w:after="60"/>
        <w:ind w:firstLine="567"/>
        <w:jc w:val="both"/>
      </w:pPr>
      <w:r>
        <w:rPr>
          <w:rFonts w:ascii="Arial" w:cs="Arial" w:eastAsia="Arial" w:hAnsi="Arial"/>
          <w:sz w:val="22"/>
          <w:szCs w:val="22"/>
        </w:rPr>
        <w:t xml:space="preserve">а)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60"/>
        <w:ind w:firstLine="567"/>
        <w:jc w:val="both"/>
      </w:pPr>
      <w:r>
        <w:rPr>
          <w:rFonts w:ascii="Arial" w:cs="Arial" w:eastAsia="Arial" w:hAnsi="Arial"/>
          <w:sz w:val="22"/>
          <w:szCs w:val="22"/>
        </w:rPr>
        <w:t xml:space="preserve">б) нуждаемость в постороннем бытовом уходе лиц с ограниченными возможностями здоровья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60"/>
        <w:ind w:firstLine="567"/>
        <w:jc w:val="both"/>
      </w:pPr>
      <w:r>
        <w:rPr>
          <w:rFonts w:ascii="Arial" w:cs="Arial" w:eastAsia="Arial" w:hAnsi="Arial"/>
          <w:sz w:val="22"/>
          <w:szCs w:val="22"/>
        </w:rPr>
        <w:t xml:space="preserve">в) сроки определения нуждаемости в постороннем бытовом уходе лиц, достигших пенсионного возраста и признанных лица с ограниченными возможностями здоровья бессрочно, МСЭК устанавливают индивидуально. 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00" w:before="200"/>
        <w:jc w:val="center"/>
      </w:pPr>
      <w:r>
        <w:rPr>
          <w:rFonts w:ascii="Arial" w:cs="Arial" w:eastAsia="Arial" w:hAnsi="Arial"/>
          <w:b/>
          <w:bCs/>
          <w:sz w:val="22"/>
          <w:szCs w:val="22"/>
        </w:rPr>
        <w:t xml:space="preserve">§ 8. Травмы и патологические состояния, требующие постороннего бытового ухода</w:t>
      </w:r>
    </w:p>
    <w:p>
      <w:pPr>
        <w:spacing w:after="60"/>
        <w:ind w:firstLine="567"/>
        <w:jc w:val="both"/>
      </w:pPr>
      <w:r>
        <w:rPr>
          <w:rFonts w:ascii="Arial" w:cs="Arial" w:eastAsia="Arial" w:hAnsi="Arial"/>
          <w:sz w:val="22"/>
          <w:szCs w:val="22"/>
        </w:rPr>
        <w:t xml:space="preserve">179. Ампутационные культи обеих верхних конечностей на любом уровне, кроме уровня пальцев.</w:t>
      </w:r>
    </w:p>
    <w:p>
      <w:pPr>
        <w:spacing w:after="60"/>
        <w:ind w:firstLine="567"/>
        <w:jc w:val="both"/>
      </w:pPr>
      <w:r>
        <w:rPr>
          <w:rFonts w:ascii="Arial" w:cs="Arial" w:eastAsia="Arial" w:hAnsi="Arial"/>
          <w:sz w:val="22"/>
          <w:szCs w:val="22"/>
        </w:rPr>
        <w:t xml:space="preserve">180. Ампутационные культи нижних конечностей, кроме уровня пальцев.</w:t>
      </w:r>
    </w:p>
    <w:p>
      <w:pPr>
        <w:spacing w:after="60"/>
        <w:ind w:firstLine="567"/>
        <w:jc w:val="both"/>
      </w:pPr>
      <w:r>
        <w:rPr>
          <w:rFonts w:ascii="Arial" w:cs="Arial" w:eastAsia="Arial" w:hAnsi="Arial"/>
          <w:sz w:val="22"/>
          <w:szCs w:val="22"/>
        </w:rPr>
        <w:t xml:space="preserve">181. Травматические ампутации верхних и нижних конечностей, кроме уровня пальцев.</w:t>
      </w:r>
    </w:p>
    <w:p>
      <w:pPr>
        <w:spacing w:after="60"/>
        <w:ind w:firstLine="567"/>
        <w:jc w:val="both"/>
      </w:pPr>
      <w:r>
        <w:rPr>
          <w:rFonts w:ascii="Arial" w:cs="Arial" w:eastAsia="Arial" w:hAnsi="Arial"/>
          <w:sz w:val="22"/>
          <w:szCs w:val="22"/>
        </w:rPr>
        <w:t xml:space="preserve">182. Травматические ампутации верхней и нижней конечностей, любая комбинация любых уровней.</w:t>
      </w:r>
    </w:p>
    <w:p>
      <w:pPr>
        <w:spacing w:after="60"/>
        <w:ind w:firstLine="567"/>
        <w:jc w:val="both"/>
      </w:pPr>
      <w:r>
        <w:rPr>
          <w:rFonts w:ascii="Arial" w:cs="Arial" w:eastAsia="Arial" w:hAnsi="Arial"/>
          <w:sz w:val="22"/>
          <w:szCs w:val="22"/>
        </w:rPr>
        <w:t xml:space="preserve">183. Гангрена конечностей при болезни Рейно.</w:t>
      </w:r>
    </w:p>
    <w:p>
      <w:pPr>
        <w:spacing w:after="60"/>
        <w:ind w:firstLine="567"/>
        <w:jc w:val="both"/>
      </w:pPr>
      <w:r>
        <w:rPr>
          <w:rFonts w:ascii="Arial" w:cs="Arial" w:eastAsia="Arial" w:hAnsi="Arial"/>
          <w:sz w:val="22"/>
          <w:szCs w:val="22"/>
        </w:rPr>
        <w:t xml:space="preserve">184. Лимфостаз обеих нижних конечностей в стадии слоновости.</w:t>
      </w:r>
    </w:p>
    <w:p>
      <w:pPr>
        <w:spacing w:after="60"/>
        <w:ind w:firstLine="567"/>
        <w:jc w:val="both"/>
      </w:pPr>
      <w:r>
        <w:rPr>
          <w:rFonts w:ascii="Arial" w:cs="Arial" w:eastAsia="Arial" w:hAnsi="Arial"/>
          <w:sz w:val="22"/>
          <w:szCs w:val="22"/>
        </w:rPr>
        <w:t xml:space="preserve">185. Переломы костей верхних и нижних конечностей, костей таза в иммобилизационном периоде.</w:t>
      </w:r>
    </w:p>
    <w:p>
      <w:pPr>
        <w:spacing w:after="60"/>
        <w:ind w:firstLine="567"/>
        <w:jc w:val="both"/>
      </w:pPr>
      <w:r>
        <w:rPr>
          <w:rFonts w:ascii="Arial" w:cs="Arial" w:eastAsia="Arial" w:hAnsi="Arial"/>
          <w:sz w:val="22"/>
          <w:szCs w:val="22"/>
        </w:rPr>
        <w:t xml:space="preserve">186. Черепно-мозговые травмы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187. Травмы спинного мозга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188.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189. Токсическое поражение периферической нервной системы, поли невропатия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190. Токсическое поражение центральной нервной системы, энцефалопатия III стадии с двигательными нарушениями.</w:t>
      </w:r>
    </w:p>
    <w:p>
      <w:pPr>
        <w:spacing w:after="60"/>
        <w:ind w:firstLine="567"/>
        <w:jc w:val="both"/>
      </w:pPr>
      <w:r>
        <w:rPr>
          <w:rFonts w:ascii="Arial" w:cs="Arial" w:eastAsia="Arial" w:hAnsi="Arial"/>
          <w:sz w:val="22"/>
          <w:szCs w:val="22"/>
        </w:rPr>
        <w:t xml:space="preserve">191. Хроническая ишемическая болезнь сердца, стенокардия напряжения ФК IV:</w:t>
      </w:r>
    </w:p>
    <w:p>
      <w:pPr>
        <w:spacing w:after="60"/>
        <w:ind w:firstLine="567"/>
        <w:jc w:val="both"/>
      </w:pPr>
      <w:r>
        <w:rPr>
          <w:rFonts w:ascii="Arial" w:cs="Arial" w:eastAsia="Arial" w:hAnsi="Arial"/>
          <w:sz w:val="22"/>
          <w:szCs w:val="22"/>
        </w:rPr>
        <w:t xml:space="preserve">а) хроническая сердечная недостаточность - Н III стадия;</w:t>
      </w:r>
    </w:p>
    <w:p>
      <w:pPr>
        <w:spacing w:after="60"/>
        <w:ind w:firstLine="567"/>
        <w:jc w:val="both"/>
      </w:pPr>
      <w:r>
        <w:rPr>
          <w:rFonts w:ascii="Arial" w:cs="Arial" w:eastAsia="Arial" w:hAnsi="Arial"/>
          <w:sz w:val="22"/>
          <w:szCs w:val="22"/>
        </w:rPr>
        <w:t xml:space="preserve">б) артериальная гипертензия III степени со стабильно высоким уровнем АД и сопутствующим клиническим состоянием.</w:t>
      </w:r>
    </w:p>
    <w:p>
      <w:pPr>
        <w:spacing w:after="60"/>
        <w:ind w:firstLine="567"/>
        <w:jc w:val="both"/>
      </w:pPr>
      <w:r>
        <w:rPr>
          <w:rFonts w:ascii="Arial" w:cs="Arial" w:eastAsia="Arial" w:hAnsi="Arial"/>
          <w:sz w:val="22"/>
          <w:szCs w:val="22"/>
        </w:rPr>
        <w:t xml:space="preserve">192. Дыхательная недостаточность III степени.</w:t>
      </w:r>
    </w:p>
    <w:p>
      <w:pPr>
        <w:spacing w:after="60"/>
        <w:ind w:firstLine="567"/>
        <w:jc w:val="both"/>
      </w:pPr>
      <w:r>
        <w:rPr>
          <w:rFonts w:ascii="Arial" w:cs="Arial" w:eastAsia="Arial" w:hAnsi="Arial"/>
          <w:sz w:val="22"/>
          <w:szCs w:val="22"/>
        </w:rPr>
        <w:t xml:space="preserve">193. Легочно-сердечная недостаточность Н II Б - III стадия.</w:t>
      </w:r>
    </w:p>
    <w:p>
      <w:pPr>
        <w:spacing w:after="60"/>
        <w:ind w:firstLine="567"/>
        <w:jc w:val="both"/>
      </w:pPr>
      <w:r>
        <w:rPr>
          <w:rFonts w:ascii="Arial" w:cs="Arial" w:eastAsia="Arial" w:hAnsi="Arial"/>
          <w:sz w:val="22"/>
          <w:szCs w:val="22"/>
        </w:rPr>
        <w:t xml:space="preserve">194. Хроническая почечная недостаточность - терминальная стадия.</w:t>
      </w:r>
    </w:p>
    <w:p>
      <w:pPr>
        <w:spacing w:after="60"/>
        <w:ind w:firstLine="567"/>
        <w:jc w:val="both"/>
      </w:pPr>
      <w:r>
        <w:rPr>
          <w:rFonts w:ascii="Arial" w:cs="Arial" w:eastAsia="Arial" w:hAnsi="Arial"/>
          <w:sz w:val="22"/>
          <w:szCs w:val="22"/>
        </w:rPr>
        <w:t xml:space="preserve">195.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60"/>
        <w:ind w:firstLine="567"/>
        <w:jc w:val="both"/>
      </w:pPr>
      <w:r>
        <w:rPr>
          <w:rFonts w:ascii="Arial" w:cs="Arial" w:eastAsia="Arial" w:hAnsi="Arial"/>
          <w:sz w:val="22"/>
          <w:szCs w:val="22"/>
        </w:rPr>
        <w:t xml:space="preserve">196. Анкилозирующий спондилоартрит, ризомиелическая и висцеральная формы с III степенью функциональной недостаточности.</w:t>
      </w:r>
    </w:p>
    <w:p>
      <w:pPr>
        <w:spacing w:after="60"/>
        <w:ind w:firstLine="567"/>
        <w:jc w:val="both"/>
      </w:pPr>
      <w:r>
        <w:rPr>
          <w:rFonts w:ascii="Arial" w:cs="Arial" w:eastAsia="Arial" w:hAnsi="Arial"/>
          <w:sz w:val="22"/>
          <w:szCs w:val="22"/>
        </w:rPr>
        <w:t xml:space="preserve">197. Ревматоидный артрит и другие болезни суставов IV стадия, IV степень нарушения функции суставов.</w:t>
      </w:r>
    </w:p>
    <w:p>
      <w:pPr>
        <w:spacing w:after="200" w:before="200"/>
        <w:jc w:val="center"/>
      </w:pPr>
      <w:r>
        <w:rPr>
          <w:rFonts w:ascii="Arial" w:cs="Arial" w:eastAsia="Arial" w:hAnsi="Arial"/>
          <w:b/>
          <w:bCs/>
          <w:sz w:val="22"/>
          <w:szCs w:val="22"/>
        </w:rPr>
        <w:t xml:space="preserve">§ 9. Специальный медицинский уход</w:t>
      </w:r>
    </w:p>
    <w:p>
      <w:pPr>
        <w:spacing w:after="60"/>
        <w:ind w:firstLine="567"/>
        <w:jc w:val="both"/>
      </w:pPr>
      <w:r>
        <w:rPr>
          <w:rFonts w:ascii="Arial" w:cs="Arial" w:eastAsia="Arial" w:hAnsi="Arial"/>
          <w:sz w:val="22"/>
          <w:szCs w:val="22"/>
        </w:rPr>
        <w:t xml:space="preserve">198. Заключение о нуждаемости в постороннем специальном медицинском уходе МСЭК выносит, если состояние здоровья пострадавшего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учреждений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w:t>
      </w:r>
    </w:p>
    <w:p>
      <w:pPr>
        <w:spacing w:after="60"/>
        <w:ind w:firstLine="567"/>
        <w:jc w:val="both"/>
      </w:pPr>
      <w:r>
        <w:rPr>
          <w:rFonts w:ascii="Arial" w:cs="Arial" w:eastAsia="Arial" w:hAnsi="Arial"/>
          <w:sz w:val="22"/>
          <w:szCs w:val="22"/>
        </w:rPr>
        <w:t xml:space="preserve">199. Критерии определения постороннего специального медицинского ухода:</w:t>
      </w:r>
    </w:p>
    <w:p>
      <w:pPr>
        <w:spacing w:after="60"/>
        <w:ind w:firstLine="567"/>
        <w:jc w:val="both"/>
      </w:pPr>
      <w:r>
        <w:rPr>
          <w:rFonts w:ascii="Arial" w:cs="Arial" w:eastAsia="Arial" w:hAnsi="Arial"/>
          <w:sz w:val="22"/>
          <w:szCs w:val="22"/>
        </w:rPr>
        <w:t xml:space="preserve">а) необходимость немедленного удовлетворения физиологических потребностей (мочеиспускания, дефекации) специальным способом;</w:t>
      </w:r>
    </w:p>
    <w:p>
      <w:pPr>
        <w:spacing w:after="60"/>
        <w:ind w:firstLine="567"/>
        <w:jc w:val="both"/>
      </w:pPr>
      <w:r>
        <w:rPr>
          <w:rFonts w:ascii="Arial" w:cs="Arial" w:eastAsia="Arial" w:hAnsi="Arial"/>
          <w:sz w:val="22"/>
          <w:szCs w:val="22"/>
        </w:rPr>
        <w:t xml:space="preserve">б)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60"/>
        <w:ind w:firstLine="567"/>
        <w:jc w:val="both"/>
      </w:pPr>
      <w:r>
        <w:rPr>
          <w:rFonts w:ascii="Arial" w:cs="Arial" w:eastAsia="Arial" w:hAnsi="Arial"/>
          <w:sz w:val="22"/>
          <w:szCs w:val="22"/>
        </w:rPr>
        <w:t xml:space="preserve">в) необходимость осуществления специальных медицинских манипуляций по уходу за внешними полостями тела.</w:t>
      </w:r>
    </w:p>
    <w:p>
      <w:pPr>
        <w:spacing w:after="60"/>
        <w:ind w:firstLine="567"/>
        <w:jc w:val="both"/>
      </w:pPr>
      <w:r>
        <w:rPr>
          <w:rFonts w:ascii="Arial" w:cs="Arial" w:eastAsia="Arial" w:hAnsi="Arial"/>
          <w:sz w:val="22"/>
          <w:szCs w:val="22"/>
        </w:rPr>
        <w:t xml:space="preserve">200. Сроки определения постороннего специального медицинского ухода могут варьировать с учетом характера и типа течения заболевания.</w:t>
      </w:r>
    </w:p>
    <w:p>
      <w:pPr>
        <w:spacing w:after="60"/>
        <w:ind w:firstLine="567"/>
        <w:jc w:val="both"/>
      </w:pPr>
      <w:r>
        <w:rPr>
          <w:rFonts w:ascii="Arial" w:cs="Arial" w:eastAsia="Arial" w:hAnsi="Arial"/>
          <w:sz w:val="22"/>
          <w:szCs w:val="22"/>
        </w:rPr>
        <w:t xml:space="preserve">201. Нуждаемость в постороннем специальном медицинском уходе бессрочно не устанавливается.</w:t>
      </w:r>
    </w:p>
    <w:p>
      <w:pPr>
        <w:spacing w:after="200" w:before="200"/>
        <w:jc w:val="center"/>
      </w:pPr>
      <w:r>
        <w:rPr>
          <w:rFonts w:ascii="Arial" w:cs="Arial" w:eastAsia="Arial" w:hAnsi="Arial"/>
          <w:b/>
          <w:bCs/>
          <w:sz w:val="22"/>
          <w:szCs w:val="22"/>
        </w:rPr>
        <w:t xml:space="preserve">§ 10. Перечень медицинских показаний для определения пострадавшим специального медицинского ухода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868"/>
        <w:gridCol w:w="495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заболеваний</w:t>
            </w:r>
          </w:p>
        </w:tc>
        <w:tc>
          <w:tcPr>
            <w:tcW w:type="dxa" w:w="4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медицинского ухода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дерматит, серознонекротические изменения кожи и подкожно-жировой клетчатки, гнойно-воспалительные изменения кожи вокруг стомийного отверстия. Больные с искусственными отверстиями при общем тяжелом соматическом состоянии. При смене трахеостомической трубки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Свищи внутренних органов (свищ кишечный, свищ мочепузырный, свищ пищеводно-кожный, свищ плеврально-кожный, свищ уретро-промежностный)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гнойных осложнений до радикального хирургического лечения свища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Илеус кишечника (преходящий паралитический)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Декубитальные язвы, пролежни</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Варикозные язвы нижних конечностей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тяжелом общем состоянии и нарушении системной гемодинамики при синдроме нижней полой вены</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Атония мочевого пузыря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Стриктура уретры (спастическая, травматическая, посткатетеризационная)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периферической нервной системы (плечевого сплетения, пояснично-крестцового сплетения, седалищного нерва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периферической нервной системы, поли невропатия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bl>
    <w:p>
      <w:pPr>
        <w:spacing w:after="200" w:before="200"/>
        <w:jc w:val="center"/>
      </w:pPr>
      <w:r>
        <w:rPr>
          <w:rFonts w:ascii="Arial" w:cs="Arial" w:eastAsia="Arial" w:hAnsi="Arial"/>
          <w:b/>
          <w:bCs/>
          <w:sz w:val="22"/>
          <w:szCs w:val="22"/>
        </w:rPr>
        <w:t xml:space="preserve">19. Установление причины инвалидности граждан, пострадавших в событиях, произошедших в Кыргызской Республике в 2010 году</w:t>
      </w:r>
    </w:p>
    <w:p>
      <w:pPr>
        <w:spacing w:after="60"/>
        <w:ind w:firstLine="567"/>
        <w:jc w:val="both"/>
      </w:pPr>
      <w:r>
        <w:rPr>
          <w:rFonts w:ascii="Arial" w:cs="Arial" w:eastAsia="Arial" w:hAnsi="Arial"/>
          <w:sz w:val="22"/>
          <w:szCs w:val="22"/>
        </w:rPr>
        <w:t xml:space="preserve">202. В случаях установления инвалидности гражданам, пострадавшим в результате событий, произошедших в апреле-июне 2010 года, причина инвалидности устанавливается в зависимости от даты и места получения травмы, в соответствии с </w:t>
      </w:r>
      <w:hyperlink w:history="1" r:id="rIdlj5i1j1_2mpwuuw0v7uwo">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социальной защите членов семей погибших и пострадавших лиц в результате событий, произошедших в апреле-июне 2010 года":</w:t>
      </w:r>
    </w:p>
    <w:p>
      <w:pPr>
        <w:spacing w:after="60"/>
        <w:ind w:firstLine="567"/>
        <w:jc w:val="both"/>
      </w:pPr>
      <w:r>
        <w:rPr>
          <w:rFonts w:ascii="Arial" w:cs="Arial" w:eastAsia="Arial" w:hAnsi="Arial"/>
          <w:sz w:val="22"/>
          <w:szCs w:val="22"/>
        </w:rPr>
        <w:t xml:space="preserve">а) травма, полученная в событиях, произошедших 6 апреля 2010 года в Таласской области Кыргызской Республики;</w:t>
      </w:r>
    </w:p>
    <w:p>
      <w:pPr>
        <w:spacing w:after="60"/>
        <w:ind w:firstLine="567"/>
        <w:jc w:val="both"/>
      </w:pPr>
      <w:r>
        <w:rPr>
          <w:rFonts w:ascii="Arial" w:cs="Arial" w:eastAsia="Arial" w:hAnsi="Arial"/>
          <w:sz w:val="22"/>
          <w:szCs w:val="22"/>
        </w:rPr>
        <w:t xml:space="preserve">б) травма, полученная в событиях, произошедших 7 апреля 2010 года в городе Бишкек;</w:t>
      </w:r>
    </w:p>
    <w:p>
      <w:pPr>
        <w:spacing w:after="60"/>
        <w:ind w:firstLine="567"/>
        <w:jc w:val="both"/>
      </w:pPr>
      <w:r>
        <w:rPr>
          <w:rFonts w:ascii="Arial" w:cs="Arial" w:eastAsia="Arial" w:hAnsi="Arial"/>
          <w:sz w:val="22"/>
          <w:szCs w:val="22"/>
        </w:rPr>
        <w:t xml:space="preserve">в) травма, полученная в событиях, произошедших 13-14, а также 19 мая 2010 года в городе Джалал-Абад Кыргызской Республики;</w:t>
      </w:r>
    </w:p>
    <w:p>
      <w:pPr>
        <w:spacing w:after="60"/>
        <w:ind w:firstLine="567"/>
        <w:jc w:val="both"/>
      </w:pPr>
      <w:r>
        <w:rPr>
          <w:rFonts w:ascii="Arial" w:cs="Arial" w:eastAsia="Arial" w:hAnsi="Arial"/>
          <w:sz w:val="22"/>
          <w:szCs w:val="22"/>
        </w:rPr>
        <w:t xml:space="preserve">г) травма, полученная в июньских событиях 2010 года в городе Ош и Ошской, Джалал-Абадской областях Кыргызской Республики.</w:t>
      </w:r>
    </w:p>
    <w:p>
      <w:pPr>
        <w:spacing w:after="60"/>
        <w:ind w:firstLine="567"/>
        <w:jc w:val="both"/>
      </w:pPr>
      <w:r>
        <w:rPr>
          <w:rFonts w:ascii="Arial" w:cs="Arial" w:eastAsia="Arial" w:hAnsi="Arial"/>
          <w:sz w:val="22"/>
          <w:szCs w:val="22"/>
        </w:rPr>
        <w:t xml:space="preserve">203. Документами, служащими основанием для установления причины инвалидности пострадавшим в событиях, произошедших в Кыргызской Республике в 2010 году, служат:</w:t>
      </w:r>
    </w:p>
    <w:p>
      <w:pPr>
        <w:spacing w:after="60"/>
        <w:ind w:firstLine="567"/>
        <w:jc w:val="both"/>
      </w:pPr>
      <w:r>
        <w:rPr>
          <w:rFonts w:ascii="Arial" w:cs="Arial" w:eastAsia="Arial" w:hAnsi="Arial"/>
          <w:sz w:val="22"/>
          <w:szCs w:val="22"/>
        </w:rPr>
        <w:t xml:space="preserve">а) заключение Республиканского бюро судебно-медицинской экспертизы;</w:t>
      </w:r>
    </w:p>
    <w:p>
      <w:pPr>
        <w:spacing w:after="60"/>
        <w:ind w:firstLine="567"/>
        <w:jc w:val="both"/>
      </w:pPr>
      <w:r>
        <w:rPr>
          <w:rFonts w:ascii="Arial" w:cs="Arial" w:eastAsia="Arial" w:hAnsi="Arial"/>
          <w:sz w:val="22"/>
          <w:szCs w:val="22"/>
        </w:rPr>
        <w:t xml:space="preserve">б) списки пострадавших в событиях 2010 года Министерства здравоохранения Кыргызской Республики.</w:t>
      </w:r>
    </w:p>
    <w:p>
      <w:pPr>
        <w:spacing w:after="200" w:before="200"/>
        <w:jc w:val="center"/>
      </w:pPr>
      <w:r>
        <w:rPr>
          <w:rFonts w:ascii="Arial" w:cs="Arial" w:eastAsia="Arial" w:hAnsi="Arial"/>
          <w:b/>
          <w:bCs/>
          <w:sz w:val="22"/>
          <w:szCs w:val="22"/>
        </w:rPr>
        <w:t xml:space="preserve">20. Установление причины инвалидности "общее заболевание"</w:t>
      </w:r>
    </w:p>
    <w:p>
      <w:pPr>
        <w:spacing w:after="60"/>
        <w:ind w:firstLine="567"/>
        <w:jc w:val="both"/>
      </w:pPr>
      <w:r>
        <w:rPr>
          <w:rFonts w:ascii="Arial" w:cs="Arial" w:eastAsia="Arial" w:hAnsi="Arial"/>
          <w:sz w:val="22"/>
          <w:szCs w:val="22"/>
        </w:rPr>
        <w:t xml:space="preserve">204.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60"/>
        <w:ind w:firstLine="567"/>
        <w:jc w:val="both"/>
      </w:pPr>
      <w:r>
        <w:rPr>
          <w:rFonts w:ascii="Arial" w:cs="Arial" w:eastAsia="Arial" w:hAnsi="Arial"/>
          <w:sz w:val="22"/>
          <w:szCs w:val="22"/>
        </w:rPr>
        <w:t xml:space="preserve">205.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00" w:before="200"/>
        <w:jc w:val="center"/>
      </w:pPr>
      <w:r>
        <w:rPr>
          <w:rFonts w:ascii="Arial" w:cs="Arial" w:eastAsia="Arial" w:hAnsi="Arial"/>
          <w:b/>
          <w:bCs/>
          <w:sz w:val="22"/>
          <w:szCs w:val="22"/>
        </w:rPr>
        <w:t xml:space="preserve">21. Изменение причины инвалидности</w:t>
      </w:r>
    </w:p>
    <w:p>
      <w:pPr>
        <w:spacing w:after="60"/>
        <w:ind w:firstLine="567"/>
        <w:jc w:val="both"/>
      </w:pPr>
      <w:r>
        <w:rPr>
          <w:rFonts w:ascii="Arial" w:cs="Arial" w:eastAsia="Arial" w:hAnsi="Arial"/>
          <w:sz w:val="22"/>
          <w:szCs w:val="22"/>
        </w:rPr>
        <w:t xml:space="preserve">206. В справке МСЭК указывается только одна причина инвалидности. Изменения причины инвалидности подробно обосновывается в акте освидетельствования МСЭК.</w:t>
      </w:r>
    </w:p>
    <w:p>
      <w:pPr>
        <w:spacing w:after="60"/>
        <w:ind w:firstLine="567"/>
        <w:jc w:val="both"/>
      </w:pPr>
      <w:r>
        <w:rPr>
          <w:rFonts w:ascii="Arial" w:cs="Arial" w:eastAsia="Arial" w:hAnsi="Arial"/>
          <w:sz w:val="22"/>
          <w:szCs w:val="22"/>
        </w:rPr>
        <w:t xml:space="preserve">207. При наличии одновременно нескольких оснований для определения инвалидности, причина инвалидности устанавливается по выбору лица с ограниченными возможностями здоровья, либо его законного представителя. Выбор причины инвалидности должен гарантировать гражданину предоставление более широкого круга мер социальной защиты.</w:t>
      </w:r>
    </w:p>
    <w:p>
      <w:pPr>
        <w:spacing w:after="60"/>
        <w:ind w:firstLine="567"/>
        <w:jc w:val="both"/>
      </w:pPr>
      <w:r>
        <w:rPr>
          <w:rFonts w:ascii="Arial" w:cs="Arial" w:eastAsia="Arial" w:hAnsi="Arial"/>
          <w:sz w:val="22"/>
          <w:szCs w:val="22"/>
        </w:rPr>
        <w:t xml:space="preserve">208. Причина инвалидности, гарантирующая гражданину предоставление более широкого круга мер социальной защиты, сохраняется при повышении группы инвалидности вследствие вновь возникших увечий (травм, контузий), заболеваний.</w:t>
      </w:r>
    </w:p>
    <w:p>
      <w:pPr>
        <w:spacing w:after="60"/>
        <w:ind w:firstLine="567"/>
        <w:jc w:val="both"/>
      </w:pPr>
      <w:r>
        <w:rPr>
          <w:rFonts w:ascii="Arial" w:cs="Arial" w:eastAsia="Arial" w:hAnsi="Arial"/>
          <w:sz w:val="22"/>
          <w:szCs w:val="22"/>
        </w:rPr>
        <w:t xml:space="preserve">209.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00" w:before="200"/>
        <w:jc w:val="center"/>
      </w:pPr>
      <w:r>
        <w:rPr>
          <w:rFonts w:ascii="Arial" w:cs="Arial" w:eastAsia="Arial" w:hAnsi="Arial"/>
          <w:b/>
          <w:bCs/>
          <w:sz w:val="22"/>
          <w:szCs w:val="22"/>
        </w:rPr>
        <w:t xml:space="preserve">22. Перечень заболеваний, дающих право направления на экспертизу без стационарного обследования</w:t>
      </w:r>
    </w:p>
    <w:p>
      <w:pPr>
        <w:spacing w:after="60"/>
        <w:ind w:firstLine="567"/>
        <w:jc w:val="both"/>
      </w:pPr>
      <w:r>
        <w:rPr>
          <w:rFonts w:ascii="Arial" w:cs="Arial" w:eastAsia="Arial" w:hAnsi="Arial"/>
          <w:sz w:val="22"/>
          <w:szCs w:val="22"/>
        </w:rPr>
        <w:t xml:space="preserve">210. В перечень входят следующие заболевания:</w:t>
      </w:r>
    </w:p>
    <w:p>
      <w:pPr>
        <w:spacing w:after="60"/>
        <w:ind w:firstLine="567"/>
        <w:jc w:val="both"/>
      </w:pPr>
      <w:r>
        <w:rPr>
          <w:rFonts w:ascii="Arial" w:cs="Arial" w:eastAsia="Arial" w:hAnsi="Arial"/>
          <w:sz w:val="22"/>
          <w:szCs w:val="22"/>
        </w:rPr>
        <w:t xml:space="preserve">а) анатомические дефекты;</w:t>
      </w:r>
    </w:p>
    <w:p>
      <w:pPr>
        <w:spacing w:after="60"/>
        <w:ind w:firstLine="567"/>
        <w:jc w:val="both"/>
      </w:pPr>
      <w:r>
        <w:rPr>
          <w:rFonts w:ascii="Arial" w:cs="Arial" w:eastAsia="Arial" w:hAnsi="Arial"/>
          <w:sz w:val="22"/>
          <w:szCs w:val="22"/>
        </w:rPr>
        <w:t xml:space="preserve">б) глухота, глухонемота;</w:t>
      </w:r>
    </w:p>
    <w:p>
      <w:pPr>
        <w:spacing w:after="60"/>
        <w:ind w:firstLine="567"/>
        <w:jc w:val="both"/>
      </w:pPr>
      <w:r>
        <w:rPr>
          <w:rFonts w:ascii="Arial" w:cs="Arial" w:eastAsia="Arial" w:hAnsi="Arial"/>
          <w:sz w:val="22"/>
          <w:szCs w:val="22"/>
        </w:rPr>
        <w:t xml:space="preserve">в) болезни органов зрения, исключая воспалительные заболевания и заболевания, требующие оперативного лечения;</w:t>
      </w:r>
    </w:p>
    <w:p>
      <w:pPr>
        <w:spacing w:after="60"/>
        <w:ind w:firstLine="567"/>
        <w:jc w:val="both"/>
      </w:pPr>
      <w:r>
        <w:rPr>
          <w:rFonts w:ascii="Arial" w:cs="Arial" w:eastAsia="Arial" w:hAnsi="Arial"/>
          <w:sz w:val="22"/>
          <w:szCs w:val="22"/>
        </w:rPr>
        <w:t xml:space="preserve">г) врожденные и ревматические пороки сердца без выраженных нарушений ритма и выраженной сердечной недостаточности;</w:t>
      </w:r>
    </w:p>
    <w:p>
      <w:pPr>
        <w:spacing w:after="60"/>
        <w:ind w:firstLine="567"/>
        <w:jc w:val="both"/>
      </w:pPr>
      <w:r>
        <w:rPr>
          <w:rFonts w:ascii="Arial" w:cs="Arial" w:eastAsia="Arial" w:hAnsi="Arial"/>
          <w:sz w:val="22"/>
          <w:szCs w:val="22"/>
        </w:rPr>
        <w:t xml:space="preserve">д) заболевания центральной и периферической нервной системы со стойкими выраженными двигательными нарушениями;</w:t>
      </w:r>
    </w:p>
    <w:p>
      <w:pPr>
        <w:spacing w:after="60"/>
        <w:ind w:firstLine="567"/>
        <w:jc w:val="both"/>
      </w:pPr>
      <w:r>
        <w:rPr>
          <w:rFonts w:ascii="Arial" w:cs="Arial" w:eastAsia="Arial" w:hAnsi="Arial"/>
          <w:sz w:val="22"/>
          <w:szCs w:val="22"/>
        </w:rPr>
        <w:t xml:space="preserve">е) врожденное слабоумие (умственная отсталость различных степеней, если диагноз не вызывает сомнений);</w:t>
      </w:r>
    </w:p>
    <w:p>
      <w:pPr>
        <w:spacing w:after="60"/>
        <w:ind w:firstLine="567"/>
        <w:jc w:val="both"/>
      </w:pPr>
      <w:r>
        <w:rPr>
          <w:rFonts w:ascii="Arial" w:cs="Arial" w:eastAsia="Arial" w:hAnsi="Arial"/>
          <w:sz w:val="22"/>
          <w:szCs w:val="22"/>
        </w:rPr>
        <w:t xml:space="preserve">ж) синдром Дауна;</w:t>
      </w:r>
    </w:p>
    <w:p>
      <w:pPr>
        <w:spacing w:after="60"/>
        <w:ind w:firstLine="567"/>
        <w:jc w:val="both"/>
      </w:pPr>
      <w:r>
        <w:rPr>
          <w:rFonts w:ascii="Arial" w:cs="Arial" w:eastAsia="Arial" w:hAnsi="Arial"/>
          <w:sz w:val="22"/>
          <w:szCs w:val="22"/>
        </w:rPr>
        <w:t xml:space="preserve">з) врожденные пороки развития;</w:t>
      </w:r>
    </w:p>
    <w:p>
      <w:pPr>
        <w:spacing w:after="60"/>
        <w:ind w:firstLine="567"/>
        <w:jc w:val="both"/>
      </w:pPr>
      <w:r>
        <w:rPr>
          <w:rFonts w:ascii="Arial" w:cs="Arial" w:eastAsia="Arial" w:hAnsi="Arial"/>
          <w:sz w:val="22"/>
          <w:szCs w:val="22"/>
        </w:rPr>
        <w:t xml:space="preserve">и) аутизм.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9ecojc8itxyt2-cavpbh3">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23. Классификации и критерии, используемые при осуществлении медико-социальной экспертизы граждан</w:t>
      </w:r>
    </w:p>
    <w:p>
      <w:pPr>
        <w:spacing w:after="200" w:before="200"/>
        <w:jc w:val="center"/>
      </w:pPr>
      <w:r>
        <w:rPr>
          <w:rFonts w:ascii="Arial" w:cs="Arial" w:eastAsia="Arial" w:hAnsi="Arial"/>
          <w:b/>
          <w:bCs/>
          <w:sz w:val="22"/>
          <w:szCs w:val="22"/>
        </w:rPr>
        <w:t xml:space="preserve">§ 1. Общие положения</w:t>
      </w:r>
    </w:p>
    <w:p>
      <w:pPr>
        <w:spacing w:after="60"/>
        <w:ind w:firstLine="567"/>
        <w:jc w:val="both"/>
      </w:pPr>
      <w:r>
        <w:rPr>
          <w:rFonts w:ascii="Arial" w:cs="Arial" w:eastAsia="Arial" w:hAnsi="Arial"/>
          <w:sz w:val="22"/>
          <w:szCs w:val="22"/>
        </w:rPr>
        <w:t xml:space="preserve">211. Классификации, используемые при осуществлении экспертизы граждан учреждениями медико-социальной экспертизы, определяют:</w:t>
      </w:r>
    </w:p>
    <w:p>
      <w:pPr>
        <w:spacing w:after="60"/>
        <w:ind w:firstLine="567"/>
        <w:jc w:val="both"/>
      </w:pPr>
      <w:r>
        <w:rPr>
          <w:rFonts w:ascii="Arial" w:cs="Arial" w:eastAsia="Arial" w:hAnsi="Arial"/>
          <w:sz w:val="22"/>
          <w:szCs w:val="22"/>
        </w:rPr>
        <w:t xml:space="preserve">а) основные виды нарушений функций органов и систем человека, обусловлены заболеваниями, последствиями травм или дефектами, и степени их выраженности;</w:t>
      </w:r>
    </w:p>
    <w:p>
      <w:pPr>
        <w:spacing w:after="60"/>
        <w:ind w:firstLine="567"/>
        <w:jc w:val="both"/>
      </w:pPr>
      <w:r>
        <w:rPr>
          <w:rFonts w:ascii="Arial" w:cs="Arial" w:eastAsia="Arial" w:hAnsi="Arial"/>
          <w:sz w:val="22"/>
          <w:szCs w:val="22"/>
        </w:rPr>
        <w:t xml:space="preserve">б) основные категории жизнедеятельности человека и степени выраженности ограничений этих категорий.</w:t>
      </w:r>
    </w:p>
    <w:p>
      <w:pPr>
        <w:spacing w:after="60"/>
        <w:ind w:firstLine="567"/>
        <w:jc w:val="both"/>
      </w:pPr>
      <w:r>
        <w:rPr>
          <w:rFonts w:ascii="Arial" w:cs="Arial" w:eastAsia="Arial" w:hAnsi="Arial"/>
          <w:sz w:val="22"/>
          <w:szCs w:val="22"/>
        </w:rPr>
        <w:t xml:space="preserve">212. Критерии, используемые при осуществлении экспертизы граждан МСЭК, определяют условия установления групп и категории инвалидности с учетом выраженности степени ограничений основных категорий жизнедеятельности.</w:t>
      </w:r>
    </w:p>
    <w:p>
      <w:pPr>
        <w:spacing w:after="200" w:before="200"/>
        <w:jc w:val="center"/>
      </w:pPr>
      <w:r>
        <w:rPr>
          <w:rFonts w:ascii="Arial" w:cs="Arial" w:eastAsia="Arial" w:hAnsi="Arial"/>
          <w:b/>
          <w:bCs/>
          <w:sz w:val="22"/>
          <w:szCs w:val="22"/>
        </w:rPr>
        <w:t xml:space="preserve">§ 2. Классификация основных категорий жизнедеятельности и степени выраженности ограничений жизнедеятельности</w:t>
      </w:r>
    </w:p>
    <w:p>
      <w:pPr>
        <w:spacing w:after="60"/>
        <w:ind w:firstLine="567"/>
        <w:jc w:val="both"/>
      </w:pPr>
      <w:r>
        <w:rPr>
          <w:rFonts w:ascii="Arial" w:cs="Arial" w:eastAsia="Arial" w:hAnsi="Arial"/>
          <w:sz w:val="22"/>
          <w:szCs w:val="22"/>
        </w:rPr>
        <w:t xml:space="preserve">213.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60"/>
        <w:ind w:firstLine="567"/>
        <w:jc w:val="both"/>
      </w:pPr>
      <w:r>
        <w:rPr>
          <w:rFonts w:ascii="Arial" w:cs="Arial" w:eastAsia="Arial" w:hAnsi="Arial"/>
          <w:sz w:val="22"/>
          <w:szCs w:val="22"/>
        </w:rPr>
        <w:t xml:space="preserve">214.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215.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60"/>
        <w:ind w:firstLine="567"/>
        <w:jc w:val="both"/>
      </w:pPr>
      <w:r>
        <w:rPr>
          <w:rFonts w:ascii="Arial" w:cs="Arial" w:eastAsia="Arial" w:hAnsi="Arial"/>
          <w:sz w:val="22"/>
          <w:szCs w:val="22"/>
        </w:rPr>
        <w:t xml:space="preserve">216.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60"/>
        <w:ind w:firstLine="567"/>
        <w:jc w:val="both"/>
      </w:pPr>
      <w:r>
        <w:rPr>
          <w:rFonts w:ascii="Arial" w:cs="Arial" w:eastAsia="Arial" w:hAnsi="Arial"/>
          <w:sz w:val="22"/>
          <w:szCs w:val="22"/>
        </w:rPr>
        <w:t xml:space="preserve">217. Способность к общению - способность к установлению контактов между людьми путем восприятия, переработки и передачи информации.</w:t>
      </w:r>
    </w:p>
    <w:p>
      <w:pPr>
        <w:spacing w:after="60"/>
        <w:ind w:firstLine="567"/>
        <w:jc w:val="both"/>
      </w:pPr>
      <w:r>
        <w:rPr>
          <w:rFonts w:ascii="Arial" w:cs="Arial" w:eastAsia="Arial" w:hAnsi="Arial"/>
          <w:sz w:val="22"/>
          <w:szCs w:val="22"/>
        </w:rPr>
        <w:t xml:space="preserve">218.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60"/>
        <w:ind w:firstLine="567"/>
        <w:jc w:val="both"/>
      </w:pPr>
      <w:r>
        <w:rPr>
          <w:rFonts w:ascii="Arial" w:cs="Arial" w:eastAsia="Arial" w:hAnsi="Arial"/>
          <w:sz w:val="22"/>
          <w:szCs w:val="22"/>
        </w:rPr>
        <w:t xml:space="preserve">219.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60"/>
        <w:ind w:firstLine="567"/>
        <w:jc w:val="both"/>
      </w:pPr>
      <w:r>
        <w:rPr>
          <w:rFonts w:ascii="Arial" w:cs="Arial" w:eastAsia="Arial" w:hAnsi="Arial"/>
          <w:sz w:val="22"/>
          <w:szCs w:val="22"/>
        </w:rPr>
        <w:t xml:space="preserve">220.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60"/>
        <w:ind w:firstLine="567"/>
        <w:jc w:val="both"/>
      </w:pPr>
      <w:r>
        <w:rPr>
          <w:rFonts w:ascii="Arial" w:cs="Arial" w:eastAsia="Arial" w:hAnsi="Arial"/>
          <w:sz w:val="22"/>
          <w:szCs w:val="22"/>
        </w:rPr>
        <w:t xml:space="preserve">221. Способность к трудовой деятельности включает в себя:</w:t>
      </w:r>
    </w:p>
    <w:p>
      <w:pPr>
        <w:spacing w:after="60"/>
        <w:ind w:firstLine="567"/>
        <w:jc w:val="both"/>
      </w:pPr>
      <w:r>
        <w:rPr>
          <w:rFonts w:ascii="Arial" w:cs="Arial" w:eastAsia="Arial" w:hAnsi="Arial"/>
          <w:sz w:val="22"/>
          <w:szCs w:val="22"/>
        </w:rPr>
        <w:t xml:space="preserve">а)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60"/>
        <w:ind w:firstLine="567"/>
        <w:jc w:val="both"/>
      </w:pPr>
      <w:r>
        <w:rPr>
          <w:rFonts w:ascii="Arial" w:cs="Arial" w:eastAsia="Arial" w:hAnsi="Arial"/>
          <w:sz w:val="22"/>
          <w:szCs w:val="22"/>
        </w:rPr>
        <w:t xml:space="preserve">б)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60"/>
        <w:ind w:firstLine="567"/>
        <w:jc w:val="both"/>
      </w:pPr>
      <w:r>
        <w:rPr>
          <w:rFonts w:ascii="Arial" w:cs="Arial" w:eastAsia="Arial" w:hAnsi="Arial"/>
          <w:sz w:val="22"/>
          <w:szCs w:val="22"/>
        </w:rPr>
        <w:t xml:space="preserve">в) способность человека взаимодействовать с другими людьми в социально-трудовых отношениях;</w:t>
      </w:r>
    </w:p>
    <w:p>
      <w:pPr>
        <w:spacing w:after="60"/>
        <w:ind w:firstLine="567"/>
        <w:jc w:val="both"/>
      </w:pPr>
      <w:r>
        <w:rPr>
          <w:rFonts w:ascii="Arial" w:cs="Arial" w:eastAsia="Arial" w:hAnsi="Arial"/>
          <w:sz w:val="22"/>
          <w:szCs w:val="22"/>
        </w:rPr>
        <w:t xml:space="preserve">г) способность к мотивации труда;</w:t>
      </w:r>
    </w:p>
    <w:p>
      <w:pPr>
        <w:spacing w:after="60"/>
        <w:ind w:firstLine="567"/>
        <w:jc w:val="both"/>
      </w:pPr>
      <w:r>
        <w:rPr>
          <w:rFonts w:ascii="Arial" w:cs="Arial" w:eastAsia="Arial" w:hAnsi="Arial"/>
          <w:sz w:val="22"/>
          <w:szCs w:val="22"/>
        </w:rPr>
        <w:t xml:space="preserve">д) способность соблюдать рабочий график;</w:t>
      </w:r>
    </w:p>
    <w:p>
      <w:pPr>
        <w:spacing w:after="60"/>
        <w:ind w:firstLine="567"/>
        <w:jc w:val="both"/>
      </w:pPr>
      <w:r>
        <w:rPr>
          <w:rFonts w:ascii="Arial" w:cs="Arial" w:eastAsia="Arial" w:hAnsi="Arial"/>
          <w:sz w:val="22"/>
          <w:szCs w:val="22"/>
        </w:rPr>
        <w:t xml:space="preserve">е) способность к организации рабочего дня (организации трудового процесса во временной последовательности).</w:t>
      </w:r>
    </w:p>
    <w:p>
      <w:pPr>
        <w:spacing w:after="60"/>
        <w:ind w:firstLine="567"/>
        <w:jc w:val="both"/>
      </w:pPr>
      <w:r>
        <w:rPr>
          <w:rFonts w:ascii="Arial" w:cs="Arial" w:eastAsia="Arial" w:hAnsi="Arial"/>
          <w:sz w:val="22"/>
          <w:szCs w:val="22"/>
        </w:rPr>
        <w:t xml:space="preserve">222. Оценка показателей способности к трудовой деятельности производится с учетом имеющихся профессиональных знаний, умений и навыков.</w:t>
      </w:r>
    </w:p>
    <w:p>
      <w:pPr>
        <w:spacing w:after="60"/>
        <w:ind w:firstLine="567"/>
        <w:jc w:val="both"/>
      </w:pPr>
      <w:r>
        <w:rPr>
          <w:rFonts w:ascii="Arial" w:cs="Arial" w:eastAsia="Arial" w:hAnsi="Arial"/>
          <w:sz w:val="22"/>
          <w:szCs w:val="22"/>
        </w:rPr>
        <w:t xml:space="preserve">223.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60"/>
        <w:ind w:firstLine="567"/>
        <w:jc w:val="both"/>
      </w:pPr>
      <w:r>
        <w:rPr>
          <w:rFonts w:ascii="Arial" w:cs="Arial" w:eastAsia="Arial" w:hAnsi="Arial"/>
          <w:sz w:val="22"/>
          <w:szCs w:val="22"/>
        </w:rPr>
        <w:t xml:space="preserve">224. Ограничение самообслуживания:</w:t>
      </w:r>
    </w:p>
    <w:p>
      <w:pPr>
        <w:spacing w:after="60"/>
        <w:ind w:firstLine="567"/>
        <w:jc w:val="both"/>
      </w:pPr>
      <w:r>
        <w:rPr>
          <w:rFonts w:ascii="Arial" w:cs="Arial" w:eastAsia="Arial" w:hAnsi="Arial"/>
          <w:sz w:val="22"/>
          <w:szCs w:val="22"/>
        </w:rPr>
        <w:t xml:space="preserve">1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самообслуживанию, нуждаемость в постоянной посторонней помощи и полная зависимость от других лиц.</w:t>
      </w:r>
    </w:p>
    <w:p>
      <w:pPr>
        <w:spacing w:after="60"/>
        <w:ind w:firstLine="567"/>
        <w:jc w:val="both"/>
      </w:pPr>
      <w:r>
        <w:rPr>
          <w:rFonts w:ascii="Arial" w:cs="Arial" w:eastAsia="Arial" w:hAnsi="Arial"/>
          <w:sz w:val="22"/>
          <w:szCs w:val="22"/>
        </w:rPr>
        <w:t xml:space="preserve">225. Ограничение способности к самостоятельному передвижению:</w:t>
      </w:r>
    </w:p>
    <w:p>
      <w:pPr>
        <w:spacing w:after="60"/>
        <w:ind w:firstLine="567"/>
        <w:jc w:val="both"/>
      </w:pPr>
      <w:r>
        <w:rPr>
          <w:rFonts w:ascii="Arial" w:cs="Arial" w:eastAsia="Arial" w:hAnsi="Arial"/>
          <w:sz w:val="22"/>
          <w:szCs w:val="22"/>
        </w:rPr>
        <w:t xml:space="preserve">1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самостоятельному передвижению и нуждаемость в постоянной помощи других лиц.</w:t>
      </w:r>
    </w:p>
    <w:p>
      <w:pPr>
        <w:spacing w:after="60"/>
        <w:ind w:firstLine="567"/>
        <w:jc w:val="both"/>
      </w:pPr>
      <w:r>
        <w:rPr>
          <w:rFonts w:ascii="Arial" w:cs="Arial" w:eastAsia="Arial" w:hAnsi="Arial"/>
          <w:sz w:val="22"/>
          <w:szCs w:val="22"/>
        </w:rPr>
        <w:t xml:space="preserve">226. Ограничение способности к обучению:</w:t>
      </w:r>
    </w:p>
    <w:p>
      <w:pPr>
        <w:spacing w:after="60"/>
        <w:ind w:firstLine="567"/>
        <w:jc w:val="both"/>
      </w:pPr>
      <w:r>
        <w:rPr>
          <w:rFonts w:ascii="Arial" w:cs="Arial" w:eastAsia="Arial" w:hAnsi="Arial"/>
          <w:sz w:val="22"/>
          <w:szCs w:val="22"/>
        </w:rPr>
        <w:t xml:space="preserve">1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2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3 степень - неспособность к обучению.</w:t>
      </w:r>
    </w:p>
    <w:p>
      <w:pPr>
        <w:spacing w:after="60"/>
        <w:ind w:firstLine="567"/>
        <w:jc w:val="both"/>
      </w:pPr>
      <w:r>
        <w:rPr>
          <w:rFonts w:ascii="Arial" w:cs="Arial" w:eastAsia="Arial" w:hAnsi="Arial"/>
          <w:sz w:val="22"/>
          <w:szCs w:val="22"/>
        </w:rPr>
        <w:t xml:space="preserve">227. Ограничение способности к трудовой деятельности:</w:t>
      </w:r>
    </w:p>
    <w:p>
      <w:pPr>
        <w:spacing w:after="60"/>
        <w:ind w:firstLine="567"/>
        <w:jc w:val="both"/>
      </w:pPr>
      <w:r>
        <w:rPr>
          <w:rFonts w:ascii="Arial" w:cs="Arial" w:eastAsia="Arial" w:hAnsi="Arial"/>
          <w:sz w:val="22"/>
          <w:szCs w:val="22"/>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60"/>
        <w:ind w:firstLine="567"/>
        <w:jc w:val="both"/>
      </w:pPr>
      <w:r>
        <w:rPr>
          <w:rFonts w:ascii="Arial" w:cs="Arial" w:eastAsia="Arial" w:hAnsi="Arial"/>
          <w:sz w:val="22"/>
          <w:szCs w:val="22"/>
        </w:rPr>
        <w:t xml:space="preserve">а)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60"/>
        <w:ind w:firstLine="567"/>
        <w:jc w:val="both"/>
      </w:pPr>
      <w:r>
        <w:rPr>
          <w:rFonts w:ascii="Arial" w:cs="Arial" w:eastAsia="Arial" w:hAnsi="Arial"/>
          <w:sz w:val="22"/>
          <w:szCs w:val="22"/>
        </w:rPr>
        <w:t xml:space="preserve">б)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60"/>
        <w:ind w:firstLine="567"/>
        <w:jc w:val="both"/>
      </w:pPr>
      <w:r>
        <w:rPr>
          <w:rFonts w:ascii="Arial" w:cs="Arial" w:eastAsia="Arial" w:hAnsi="Arial"/>
          <w:sz w:val="22"/>
          <w:szCs w:val="22"/>
        </w:rPr>
        <w:t xml:space="preserve">2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60"/>
        <w:ind w:firstLine="567"/>
        <w:jc w:val="both"/>
      </w:pPr>
      <w:r>
        <w:rPr>
          <w:rFonts w:ascii="Arial" w:cs="Arial" w:eastAsia="Arial" w:hAnsi="Arial"/>
          <w:sz w:val="22"/>
          <w:szCs w:val="22"/>
        </w:rPr>
        <w:t xml:space="preserve">3 степень - неспособность к трудовой деятельности или невозможность (противопоказанность) трудовой деятельности.</w:t>
      </w:r>
    </w:p>
    <w:p>
      <w:pPr>
        <w:spacing w:after="60"/>
        <w:ind w:firstLine="567"/>
        <w:jc w:val="both"/>
      </w:pPr>
      <w:r>
        <w:rPr>
          <w:rFonts w:ascii="Arial" w:cs="Arial" w:eastAsia="Arial" w:hAnsi="Arial"/>
          <w:sz w:val="22"/>
          <w:szCs w:val="22"/>
        </w:rPr>
        <w:t xml:space="preserve">228. Ограничение способности к ориентации:</w:t>
      </w:r>
    </w:p>
    <w:p>
      <w:pPr>
        <w:spacing w:after="60"/>
        <w:ind w:firstLine="567"/>
        <w:jc w:val="both"/>
      </w:pPr>
      <w:r>
        <w:rPr>
          <w:rFonts w:ascii="Arial" w:cs="Arial" w:eastAsia="Arial" w:hAnsi="Arial"/>
          <w:sz w:val="22"/>
          <w:szCs w:val="22"/>
        </w:rPr>
        <w:t xml:space="preserve">1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ориентации (дезориентация) и нуждаемость в постоянной помощи и (или) надзоре других лиц.</w:t>
      </w:r>
    </w:p>
    <w:p>
      <w:pPr>
        <w:spacing w:after="60"/>
        <w:ind w:firstLine="567"/>
        <w:jc w:val="both"/>
      </w:pPr>
      <w:r>
        <w:rPr>
          <w:rFonts w:ascii="Arial" w:cs="Arial" w:eastAsia="Arial" w:hAnsi="Arial"/>
          <w:sz w:val="22"/>
          <w:szCs w:val="22"/>
        </w:rPr>
        <w:t xml:space="preserve">229. Ограничение способности к общению:</w:t>
      </w:r>
    </w:p>
    <w:p>
      <w:pPr>
        <w:spacing w:after="60"/>
        <w:ind w:firstLine="567"/>
        <w:jc w:val="both"/>
      </w:pPr>
      <w:r>
        <w:rPr>
          <w:rFonts w:ascii="Arial" w:cs="Arial" w:eastAsia="Arial" w:hAnsi="Arial"/>
          <w:sz w:val="22"/>
          <w:szCs w:val="22"/>
        </w:rPr>
        <w:t xml:space="preserve">1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60"/>
        <w:ind w:firstLine="567"/>
        <w:jc w:val="both"/>
      </w:pPr>
      <w:r>
        <w:rPr>
          <w:rFonts w:ascii="Arial" w:cs="Arial" w:eastAsia="Arial" w:hAnsi="Arial"/>
          <w:sz w:val="22"/>
          <w:szCs w:val="22"/>
        </w:rPr>
        <w:t xml:space="preserve">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общению и нуждаемость в постоянной помощи других лиц.</w:t>
      </w:r>
    </w:p>
    <w:p>
      <w:pPr>
        <w:spacing w:after="60"/>
        <w:ind w:firstLine="567"/>
        <w:jc w:val="both"/>
      </w:pPr>
      <w:r>
        <w:rPr>
          <w:rFonts w:ascii="Arial" w:cs="Arial" w:eastAsia="Arial" w:hAnsi="Arial"/>
          <w:sz w:val="22"/>
          <w:szCs w:val="22"/>
        </w:rPr>
        <w:t xml:space="preserve">230. Ограничение способности контролировать свое поведение:</w:t>
      </w:r>
    </w:p>
    <w:p>
      <w:pPr>
        <w:spacing w:after="60"/>
        <w:ind w:firstLine="567"/>
        <w:jc w:val="both"/>
      </w:pPr>
      <w:r>
        <w:rPr>
          <w:rFonts w:ascii="Arial" w:cs="Arial" w:eastAsia="Arial" w:hAnsi="Arial"/>
          <w:sz w:val="22"/>
          <w:szCs w:val="22"/>
        </w:rPr>
        <w:t xml:space="preserve">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 коррекции;</w:t>
      </w:r>
    </w:p>
    <w:p>
      <w:pPr>
        <w:spacing w:after="60"/>
        <w:ind w:firstLine="567"/>
        <w:jc w:val="both"/>
      </w:pPr>
      <w:r>
        <w:rPr>
          <w:rFonts w:ascii="Arial" w:cs="Arial" w:eastAsia="Arial" w:hAnsi="Arial"/>
          <w:sz w:val="22"/>
          <w:szCs w:val="22"/>
        </w:rPr>
        <w:t xml:space="preserve">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60"/>
        <w:ind w:firstLine="567"/>
        <w:jc w:val="both"/>
      </w:pPr>
      <w:r>
        <w:rPr>
          <w:rFonts w:ascii="Arial" w:cs="Arial" w:eastAsia="Arial" w:hAnsi="Arial"/>
          <w:sz w:val="22"/>
          <w:szCs w:val="22"/>
        </w:rPr>
        <w:t xml:space="preserve">3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00" w:before="200"/>
        <w:jc w:val="center"/>
      </w:pPr>
      <w:r>
        <w:rPr>
          <w:rFonts w:ascii="Arial" w:cs="Arial" w:eastAsia="Arial" w:hAnsi="Arial"/>
          <w:b/>
          <w:bCs/>
          <w:sz w:val="22"/>
          <w:szCs w:val="22"/>
        </w:rPr>
        <w:t xml:space="preserve">§ 3. Критерии определения группы инвалидности</w:t>
      </w:r>
    </w:p>
    <w:p>
      <w:pPr>
        <w:spacing w:after="60"/>
        <w:ind w:firstLine="567"/>
        <w:jc w:val="both"/>
      </w:pPr>
      <w:r>
        <w:rPr>
          <w:rFonts w:ascii="Arial" w:cs="Arial" w:eastAsia="Arial" w:hAnsi="Arial"/>
          <w:sz w:val="22"/>
          <w:szCs w:val="22"/>
        </w:rPr>
        <w:t xml:space="preserve">231. Критерием для определения I группы инвалидности является нарушение здоровья человека со стойким значительно выраженным расстройством функций органов и систем, обусловленное заболеваниями, последствиями травм или дефектами, приводящее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3 степени;</w:t>
      </w:r>
    </w:p>
    <w:p>
      <w:pPr>
        <w:spacing w:after="60"/>
        <w:ind w:firstLine="567"/>
        <w:jc w:val="both"/>
      </w:pPr>
      <w:r>
        <w:rPr>
          <w:rFonts w:ascii="Arial" w:cs="Arial" w:eastAsia="Arial" w:hAnsi="Arial"/>
          <w:sz w:val="22"/>
          <w:szCs w:val="22"/>
        </w:rPr>
        <w:t xml:space="preserve">способности к передвижению 3 степени;</w:t>
      </w:r>
    </w:p>
    <w:p>
      <w:pPr>
        <w:spacing w:after="60"/>
        <w:ind w:firstLine="567"/>
        <w:jc w:val="both"/>
      </w:pPr>
      <w:r>
        <w:rPr>
          <w:rFonts w:ascii="Arial" w:cs="Arial" w:eastAsia="Arial" w:hAnsi="Arial"/>
          <w:sz w:val="22"/>
          <w:szCs w:val="22"/>
        </w:rPr>
        <w:t xml:space="preserve">способности к ориентации 3 степени;</w:t>
      </w:r>
    </w:p>
    <w:p>
      <w:pPr>
        <w:spacing w:after="60"/>
        <w:ind w:firstLine="567"/>
        <w:jc w:val="both"/>
      </w:pPr>
      <w:r>
        <w:rPr>
          <w:rFonts w:ascii="Arial" w:cs="Arial" w:eastAsia="Arial" w:hAnsi="Arial"/>
          <w:sz w:val="22"/>
          <w:szCs w:val="22"/>
        </w:rPr>
        <w:t xml:space="preserve">способности к общению 3 степени;</w:t>
      </w:r>
    </w:p>
    <w:p>
      <w:pPr>
        <w:spacing w:after="60"/>
        <w:ind w:firstLine="567"/>
        <w:jc w:val="both"/>
      </w:pPr>
      <w:r>
        <w:rPr>
          <w:rFonts w:ascii="Arial" w:cs="Arial" w:eastAsia="Arial" w:hAnsi="Arial"/>
          <w:sz w:val="22"/>
          <w:szCs w:val="22"/>
        </w:rPr>
        <w:t xml:space="preserve">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способности к трудовой деятельности 3 степени.</w:t>
      </w:r>
    </w:p>
    <w:p>
      <w:pPr>
        <w:spacing w:after="60"/>
        <w:ind w:firstLine="567"/>
        <w:jc w:val="both"/>
      </w:pPr>
      <w:r>
        <w:rPr>
          <w:rFonts w:ascii="Arial" w:cs="Arial" w:eastAsia="Arial" w:hAnsi="Arial"/>
          <w:sz w:val="22"/>
          <w:szCs w:val="22"/>
        </w:rPr>
        <w:t xml:space="preserve">232. Критерием для определения II группы инвалидности является нарушение здоровья человека со стойким выраженным расстройством функций организма, обусловленное заболеваниями, последствиями травм или дефектами, приводящее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2 степени;</w:t>
      </w:r>
    </w:p>
    <w:p>
      <w:pPr>
        <w:spacing w:after="60"/>
        <w:ind w:firstLine="567"/>
        <w:jc w:val="both"/>
      </w:pPr>
      <w:r>
        <w:rPr>
          <w:rFonts w:ascii="Arial" w:cs="Arial" w:eastAsia="Arial" w:hAnsi="Arial"/>
          <w:sz w:val="22"/>
          <w:szCs w:val="22"/>
        </w:rPr>
        <w:t xml:space="preserve">способности к передвижению 2 степени;</w:t>
      </w:r>
    </w:p>
    <w:p>
      <w:pPr>
        <w:spacing w:after="60"/>
        <w:ind w:firstLine="567"/>
        <w:jc w:val="both"/>
      </w:pPr>
      <w:r>
        <w:rPr>
          <w:rFonts w:ascii="Arial" w:cs="Arial" w:eastAsia="Arial" w:hAnsi="Arial"/>
          <w:sz w:val="22"/>
          <w:szCs w:val="22"/>
        </w:rPr>
        <w:t xml:space="preserve">способности к ориентации 2 степени;</w:t>
      </w:r>
    </w:p>
    <w:p>
      <w:pPr>
        <w:spacing w:after="60"/>
        <w:ind w:firstLine="567"/>
        <w:jc w:val="both"/>
      </w:pPr>
      <w:r>
        <w:rPr>
          <w:rFonts w:ascii="Arial" w:cs="Arial" w:eastAsia="Arial" w:hAnsi="Arial"/>
          <w:sz w:val="22"/>
          <w:szCs w:val="22"/>
        </w:rPr>
        <w:t xml:space="preserve">способности к общению 2 степени;</w:t>
      </w:r>
    </w:p>
    <w:p>
      <w:pPr>
        <w:spacing w:after="60"/>
        <w:ind w:firstLine="567"/>
        <w:jc w:val="both"/>
      </w:pPr>
      <w:r>
        <w:rPr>
          <w:rFonts w:ascii="Arial" w:cs="Arial" w:eastAsia="Arial" w:hAnsi="Arial"/>
          <w:sz w:val="22"/>
          <w:szCs w:val="22"/>
        </w:rPr>
        <w:t xml:space="preserve">способности контролировать свое поведением 2 степени;</w:t>
      </w:r>
    </w:p>
    <w:p>
      <w:pPr>
        <w:spacing w:after="60"/>
        <w:ind w:firstLine="567"/>
        <w:jc w:val="both"/>
      </w:pPr>
      <w:r>
        <w:rPr>
          <w:rFonts w:ascii="Arial" w:cs="Arial" w:eastAsia="Arial" w:hAnsi="Arial"/>
          <w:sz w:val="22"/>
          <w:szCs w:val="22"/>
        </w:rPr>
        <w:t xml:space="preserve">способности к обучению 3, 2 степеней;</w:t>
      </w:r>
    </w:p>
    <w:p>
      <w:pPr>
        <w:spacing w:after="60"/>
        <w:ind w:firstLine="567"/>
        <w:jc w:val="both"/>
      </w:pPr>
      <w:r>
        <w:rPr>
          <w:rFonts w:ascii="Arial" w:cs="Arial" w:eastAsia="Arial" w:hAnsi="Arial"/>
          <w:sz w:val="22"/>
          <w:szCs w:val="22"/>
        </w:rPr>
        <w:t xml:space="preserve">способности к трудовой деятельности 3, 2 степени.</w:t>
      </w:r>
    </w:p>
    <w:p>
      <w:pPr>
        <w:spacing w:after="60"/>
        <w:ind w:firstLine="567"/>
        <w:jc w:val="both"/>
      </w:pPr>
      <w:r>
        <w:rPr>
          <w:rFonts w:ascii="Arial" w:cs="Arial" w:eastAsia="Arial" w:hAnsi="Arial"/>
          <w:sz w:val="22"/>
          <w:szCs w:val="22"/>
        </w:rPr>
        <w:t xml:space="preserve">Ограничение способности к обучению 2, 3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второй, третьей степеней может обусловить необходимость установления II группы инвалидности.</w:t>
      </w:r>
    </w:p>
    <w:p>
      <w:pPr>
        <w:spacing w:after="60"/>
        <w:ind w:firstLine="567"/>
        <w:jc w:val="both"/>
      </w:pPr>
      <w:r>
        <w:rPr>
          <w:rFonts w:ascii="Arial" w:cs="Arial" w:eastAsia="Arial" w:hAnsi="Arial"/>
          <w:sz w:val="22"/>
          <w:szCs w:val="22"/>
        </w:rPr>
        <w:t xml:space="preserve">233. Критерием для определения III группы инвалидности является нарушение здоровья человека со стойким умеренно выраженным расстройством функций органов и систем, обусловленное заболеваниями, последствиями травм или дефектами, приводящими к 1 -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1 степени;</w:t>
      </w:r>
    </w:p>
    <w:p>
      <w:pPr>
        <w:spacing w:after="60"/>
        <w:ind w:firstLine="567"/>
        <w:jc w:val="both"/>
      </w:pPr>
      <w:r>
        <w:rPr>
          <w:rFonts w:ascii="Arial" w:cs="Arial" w:eastAsia="Arial" w:hAnsi="Arial"/>
          <w:sz w:val="22"/>
          <w:szCs w:val="22"/>
        </w:rPr>
        <w:t xml:space="preserve">способности к передвижению 1 степени;</w:t>
      </w:r>
    </w:p>
    <w:p>
      <w:pPr>
        <w:spacing w:after="60"/>
        <w:ind w:firstLine="567"/>
        <w:jc w:val="both"/>
      </w:pPr>
      <w:r>
        <w:rPr>
          <w:rFonts w:ascii="Arial" w:cs="Arial" w:eastAsia="Arial" w:hAnsi="Arial"/>
          <w:sz w:val="22"/>
          <w:szCs w:val="22"/>
        </w:rPr>
        <w:t xml:space="preserve">способности к ориентации 1 степени;</w:t>
      </w:r>
    </w:p>
    <w:p>
      <w:pPr>
        <w:spacing w:after="60"/>
        <w:ind w:firstLine="567"/>
        <w:jc w:val="both"/>
      </w:pPr>
      <w:r>
        <w:rPr>
          <w:rFonts w:ascii="Arial" w:cs="Arial" w:eastAsia="Arial" w:hAnsi="Arial"/>
          <w:sz w:val="22"/>
          <w:szCs w:val="22"/>
        </w:rPr>
        <w:t xml:space="preserve">способности к общению 1 степени;</w:t>
      </w:r>
    </w:p>
    <w:p>
      <w:pPr>
        <w:spacing w:after="60"/>
        <w:ind w:firstLine="567"/>
        <w:jc w:val="both"/>
      </w:pPr>
      <w:r>
        <w:rPr>
          <w:rFonts w:ascii="Arial" w:cs="Arial" w:eastAsia="Arial" w:hAnsi="Arial"/>
          <w:sz w:val="22"/>
          <w:szCs w:val="22"/>
        </w:rPr>
        <w:t xml:space="preserve">способности контролировать свое поведение 1 степени;</w:t>
      </w:r>
    </w:p>
    <w:p>
      <w:pPr>
        <w:spacing w:after="60"/>
        <w:ind w:firstLine="567"/>
        <w:jc w:val="both"/>
      </w:pPr>
      <w:r>
        <w:rPr>
          <w:rFonts w:ascii="Arial" w:cs="Arial" w:eastAsia="Arial" w:hAnsi="Arial"/>
          <w:sz w:val="22"/>
          <w:szCs w:val="22"/>
        </w:rPr>
        <w:t xml:space="preserve">способности к обучению 1 степени;</w:t>
      </w:r>
    </w:p>
    <w:p>
      <w:pPr>
        <w:spacing w:after="60"/>
        <w:ind w:firstLine="567"/>
        <w:jc w:val="both"/>
      </w:pPr>
      <w:r>
        <w:rPr>
          <w:rFonts w:ascii="Arial" w:cs="Arial" w:eastAsia="Arial" w:hAnsi="Arial"/>
          <w:sz w:val="22"/>
          <w:szCs w:val="22"/>
        </w:rPr>
        <w:t xml:space="preserve">способности к трудовой деятельности 1 степени.</w:t>
      </w:r>
    </w:p>
    <w:p>
      <w:pPr>
        <w:spacing w:after="60"/>
        <w:ind w:firstLine="567"/>
        <w:jc w:val="both"/>
      </w:pPr>
      <w:r>
        <w:rPr>
          <w:rFonts w:ascii="Arial" w:cs="Arial" w:eastAsia="Arial" w:hAnsi="Arial"/>
          <w:sz w:val="22"/>
          <w:szCs w:val="22"/>
        </w:rPr>
        <w:t xml:space="preserve">Ограничение способности к общению 1 степени и способности к обучению 1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60"/>
        <w:ind w:firstLine="567"/>
        <w:jc w:val="both"/>
      </w:pPr>
      <w:r>
        <w:rPr>
          <w:rFonts w:ascii="Arial" w:cs="Arial" w:eastAsia="Arial" w:hAnsi="Arial"/>
          <w:sz w:val="22"/>
          <w:szCs w:val="22"/>
        </w:rPr>
        <w:t xml:space="preserve">Отдельное нарушение функций мало значимо, но в комплексе они стойко ограничивают в 1 степени такие категории жизнедеятельности, как способность к трудовой деятельности, способность к обучению.</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определении III группы инвалидности по критерию нарушения способности к трудовой деятельности первой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3 лет, на период адаптации (для приобретения профессии).</w:t>
      </w:r>
    </w:p>
    <w:p>
      <w:pPr>
        <w:spacing w:after="60"/>
        <w:ind w:firstLine="567"/>
        <w:jc w:val="both"/>
      </w:pPr>
      <w:r>
        <w:rPr>
          <w:rFonts w:ascii="Arial" w:cs="Arial" w:eastAsia="Arial" w:hAnsi="Arial"/>
          <w:sz w:val="22"/>
          <w:szCs w:val="22"/>
        </w:rPr>
        <w:t xml:space="preserve">Категория "ребенок с ограниченными возможностями здоровья" устанавливается при наличии степени выраженности ограничений жизнедеятельности согласно пункту 5 настоящего Положения с учетом возрастной нормы развития ребенка.</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текста на государственном языке.</w:t>
      </w:r>
    </w:p>
    <w:p>
      <w:pPr>
        <w:spacing w:after="200" w:before="200"/>
        <w:jc w:val="center"/>
      </w:pPr>
      <w:r>
        <w:rPr>
          <w:rFonts w:ascii="Arial" w:cs="Arial" w:eastAsia="Arial" w:hAnsi="Arial"/>
          <w:b/>
          <w:bCs/>
          <w:sz w:val="22"/>
          <w:szCs w:val="22"/>
        </w:rPr>
        <w:t xml:space="preserve">§ 4. Критерии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234. При невозможности устранения или уменьшения социальной недостаточности (социальные последствия нарушения здоровья, приводящие к ограничению жизнедеятельности, невозможности (полностью или частично) выполнять обычную для человека роль в социальной жизни и обуславливающие необходимость социальной защиты) лица с ограниченными возможностями здоровья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сроки наблюдения МСЭК: при I группе инвалидности - четыре (4) года; II группе инвалидности - четыре (4) года; при III группе инвалидности - шесть (6) лет, после динамического наблюдения и при стабильности группы инвалидности.</w:t>
      </w:r>
    </w:p>
    <w:p>
      <w:pPr>
        <w:spacing w:after="60"/>
        <w:ind w:firstLine="567"/>
        <w:jc w:val="both"/>
      </w:pPr>
      <w:r>
        <w:rPr>
          <w:rFonts w:ascii="Arial" w:cs="Arial" w:eastAsia="Arial" w:hAnsi="Arial"/>
          <w:sz w:val="22"/>
          <w:szCs w:val="22"/>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ограниченными возможностями здоровья в возрасте до 18 лет", учитывается срок наблюдения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ovfvgb4sz5panhuka4_f">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235. Гражданам, достигшим пенсионного возраста, - согласно законодательству Кыргызской Республики.</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В случае установления группы инвалидности по вновь возникшей травме в пенсионном возрасте до 70 лет группа инвалидности устанавливается на сроки: I группа - на два года, II и III группы - на один год. В указанных случаях установление группы инвалидности без срока переосвидетельствования допускается после наблюдения в течение четырех лет.</w:t>
      </w:r>
    </w:p>
    <w:p>
      <w:pPr>
        <w:spacing w:after="60"/>
        <w:ind w:firstLine="567"/>
        <w:jc w:val="both"/>
      </w:pPr>
      <w:r>
        <w:rPr>
          <w:rFonts w:ascii="Arial" w:cs="Arial" w:eastAsia="Arial" w:hAnsi="Arial"/>
          <w:sz w:val="22"/>
          <w:szCs w:val="22"/>
        </w:rPr>
        <w:t xml:space="preserve">236. Лицам с ограниченными возможностями здоровья срок переосвидетельствования которых наступает после достижения пенсионного возраста.</w:t>
      </w:r>
    </w:p>
    <w:p>
      <w:pPr>
        <w:spacing w:after="60"/>
        <w:ind w:firstLine="567"/>
        <w:jc w:val="both"/>
      </w:pPr>
      <w:r>
        <w:rPr>
          <w:rFonts w:ascii="Arial" w:cs="Arial" w:eastAsia="Arial" w:hAnsi="Arial"/>
          <w:sz w:val="22"/>
          <w:szCs w:val="22"/>
        </w:rPr>
        <w:t xml:space="preserve">237. Лицам с ограниченными возможностями здоровья в трудоспособном возрасте, определяемым в ССУ.</w:t>
      </w:r>
    </w:p>
    <w:p>
      <w:pPr>
        <w:spacing w:after="60"/>
        <w:ind w:firstLine="567"/>
        <w:jc w:val="both"/>
      </w:pPr>
      <w:r>
        <w:rPr>
          <w:rFonts w:ascii="Arial" w:cs="Arial" w:eastAsia="Arial" w:hAnsi="Arial"/>
          <w:sz w:val="22"/>
          <w:szCs w:val="22"/>
        </w:rPr>
        <w:t xml:space="preserve">238. Гражданам, пострадавшим от радиационных факторов при катастрофе на Чернобыльской атомной электростанции (далее -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ограниченными возможностями здоровья:</w:t>
      </w:r>
    </w:p>
    <w:p>
      <w:pPr>
        <w:spacing w:after="60"/>
        <w:ind w:firstLine="567"/>
        <w:jc w:val="both"/>
      </w:pPr>
      <w:r>
        <w:rPr>
          <w:rFonts w:ascii="Arial" w:cs="Arial" w:eastAsia="Arial" w:hAnsi="Arial"/>
          <w:sz w:val="22"/>
          <w:szCs w:val="22"/>
        </w:rPr>
        <w:t xml:space="preserve">а) при установлении I группы инвалидности - бессрочно;</w:t>
      </w:r>
    </w:p>
    <w:p>
      <w:pPr>
        <w:spacing w:after="60"/>
        <w:ind w:firstLine="567"/>
        <w:jc w:val="both"/>
      </w:pPr>
      <w:r>
        <w:rPr>
          <w:rFonts w:ascii="Arial" w:cs="Arial" w:eastAsia="Arial" w:hAnsi="Arial"/>
          <w:sz w:val="22"/>
          <w:szCs w:val="22"/>
        </w:rPr>
        <w:t xml:space="preserve">б) участникам ликвидации катастрофы на ЧАЭС в 1986-1987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в) участникам ликвидации катастрофы на ЧАЭС в 1988-1989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239. Группа инвалидности при наличии анатомического дефекта устанавливается гражданам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240. Сроки наблюдения по отдельным формам заболеваний устанавливаются в соответствии с пунктами 241-378 настоящего Положения о признании гражданина лицом с ограниченными возможностями здоровья.</w:t>
      </w:r>
    </w:p>
    <w:p>
      <w:pPr>
        <w:spacing w:after="200" w:before="200"/>
        <w:jc w:val="center"/>
      </w:pPr>
      <w:r>
        <w:rPr>
          <w:rFonts w:ascii="Arial" w:cs="Arial" w:eastAsia="Arial" w:hAnsi="Arial"/>
          <w:b/>
          <w:bCs/>
          <w:sz w:val="22"/>
          <w:szCs w:val="22"/>
        </w:rPr>
        <w:t xml:space="preserve">§ 5. Патологические состояния внутренних органов, сроки наблюдения в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241.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60"/>
        <w:ind w:firstLine="567"/>
        <w:jc w:val="both"/>
      </w:pPr>
      <w:r>
        <w:rPr>
          <w:rFonts w:ascii="Arial" w:cs="Arial" w:eastAsia="Arial" w:hAnsi="Arial"/>
          <w:sz w:val="22"/>
          <w:szCs w:val="22"/>
        </w:rPr>
        <w:t xml:space="preserve">242.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w:t>
      </w:r>
      <w:r>
        <w:rPr>
          <w:rFonts w:ascii="Arial" w:cs="Arial" w:eastAsia="Arial" w:hAnsi="Arial"/>
          <w:sz w:val="22"/>
          <w:szCs w:val="22"/>
        </w:rPr>
        <w:t xml:space="preserve">III</w:t>
      </w:r>
      <w:r>
        <w:rPr>
          <w:rFonts w:ascii="Arial" w:cs="Arial" w:eastAsia="Arial" w:hAnsi="Arial"/>
          <w:sz w:val="22"/>
          <w:szCs w:val="22"/>
        </w:rPr>
        <w:t xml:space="preserve">, Н-</w:t>
      </w:r>
      <w:r>
        <w:rPr>
          <w:rFonts w:ascii="Arial" w:cs="Arial" w:eastAsia="Arial" w:hAnsi="Arial"/>
          <w:sz w:val="22"/>
          <w:szCs w:val="22"/>
        </w:rPr>
        <w:t xml:space="preserve">III</w:t>
      </w:r>
      <w:r>
        <w:rPr>
          <w:rFonts w:ascii="Arial" w:cs="Arial" w:eastAsia="Arial" w:hAnsi="Arial"/>
          <w:sz w:val="22"/>
          <w:szCs w:val="22"/>
        </w:rPr>
        <w:t xml:space="preserve"> СН-ФК IV степени.</w:t>
      </w:r>
    </w:p>
    <w:p>
      <w:pPr>
        <w:spacing w:after="60"/>
        <w:ind w:firstLine="567"/>
        <w:jc w:val="both"/>
      </w:pPr>
      <w:r>
        <w:rPr>
          <w:rFonts w:ascii="Arial" w:cs="Arial" w:eastAsia="Arial" w:hAnsi="Arial"/>
          <w:sz w:val="22"/>
          <w:szCs w:val="22"/>
        </w:rPr>
        <w:t xml:space="preserve">243. Пороки сердца (сочетанные и комбинированные) при наличии стойких нарушений кровообращения Н II Б-</w:t>
      </w:r>
      <w:r>
        <w:rPr>
          <w:rFonts w:ascii="Arial" w:cs="Arial" w:eastAsia="Arial" w:hAnsi="Arial"/>
          <w:sz w:val="22"/>
          <w:szCs w:val="22"/>
        </w:rPr>
        <w:t xml:space="preserve">I</w:t>
      </w:r>
      <w:r>
        <w:rPr>
          <w:rFonts w:ascii="Arial" w:cs="Arial" w:eastAsia="Arial" w:hAnsi="Arial"/>
          <w:sz w:val="22"/>
          <w:szCs w:val="22"/>
        </w:rPr>
        <w:t xml:space="preserve">ll, H-III СН-ФК IV степени.</w:t>
      </w:r>
    </w:p>
    <w:p>
      <w:pPr>
        <w:spacing w:after="60"/>
        <w:ind w:firstLine="567"/>
        <w:jc w:val="both"/>
      </w:pPr>
      <w:r>
        <w:rPr>
          <w:rFonts w:ascii="Arial" w:cs="Arial" w:eastAsia="Arial" w:hAnsi="Arial"/>
          <w:sz w:val="22"/>
          <w:szCs w:val="22"/>
        </w:rPr>
        <w:t xml:space="preserve">244. Заболевания сердца, кардиомиопатии с выраженной дилатацией полостей сердца, сопровождающиеся хронической недостаточностью кровообращения Н II Б-Ill, H-III СН-ФК IV степени.</w:t>
      </w:r>
    </w:p>
    <w:p>
      <w:pPr>
        <w:spacing w:after="60"/>
        <w:ind w:firstLine="567"/>
        <w:jc w:val="both"/>
      </w:pPr>
      <w:r>
        <w:rPr>
          <w:rFonts w:ascii="Arial" w:cs="Arial" w:eastAsia="Arial" w:hAnsi="Arial"/>
          <w:sz w:val="22"/>
          <w:szCs w:val="22"/>
        </w:rPr>
        <w:t xml:space="preserve">245. Хронические заболевания легких, сопровождающиеся стойкой дыхательной недостаточностью III степени и сердечной недостаточностью СН ФК - IV степени.</w:t>
      </w:r>
    </w:p>
    <w:p>
      <w:pPr>
        <w:spacing w:after="60"/>
        <w:ind w:firstLine="567"/>
        <w:jc w:val="both"/>
      </w:pPr>
      <w:r>
        <w:rPr>
          <w:rFonts w:ascii="Arial" w:cs="Arial" w:eastAsia="Arial" w:hAnsi="Arial"/>
          <w:sz w:val="22"/>
          <w:szCs w:val="22"/>
        </w:rPr>
        <w:t xml:space="preserve">246. Хронические заболевания почек при наличии стойких выраженных явлений почечной недостаточности. ХПН - терминальная стадия при первичном освидетельствовании первая группа бессрочно.</w:t>
      </w:r>
    </w:p>
    <w:p>
      <w:pPr>
        <w:spacing w:after="60"/>
        <w:ind w:firstLine="567"/>
        <w:jc w:val="both"/>
      </w:pPr>
      <w:r>
        <w:rPr>
          <w:rFonts w:ascii="Arial" w:cs="Arial" w:eastAsia="Arial" w:hAnsi="Arial"/>
          <w:sz w:val="22"/>
          <w:szCs w:val="22"/>
        </w:rPr>
        <w:t xml:space="preserve">247. Цирроз печени с нарушением портального кровообращения (стойкий, значительно выраженный асцит).</w:t>
      </w:r>
    </w:p>
    <w:p>
      <w:pPr>
        <w:spacing w:after="60"/>
        <w:ind w:firstLine="567"/>
        <w:jc w:val="both"/>
      </w:pPr>
      <w:r>
        <w:rPr>
          <w:rFonts w:ascii="Arial" w:cs="Arial" w:eastAsia="Arial" w:hAnsi="Arial"/>
          <w:sz w:val="22"/>
          <w:szCs w:val="22"/>
        </w:rPr>
        <w:t xml:space="preserve">248. Сахарный диабет - тяжелая форма при ацетонурии и склонности к коматозным состояниям.</w:t>
      </w:r>
    </w:p>
    <w:p>
      <w:pPr>
        <w:spacing w:after="60"/>
        <w:ind w:firstLine="567"/>
        <w:jc w:val="both"/>
      </w:pPr>
      <w:r>
        <w:rPr>
          <w:rFonts w:ascii="Arial" w:cs="Arial" w:eastAsia="Arial" w:hAnsi="Arial"/>
          <w:sz w:val="22"/>
          <w:szCs w:val="22"/>
        </w:rPr>
        <w:t xml:space="preserve">249. Злокачественные инкурабельные новообразования всех систем и органов, при нарушении одного или нескольких видов жизнедеятельности, самообслуживания, передвижения.</w:t>
      </w:r>
    </w:p>
    <w:p>
      <w:pPr>
        <w:spacing w:after="60"/>
        <w:ind w:firstLine="567"/>
        <w:jc w:val="both"/>
      </w:pPr>
      <w:r>
        <w:rPr>
          <w:rFonts w:ascii="Arial" w:cs="Arial" w:eastAsia="Arial" w:hAnsi="Arial"/>
          <w:sz w:val="22"/>
          <w:szCs w:val="22"/>
        </w:rPr>
        <w:t xml:space="preserve">250. Ревматоидный артрит с ФН III-IV ст.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 при резко выраженных осложнениях и неблагоприятном исходе заболевания.</w:t>
      </w:r>
    </w:p>
    <w:p>
      <w:pPr>
        <w:spacing w:after="60"/>
        <w:ind w:firstLine="567"/>
        <w:jc w:val="both"/>
      </w:pPr>
      <w:r>
        <w:rPr>
          <w:rFonts w:ascii="Arial" w:cs="Arial" w:eastAsia="Arial" w:hAnsi="Arial"/>
          <w:sz w:val="22"/>
          <w:szCs w:val="22"/>
        </w:rPr>
        <w:t xml:space="preserve">251.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 при установлении I группы инвалидности.</w:t>
      </w:r>
    </w:p>
    <w:p>
      <w:pPr>
        <w:spacing w:after="60"/>
        <w:ind w:firstLine="567"/>
        <w:jc w:val="both"/>
      </w:pPr>
      <w:r>
        <w:rPr>
          <w:rFonts w:ascii="Arial" w:cs="Arial" w:eastAsia="Arial" w:hAnsi="Arial"/>
          <w:sz w:val="22"/>
          <w:szCs w:val="22"/>
        </w:rPr>
        <w:t xml:space="preserve">Примечание. I группа инвалидности без переосвидетельствования по пунктам 241-245, 247, 248, 250 и 251 настоящего Положения устанавливается при наблюдении МСЭК в течение двух лет.</w:t>
      </w:r>
    </w:p>
    <w:p>
      <w:pPr>
        <w:spacing w:after="60"/>
        <w:ind w:firstLine="567"/>
        <w:jc w:val="both"/>
      </w:pPr>
      <w:r>
        <w:rPr>
          <w:rFonts w:ascii="Arial" w:cs="Arial" w:eastAsia="Arial" w:hAnsi="Arial"/>
          <w:sz w:val="22"/>
          <w:szCs w:val="22"/>
        </w:rPr>
        <w:t xml:space="preserve">252. Гипофизарный нанизм, остеохондродистрофия, остеохондропатия, с низкорослостью (у мужчин - 130 см, у женщин - 110 см).</w:t>
      </w:r>
    </w:p>
    <w:p>
      <w:pPr>
        <w:spacing w:after="60"/>
        <w:ind w:firstLine="567"/>
        <w:jc w:val="both"/>
      </w:pPr>
      <w:r>
        <w:rPr>
          <w:rFonts w:ascii="Arial" w:cs="Arial" w:eastAsia="Arial" w:hAnsi="Arial"/>
          <w:sz w:val="22"/>
          <w:szCs w:val="22"/>
        </w:rPr>
        <w:t xml:space="preserve">Примечание. При первичном освидетельствовании устанавливается третья группа без переосвидетельствования.</w:t>
      </w:r>
    </w:p>
    <w:p>
      <w:pPr>
        <w:spacing w:after="60"/>
        <w:ind w:firstLine="567"/>
        <w:jc w:val="both"/>
      </w:pPr>
      <w:r>
        <w:rPr>
          <w:rFonts w:ascii="Arial" w:cs="Arial" w:eastAsia="Arial" w:hAnsi="Arial"/>
          <w:sz w:val="22"/>
          <w:szCs w:val="22"/>
        </w:rPr>
        <w:t xml:space="preserve">253. Больным с развернутой картиной СПИД, в зависимости от степени ограничений жизнедеятельности, устанавливается I, </w:t>
      </w:r>
      <w:r>
        <w:rPr>
          <w:rFonts w:ascii="Arial" w:cs="Arial" w:eastAsia="Arial" w:hAnsi="Arial"/>
          <w:sz w:val="22"/>
          <w:szCs w:val="22"/>
        </w:rPr>
        <w:t xml:space="preserve">II</w:t>
      </w:r>
      <w:r>
        <w:rPr>
          <w:rFonts w:ascii="Arial" w:cs="Arial" w:eastAsia="Arial" w:hAnsi="Arial"/>
          <w:sz w:val="22"/>
          <w:szCs w:val="22"/>
        </w:rPr>
        <w:t xml:space="preserve"> или III группа инвалидности бессрочно в соответствии с Положением об оказании социальной помощи лицам, живущим с ВИЧ/СПИДом и членам их семей, утвержденным постановлением Правительства Кыргызской Республики от 25 апреля 2006 года № 296.</w:t>
      </w:r>
    </w:p>
    <w:p>
      <w:pPr>
        <w:spacing w:after="200" w:before="200"/>
        <w:jc w:val="center"/>
      </w:pPr>
      <w:r>
        <w:rPr>
          <w:rFonts w:ascii="Arial" w:cs="Arial" w:eastAsia="Arial" w:hAnsi="Arial"/>
          <w:b/>
          <w:bCs/>
          <w:sz w:val="22"/>
          <w:szCs w:val="22"/>
        </w:rPr>
        <w:t xml:space="preserve">§ 6. Нервно-психические патологические состояния,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254.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60"/>
        <w:ind w:firstLine="567"/>
        <w:jc w:val="both"/>
      </w:pPr>
      <w:r>
        <w:rPr>
          <w:rFonts w:ascii="Arial" w:cs="Arial" w:eastAsia="Arial" w:hAnsi="Arial"/>
          <w:sz w:val="22"/>
          <w:szCs w:val="22"/>
        </w:rPr>
        <w:t xml:space="preserve">255.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60"/>
        <w:ind w:firstLine="567"/>
        <w:jc w:val="both"/>
      </w:pPr>
      <w:r>
        <w:rPr>
          <w:rFonts w:ascii="Arial" w:cs="Arial" w:eastAsia="Arial" w:hAnsi="Arial"/>
          <w:sz w:val="22"/>
          <w:szCs w:val="22"/>
        </w:rPr>
        <w:t xml:space="preserve">Последствия травматического повреждения головного мозга с наличием незакрытого обширного костного дефекта и закрытого двухстороннего костного дефекта размером более 3x1 см, или при 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w:t>
      </w:r>
    </w:p>
    <w:p>
      <w:pPr>
        <w:spacing w:after="60"/>
        <w:ind w:firstLine="567"/>
        <w:jc w:val="both"/>
      </w:pPr>
      <w:r>
        <w:rPr>
          <w:rFonts w:ascii="Arial" w:cs="Arial" w:eastAsia="Arial" w:hAnsi="Arial"/>
          <w:sz w:val="22"/>
          <w:szCs w:val="22"/>
        </w:rPr>
        <w:t xml:space="preserve">256.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60"/>
        <w:ind w:firstLine="567"/>
        <w:jc w:val="both"/>
      </w:pPr>
      <w:r>
        <w:rPr>
          <w:rFonts w:ascii="Arial" w:cs="Arial" w:eastAsia="Arial" w:hAnsi="Arial"/>
          <w:sz w:val="22"/>
          <w:szCs w:val="22"/>
        </w:rPr>
        <w:t xml:space="preserve">257.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60"/>
        <w:ind w:firstLine="567"/>
        <w:jc w:val="both"/>
      </w:pPr>
      <w:r>
        <w:rPr>
          <w:rFonts w:ascii="Arial" w:cs="Arial" w:eastAsia="Arial" w:hAnsi="Arial"/>
          <w:sz w:val="22"/>
          <w:szCs w:val="22"/>
        </w:rPr>
        <w:t xml:space="preserve">258.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60"/>
        <w:ind w:firstLine="567"/>
        <w:jc w:val="both"/>
      </w:pPr>
      <w:r>
        <w:rPr>
          <w:rFonts w:ascii="Arial" w:cs="Arial" w:eastAsia="Arial" w:hAnsi="Arial"/>
          <w:sz w:val="22"/>
          <w:szCs w:val="22"/>
        </w:rPr>
        <w:t xml:space="preserve">259.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60"/>
        <w:ind w:firstLine="567"/>
        <w:jc w:val="both"/>
      </w:pPr>
      <w:r>
        <w:rPr>
          <w:rFonts w:ascii="Arial" w:cs="Arial" w:eastAsia="Arial" w:hAnsi="Arial"/>
          <w:sz w:val="22"/>
          <w:szCs w:val="22"/>
        </w:rPr>
        <w:t xml:space="preserve">260. Наследственные и врожденные заболевания нервной системы с хроническим прогрессирующим течением, в том числе нейродегенеративные заболевания (паркинсонизм плюс), со стойкими выраженными нарушениями нейромышечных, скелетных и связанных с движением (статодинамических) функций, языковых и речевых, сенсорных (зрения) функций.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2twd8ygbz5l0yq9uyl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261. Неоперабельные новообразования головного и спинного мозга.</w:t>
      </w:r>
    </w:p>
    <w:p>
      <w:pPr>
        <w:spacing w:after="60"/>
        <w:ind w:firstLine="567"/>
        <w:jc w:val="both"/>
      </w:pPr>
      <w:r>
        <w:rPr>
          <w:rFonts w:ascii="Arial" w:cs="Arial" w:eastAsia="Arial" w:hAnsi="Arial"/>
          <w:sz w:val="22"/>
          <w:szCs w:val="22"/>
        </w:rPr>
        <w:t xml:space="preserve">262. Тяжелое слабоумие любого генеза.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mltopxtxq8tr3pjsvee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263. Легкая умственная отсталость, со значительными поведенческими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7g6e1aj8ubhom6plwzbl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заболеваниях, указанных в пунктах 254-258, 261 настоящего Положения, если при предшествующем освидетельствовании была установлена I группа инвалидности, и при наличии показаний для установления I группы инвалидности при последующем освидетельствовании, группа инвалидности устанавливается без срока переосвидетельствования.</w:t>
      </w:r>
    </w:p>
    <w:p>
      <w:pPr>
        <w:spacing w:after="60"/>
        <w:ind w:firstLine="567"/>
        <w:jc w:val="both"/>
      </w:pPr>
      <w:r>
        <w:rPr>
          <w:rFonts w:ascii="Arial" w:cs="Arial" w:eastAsia="Arial" w:hAnsi="Arial"/>
          <w:sz w:val="22"/>
          <w:szCs w:val="22"/>
        </w:rPr>
        <w:t xml:space="preserve">При заболеваниях, указанных в пунктах 259, 260, 262 и 263 настоящего Положения, установление группы инвалидности без переосвидетельствования допускается после наблюдения МСЭК в течение двух лет.</w:t>
      </w:r>
    </w:p>
    <w:p>
      <w:pPr>
        <w:spacing w:after="60"/>
        <w:ind w:firstLine="567"/>
        <w:jc w:val="both"/>
      </w:pPr>
      <w:r>
        <w:rPr>
          <w:rFonts w:ascii="Arial" w:cs="Arial" w:eastAsia="Arial" w:hAnsi="Arial"/>
          <w:sz w:val="22"/>
          <w:szCs w:val="22"/>
        </w:rPr>
        <w:t xml:space="preserve">264. Исходное состояние вследствие шизофрении.</w:t>
      </w:r>
    </w:p>
    <w:p>
      <w:pPr>
        <w:spacing w:after="60"/>
        <w:ind w:firstLine="567"/>
        <w:jc w:val="both"/>
      </w:pPr>
      <w:r>
        <w:rPr>
          <w:rFonts w:ascii="Arial" w:cs="Arial" w:eastAsia="Arial" w:hAnsi="Arial"/>
          <w:sz w:val="22"/>
          <w:szCs w:val="22"/>
        </w:rPr>
        <w:t xml:space="preserve">265. Умеренная умственная отсталость, тяжелая умственная отсталость, глубокая умственная отсталость.</w:t>
      </w:r>
    </w:p>
    <w:p>
      <w:pPr>
        <w:spacing w:after="60"/>
        <w:ind w:firstLine="567"/>
        <w:jc w:val="both"/>
      </w:pPr>
      <w:r>
        <w:rPr>
          <w:rFonts w:ascii="Arial" w:cs="Arial" w:eastAsia="Arial" w:hAnsi="Arial"/>
          <w:sz w:val="22"/>
          <w:szCs w:val="22"/>
        </w:rPr>
        <w:t xml:space="preserve">Примечание. При заболеваниях, указанных в пунктах 264 и 265 настоящего Положения, инвалидность устанавливается бессрочно при первичном освидетельствовании.</w:t>
      </w:r>
    </w:p>
    <w:p>
      <w:pPr>
        <w:spacing w:after="60"/>
        <w:ind w:firstLine="567"/>
        <w:jc w:val="both"/>
      </w:pPr>
      <w:r>
        <w:rPr>
          <w:rFonts w:ascii="Arial" w:cs="Arial" w:eastAsia="Arial" w:hAnsi="Arial"/>
          <w:sz w:val="22"/>
          <w:szCs w:val="22"/>
        </w:rPr>
        <w:t xml:space="preserve">266. Двухсторонняя тугоухость III-IV степени, глухота с детства, глухонемота. Глухотой следует считать отсутствие восприятия громкой разговорной речи у ушной раковины. Без переосвидетельствования устанавливается III группа инвалидности по слуху с детства при первичном освидетельствовании.</w:t>
      </w:r>
    </w:p>
    <w:p>
      <w:pPr>
        <w:spacing w:after="60"/>
        <w:ind w:firstLine="567"/>
        <w:jc w:val="both"/>
      </w:pPr>
      <w:r>
        <w:rPr>
          <w:rFonts w:ascii="Arial" w:cs="Arial" w:eastAsia="Arial" w:hAnsi="Arial"/>
          <w:sz w:val="22"/>
          <w:szCs w:val="22"/>
        </w:rPr>
        <w:t xml:space="preserve">Лицам, имеющим двухстороннюю тугоухость III-IV степени, по достижении 18-летнего возраста, проучившимся в специализированной школе для слабослышащих, устанавливается III группа инвалидности, причина с "детства".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n-dm30dfcbliduk_gx0p">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7.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267. Дефекты и деформации верхней конечности:</w:t>
      </w:r>
    </w:p>
    <w:p>
      <w:pPr>
        <w:spacing w:after="60"/>
        <w:ind w:firstLine="567"/>
        <w:jc w:val="both"/>
      </w:pPr>
      <w:r>
        <w:rPr>
          <w:rFonts w:ascii="Arial" w:cs="Arial" w:eastAsia="Arial" w:hAnsi="Arial"/>
          <w:sz w:val="22"/>
          <w:szCs w:val="22"/>
        </w:rPr>
        <w:t xml:space="preserve">а) экзартикуляция плеча (устанавливается II группа инвалидности);</w:t>
      </w:r>
    </w:p>
    <w:p>
      <w:pPr>
        <w:spacing w:after="60"/>
        <w:ind w:firstLine="567"/>
        <w:jc w:val="both"/>
      </w:pPr>
      <w:r>
        <w:rPr>
          <w:rFonts w:ascii="Arial" w:cs="Arial" w:eastAsia="Arial" w:hAnsi="Arial"/>
          <w:sz w:val="22"/>
          <w:szCs w:val="22"/>
        </w:rPr>
        <w:t xml:space="preserve">б) культя правого плеча (устанавливается II группа инвалидности лицам тяжелого физического труда и женщинам);</w:t>
      </w:r>
    </w:p>
    <w:p>
      <w:pPr>
        <w:spacing w:after="60"/>
        <w:ind w:firstLine="567"/>
        <w:jc w:val="both"/>
      </w:pPr>
      <w:r>
        <w:rPr>
          <w:rFonts w:ascii="Arial" w:cs="Arial" w:eastAsia="Arial" w:hAnsi="Arial"/>
          <w:sz w:val="22"/>
          <w:szCs w:val="22"/>
        </w:rPr>
        <w:t xml:space="preserve">в)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 под углом менее 60 градусов или более 150 градусов или при фиксации предплечья в положении крайней пронации или крайней супинации;</w:t>
      </w:r>
    </w:p>
    <w:p>
      <w:pPr>
        <w:spacing w:after="60"/>
        <w:ind w:firstLine="567"/>
        <w:jc w:val="both"/>
      </w:pPr>
      <w:r>
        <w:rPr>
          <w:rFonts w:ascii="Arial" w:cs="Arial" w:eastAsia="Arial" w:hAnsi="Arial"/>
          <w:sz w:val="22"/>
          <w:szCs w:val="22"/>
        </w:rPr>
        <w:t xml:space="preserve">г) болтающийся плечевой или локтевой сустав после резекции;</w:t>
      </w:r>
    </w:p>
    <w:p>
      <w:pPr>
        <w:spacing w:after="60"/>
        <w:ind w:firstLine="567"/>
        <w:jc w:val="both"/>
      </w:pPr>
      <w:r>
        <w:rPr>
          <w:rFonts w:ascii="Arial" w:cs="Arial" w:eastAsia="Arial" w:hAnsi="Arial"/>
          <w:sz w:val="22"/>
          <w:szCs w:val="22"/>
        </w:rPr>
        <w:t xml:space="preserve">д)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Под резко выраженной стойкой контрактурой понимается ограничение движений в пределах 5-8 градусов. В этом случае установление группы инвалидности без срока переосвидетельствования допускается при наблюдении за инвалидом не менее двух лет.</w:t>
      </w:r>
    </w:p>
    <w:p>
      <w:pPr>
        <w:spacing w:after="60"/>
        <w:ind w:firstLine="567"/>
        <w:jc w:val="both"/>
      </w:pPr>
      <w:r>
        <w:rPr>
          <w:rFonts w:ascii="Arial" w:cs="Arial" w:eastAsia="Arial" w:hAnsi="Arial"/>
          <w:sz w:val="22"/>
          <w:szCs w:val="22"/>
        </w:rPr>
        <w:t xml:space="preserve">268. Дефекты и деформации нижней конечности:</w:t>
      </w:r>
    </w:p>
    <w:p>
      <w:pPr>
        <w:spacing w:after="60"/>
        <w:ind w:firstLine="567"/>
        <w:jc w:val="both"/>
      </w:pPr>
      <w:r>
        <w:rPr>
          <w:rFonts w:ascii="Arial" w:cs="Arial" w:eastAsia="Arial" w:hAnsi="Arial"/>
          <w:sz w:val="22"/>
          <w:szCs w:val="22"/>
        </w:rPr>
        <w:t xml:space="preserve">а) экзартикуляция бедра, короткая культя бедра - 8 см, или при невозможности протезирования, двусторонний деформирующий остеоартроз тазобедренных суставов III стадии, устанавливается II группа инвалидности;</w:t>
      </w:r>
    </w:p>
    <w:p>
      <w:pPr>
        <w:spacing w:after="60"/>
        <w:ind w:firstLine="567"/>
        <w:jc w:val="both"/>
      </w:pPr>
      <w:r>
        <w:rPr>
          <w:rFonts w:ascii="Arial" w:cs="Arial" w:eastAsia="Arial" w:hAnsi="Arial"/>
          <w:sz w:val="22"/>
          <w:szCs w:val="22"/>
        </w:rPr>
        <w:t xml:space="preserve">б) культи бедра или голени на различных уровнях;</w:t>
      </w:r>
    </w:p>
    <w:p>
      <w:pPr>
        <w:spacing w:after="60"/>
        <w:ind w:firstLine="567"/>
        <w:jc w:val="both"/>
      </w:pPr>
      <w:r>
        <w:rPr>
          <w:rFonts w:ascii="Arial" w:cs="Arial" w:eastAsia="Arial" w:hAnsi="Arial"/>
          <w:sz w:val="22"/>
          <w:szCs w:val="22"/>
        </w:rPr>
        <w:t xml:space="preserve">в) культя стопы после костнопластической ампутации (типа Пирогова);</w:t>
      </w:r>
    </w:p>
    <w:p>
      <w:pPr>
        <w:spacing w:after="60"/>
        <w:ind w:firstLine="567"/>
        <w:jc w:val="both"/>
      </w:pPr>
      <w:r>
        <w:rPr>
          <w:rFonts w:ascii="Arial" w:cs="Arial" w:eastAsia="Arial" w:hAnsi="Arial"/>
          <w:sz w:val="22"/>
          <w:szCs w:val="22"/>
        </w:rPr>
        <w:t xml:space="preserve">г) культя на уровне сустава Шопара; двухсторонние культи стопы с резекцией головок плюсневых костей по Шарпу;</w:t>
      </w:r>
    </w:p>
    <w:p>
      <w:pPr>
        <w:spacing w:after="60"/>
        <w:ind w:firstLine="567"/>
        <w:jc w:val="both"/>
      </w:pPr>
      <w:r>
        <w:rPr>
          <w:rFonts w:ascii="Arial" w:cs="Arial" w:eastAsia="Arial" w:hAnsi="Arial"/>
          <w:sz w:val="22"/>
          <w:szCs w:val="22"/>
        </w:rPr>
        <w:t xml:space="preserve">д)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60"/>
        <w:ind w:firstLine="567"/>
        <w:jc w:val="both"/>
      </w:pPr>
      <w:r>
        <w:rPr>
          <w:rFonts w:ascii="Arial" w:cs="Arial" w:eastAsia="Arial" w:hAnsi="Arial"/>
          <w:sz w:val="22"/>
          <w:szCs w:val="22"/>
        </w:rPr>
        <w:t xml:space="preserve">е) ложный сустав бедра или обеих костей голени; болтающийся коленный или тазобедренный сустав после резекции;</w:t>
      </w:r>
    </w:p>
    <w:p>
      <w:pPr>
        <w:spacing w:after="60"/>
        <w:ind w:firstLine="567"/>
        <w:jc w:val="both"/>
      </w:pPr>
      <w:r>
        <w:rPr>
          <w:rFonts w:ascii="Arial" w:cs="Arial" w:eastAsia="Arial" w:hAnsi="Arial"/>
          <w:sz w:val="22"/>
          <w:szCs w:val="22"/>
        </w:rPr>
        <w:t xml:space="preserve">ж) резко выраженная контрактура или анкилоз тазобедренного сустава;</w:t>
      </w:r>
    </w:p>
    <w:p>
      <w:pPr>
        <w:spacing w:after="60"/>
        <w:ind w:firstLine="567"/>
        <w:jc w:val="both"/>
      </w:pPr>
      <w:r>
        <w:rPr>
          <w:rFonts w:ascii="Arial" w:cs="Arial" w:eastAsia="Arial" w:hAnsi="Arial"/>
          <w:sz w:val="22"/>
          <w:szCs w:val="22"/>
        </w:rPr>
        <w:t xml:space="preserve">з) анкилоз, контрактура коленного сустава в функционально невыгодном положении под углом менее 180 градусов;</w:t>
      </w:r>
    </w:p>
    <w:p>
      <w:pPr>
        <w:spacing w:after="60"/>
        <w:ind w:firstLine="567"/>
        <w:jc w:val="both"/>
      </w:pPr>
      <w:r>
        <w:rPr>
          <w:rFonts w:ascii="Arial" w:cs="Arial" w:eastAsia="Arial" w:hAnsi="Arial"/>
          <w:sz w:val="22"/>
          <w:szCs w:val="22"/>
        </w:rPr>
        <w:t xml:space="preserve">и) врожденный или приобретенный вывих бедра с выраженным нарушением функции конечности;</w:t>
      </w:r>
    </w:p>
    <w:p>
      <w:pPr>
        <w:spacing w:after="60"/>
        <w:ind w:firstLine="567"/>
        <w:jc w:val="both"/>
      </w:pPr>
      <w:r>
        <w:rPr>
          <w:rFonts w:ascii="Arial" w:cs="Arial" w:eastAsia="Arial" w:hAnsi="Arial"/>
          <w:sz w:val="22"/>
          <w:szCs w:val="22"/>
        </w:rPr>
        <w:t xml:space="preserve">к) двусторонний врожденный вывих бедра;</w:t>
      </w:r>
    </w:p>
    <w:p>
      <w:pPr>
        <w:spacing w:after="60"/>
        <w:ind w:firstLine="567"/>
        <w:jc w:val="both"/>
      </w:pPr>
      <w:r>
        <w:rPr>
          <w:rFonts w:ascii="Arial" w:cs="Arial" w:eastAsia="Arial" w:hAnsi="Arial"/>
          <w:sz w:val="22"/>
          <w:szCs w:val="22"/>
        </w:rPr>
        <w:t xml:space="preserve">л) укорочение нижней конечности на 7 см и более;</w:t>
      </w:r>
    </w:p>
    <w:p>
      <w:pPr>
        <w:spacing w:after="60"/>
        <w:ind w:firstLine="567"/>
        <w:jc w:val="both"/>
      </w:pPr>
      <w:r>
        <w:rPr>
          <w:rFonts w:ascii="Arial" w:cs="Arial" w:eastAsia="Arial" w:hAnsi="Arial"/>
          <w:sz w:val="22"/>
          <w:szCs w:val="22"/>
        </w:rPr>
        <w:t xml:space="preserve">м) эндопротез коленного или тазобедренного сустава;</w:t>
      </w:r>
    </w:p>
    <w:p>
      <w:pPr>
        <w:spacing w:after="60"/>
        <w:ind w:firstLine="567"/>
        <w:jc w:val="both"/>
      </w:pPr>
      <w:r>
        <w:rPr>
          <w:rFonts w:ascii="Arial" w:cs="Arial" w:eastAsia="Arial" w:hAnsi="Arial"/>
          <w:sz w:val="22"/>
          <w:szCs w:val="22"/>
        </w:rPr>
        <w:t xml:space="preserve">н) эндопротезирование двух или более суставов (коленных или тазобедренных) - вторая группа бессрочно.</w:t>
      </w:r>
    </w:p>
    <w:p>
      <w:pPr>
        <w:spacing w:after="60"/>
        <w:ind w:firstLine="567"/>
        <w:jc w:val="both"/>
      </w:pPr>
      <w:r>
        <w:rPr>
          <w:rFonts w:ascii="Arial" w:cs="Arial" w:eastAsia="Arial" w:hAnsi="Arial"/>
          <w:sz w:val="22"/>
          <w:szCs w:val="22"/>
        </w:rPr>
        <w:t xml:space="preserve">269. Кифоз и кифосколиоз III и IV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xiv-6mkcb3c-lthvdiz7">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270. Дефекты челюсти и твердого неба, если протезирование не обеспечивает жевания.</w:t>
      </w:r>
    </w:p>
    <w:p>
      <w:pPr>
        <w:spacing w:after="60"/>
        <w:ind w:firstLine="567"/>
        <w:jc w:val="both"/>
      </w:pPr>
      <w:r>
        <w:rPr>
          <w:rFonts w:ascii="Arial" w:cs="Arial" w:eastAsia="Arial" w:hAnsi="Arial"/>
          <w:sz w:val="22"/>
          <w:szCs w:val="22"/>
        </w:rPr>
        <w:t xml:space="preserve">271. Послеоперационная стойкая трахеостома.</w:t>
      </w:r>
    </w:p>
    <w:p>
      <w:pPr>
        <w:spacing w:after="60"/>
        <w:ind w:firstLine="567"/>
        <w:jc w:val="both"/>
      </w:pPr>
      <w:r>
        <w:rPr>
          <w:rFonts w:ascii="Arial" w:cs="Arial" w:eastAsia="Arial" w:hAnsi="Arial"/>
          <w:sz w:val="22"/>
          <w:szCs w:val="22"/>
        </w:rPr>
        <w:t xml:space="preserve">272. Инородные тела в сердечной сумке или мышце.</w:t>
      </w:r>
    </w:p>
    <w:p>
      <w:pPr>
        <w:spacing w:after="60"/>
        <w:ind w:firstLine="567"/>
        <w:jc w:val="both"/>
      </w:pPr>
      <w:r>
        <w:rPr>
          <w:rFonts w:ascii="Arial" w:cs="Arial" w:eastAsia="Arial" w:hAnsi="Arial"/>
          <w:sz w:val="22"/>
          <w:szCs w:val="22"/>
        </w:rPr>
        <w:t xml:space="preserve">273.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60"/>
        <w:ind w:firstLine="567"/>
        <w:jc w:val="both"/>
      </w:pPr>
      <w:r>
        <w:rPr>
          <w:rFonts w:ascii="Arial" w:cs="Arial" w:eastAsia="Arial" w:hAnsi="Arial"/>
          <w:sz w:val="22"/>
          <w:szCs w:val="22"/>
        </w:rPr>
        <w:t xml:space="preserve">274. Пульмонэктомия: III группа инвалидности бессрочно.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bxq96e_yjkrscax0xiu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275. Состояние после гастроэктомии.</w:t>
      </w:r>
    </w:p>
    <w:p>
      <w:pPr>
        <w:spacing w:after="60"/>
        <w:ind w:firstLine="567"/>
        <w:jc w:val="both"/>
      </w:pPr>
      <w:r>
        <w:rPr>
          <w:rFonts w:ascii="Arial" w:cs="Arial" w:eastAsia="Arial" w:hAnsi="Arial"/>
          <w:sz w:val="22"/>
          <w:szCs w:val="22"/>
        </w:rPr>
        <w:t xml:space="preserve">276. Электростимуляторы и протезы клапанов сердца.</w:t>
      </w:r>
    </w:p>
    <w:p>
      <w:pPr>
        <w:spacing w:after="60"/>
        <w:ind w:firstLine="567"/>
        <w:jc w:val="both"/>
      </w:pPr>
      <w:r>
        <w:rPr>
          <w:rFonts w:ascii="Arial" w:cs="Arial" w:eastAsia="Arial" w:hAnsi="Arial"/>
          <w:sz w:val="22"/>
          <w:szCs w:val="22"/>
        </w:rPr>
        <w:t xml:space="preserve">277. Выраженный неустранимый косметический дефект лица, черепа.</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 указанным пунктам без переосвидетельствования устанавливается III группа инвалидности;</w:t>
      </w:r>
    </w:p>
    <w:p>
      <w:pPr>
        <w:spacing w:after="60"/>
        <w:ind w:firstLine="567"/>
        <w:jc w:val="both"/>
      </w:pPr>
      <w:r>
        <w:rPr>
          <w:rFonts w:ascii="Arial" w:cs="Arial" w:eastAsia="Arial" w:hAnsi="Arial"/>
          <w:sz w:val="22"/>
          <w:szCs w:val="22"/>
        </w:rPr>
        <w:t xml:space="preserve">II группа устанавливается при состояниях указанных в:</w:t>
      </w:r>
    </w:p>
    <w:p>
      <w:pPr>
        <w:spacing w:after="60"/>
        <w:ind w:firstLine="567"/>
        <w:jc w:val="both"/>
      </w:pPr>
      <w:r>
        <w:rPr>
          <w:rFonts w:ascii="Arial" w:cs="Arial" w:eastAsia="Arial" w:hAnsi="Arial"/>
          <w:sz w:val="22"/>
          <w:szCs w:val="22"/>
        </w:rPr>
        <w:t xml:space="preserve">подпунктах "а", "б" пункта 267 настоящего Положения;</w:t>
      </w:r>
    </w:p>
    <w:p>
      <w:pPr>
        <w:spacing w:after="60"/>
        <w:ind w:firstLine="567"/>
        <w:jc w:val="both"/>
      </w:pPr>
      <w:r>
        <w:rPr>
          <w:rFonts w:ascii="Arial" w:cs="Arial" w:eastAsia="Arial" w:hAnsi="Arial"/>
          <w:sz w:val="22"/>
          <w:szCs w:val="22"/>
        </w:rPr>
        <w:t xml:space="preserve">подпункте "а" пункта 268 настоящего Положения.</w:t>
      </w:r>
    </w:p>
    <w:p>
      <w:pPr>
        <w:spacing w:after="60"/>
        <w:ind w:firstLine="567"/>
        <w:jc w:val="both"/>
      </w:pPr>
      <w:r>
        <w:rPr>
          <w:rFonts w:ascii="Arial" w:cs="Arial" w:eastAsia="Arial" w:hAnsi="Arial"/>
          <w:sz w:val="22"/>
          <w:szCs w:val="22"/>
        </w:rPr>
        <w:t xml:space="preserve">278.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279. Состояния после алло трансплантации почки, печени, сердца. Устанавливается 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280. Хирургически не корригируемые виды врожденных пороков сердца.</w:t>
      </w:r>
    </w:p>
    <w:p>
      <w:pPr>
        <w:spacing w:after="60"/>
        <w:ind w:firstLine="567"/>
        <w:jc w:val="both"/>
      </w:pPr>
      <w:r>
        <w:rPr>
          <w:rFonts w:ascii="Arial" w:cs="Arial" w:eastAsia="Arial" w:hAnsi="Arial"/>
          <w:sz w:val="22"/>
          <w:szCs w:val="22"/>
        </w:rPr>
        <w:t xml:space="preserve">281. Больным с врожденными пороками сердца, осложненным легочной гипертензией, которым отказано в хирургической операции в виду запущенности заболевания, инвалидность устанавливается бессрочно с момента освидетельствования.</w:t>
      </w:r>
    </w:p>
    <w:p>
      <w:pPr>
        <w:spacing w:after="60"/>
        <w:ind w:firstLine="567"/>
        <w:jc w:val="both"/>
      </w:pPr>
      <w:r>
        <w:rPr>
          <w:rFonts w:ascii="Arial" w:cs="Arial" w:eastAsia="Arial" w:hAnsi="Arial"/>
          <w:sz w:val="22"/>
          <w:szCs w:val="22"/>
        </w:rPr>
        <w:t xml:space="preserve">282. При сахарном диабете, осложненном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Гражданам с анатомическими дефектами, при которых устанавливалась инвалидность с указанием сроков переосвидетельствования, в соответствии с медицинским заключением устанавливать соответствующую группу инвалидности "бессрочно", с последующей разработкой индивидуальной программы реабилитации (на 5 лет) и дальнейшего наблюдения данной категории лиц с ограниченными возможностями здоровья, с курсом лечения и медицинской реабилитацией в организации здравоохранения, оказывающей первичную медико-санитарную помощь по месту жительства или пребывания, со взятием на диспансерный учет.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41hlfgeznfr6xez_iomj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8. Поражения и заболевания глаз, сроки наблюдения в МСЭК для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283. Устанавливается I группа инвалидности - со стойкими значительно выраженными расстройствами функций организма, острота зрения (в лучше видящем глазу, с коррекцией) от 0-0,04, концентрическое сужение поля зрения при отсутствии другого глаза до 10 градусов и менее. Парацентральные абсолютные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uxemwl903-uloxc9ophw">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284. Устанавливается </w:t>
      </w:r>
      <w:r>
        <w:rPr>
          <w:rFonts w:ascii="Arial" w:cs="Arial" w:eastAsia="Arial" w:hAnsi="Arial"/>
          <w:sz w:val="22"/>
          <w:szCs w:val="22"/>
        </w:rPr>
        <w:t xml:space="preserve">II</w:t>
      </w:r>
      <w:r>
        <w:rPr>
          <w:rFonts w:ascii="Arial" w:cs="Arial" w:eastAsia="Arial" w:hAnsi="Arial"/>
          <w:sz w:val="22"/>
          <w:szCs w:val="22"/>
        </w:rPr>
        <w:t xml:space="preserve"> группа инвалидности - со стойкими выраженными расстройствами функций организма, острота зрения (в лучше видящем глазу, с коррекцией)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2nqgdcfjifuuhq9qbsh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285. Устанавливается III группа инвалидности -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но шире 20 градусов по радиусу от точки фиксации. Единичные относительные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x4b537tegub07qn0bmcr">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286. В случае злокачественного новообразования при первичном освидетельствовании (удаление глазного яблока) со сроком на 2 года наблюдения. При положительной динамике проводится реабилитация.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hh3ur7v3klht8p9vuoyw">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287. Двусторонняя отслойка сетчатки при остроте зрения 0,3 с коррекцией.</w:t>
      </w:r>
    </w:p>
    <w:p>
      <w:pPr>
        <w:spacing w:after="60"/>
        <w:ind w:firstLine="567"/>
        <w:jc w:val="both"/>
      </w:pPr>
      <w:r>
        <w:rPr>
          <w:rFonts w:ascii="Arial" w:cs="Arial" w:eastAsia="Arial" w:hAnsi="Arial"/>
          <w:i/>
          <w:iCs/>
          <w:sz w:val="22"/>
          <w:szCs w:val="22"/>
        </w:rPr>
        <w:t xml:space="preserve">(Примечание утратило силу в соответствии с </w:t>
      </w:r>
      <w:hyperlink w:history="1" r:id="rIdvdsjt7ui7hrg5jvjs8xea">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200" w:before="200"/>
        <w:jc w:val="center"/>
      </w:pPr>
      <w:r>
        <w:rPr>
          <w:rFonts w:ascii="Arial" w:cs="Arial" w:eastAsia="Arial" w:hAnsi="Arial"/>
          <w:b/>
          <w:bCs/>
          <w:sz w:val="22"/>
          <w:szCs w:val="22"/>
        </w:rPr>
        <w:t xml:space="preserve">§ 9. Комбинированные дефекты</w:t>
      </w:r>
    </w:p>
    <w:p>
      <w:pPr>
        <w:spacing w:after="60"/>
        <w:ind w:firstLine="567"/>
        <w:jc w:val="both"/>
      </w:pPr>
      <w:r>
        <w:rPr>
          <w:rFonts w:ascii="Arial" w:cs="Arial" w:eastAsia="Arial" w:hAnsi="Arial"/>
          <w:sz w:val="22"/>
          <w:szCs w:val="22"/>
        </w:rPr>
        <w:t xml:space="preserve">288. Устанавливается I группа инвалидности:</w:t>
      </w:r>
    </w:p>
    <w:p>
      <w:pPr>
        <w:spacing w:after="60"/>
        <w:ind w:firstLine="567"/>
        <w:jc w:val="both"/>
      </w:pPr>
      <w:r>
        <w:rPr>
          <w:rFonts w:ascii="Arial" w:cs="Arial" w:eastAsia="Arial" w:hAnsi="Arial"/>
          <w:sz w:val="22"/>
          <w:szCs w:val="22"/>
        </w:rPr>
        <w:t xml:space="preserve">а)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60"/>
        <w:ind w:firstLine="567"/>
        <w:jc w:val="both"/>
      </w:pPr>
      <w:r>
        <w:rPr>
          <w:rFonts w:ascii="Arial" w:cs="Arial" w:eastAsia="Arial" w:hAnsi="Arial"/>
          <w:sz w:val="22"/>
          <w:szCs w:val="22"/>
        </w:rPr>
        <w:t xml:space="preserve">б) анкилоз или резко выраженные контрактуры четырех пальцев, включая первый, обеих кистей в функционально невыгодном положении;</w:t>
      </w:r>
    </w:p>
    <w:p>
      <w:pPr>
        <w:spacing w:after="60"/>
        <w:ind w:firstLine="567"/>
        <w:jc w:val="both"/>
      </w:pPr>
      <w:r>
        <w:rPr>
          <w:rFonts w:ascii="Arial" w:cs="Arial" w:eastAsia="Arial" w:hAnsi="Arial"/>
          <w:sz w:val="22"/>
          <w:szCs w:val="22"/>
        </w:rPr>
        <w:t xml:space="preserve">в) анкилозы или резко выраженные контрактуры обоих тазобедренных суставов;</w:t>
      </w:r>
    </w:p>
    <w:p>
      <w:pPr>
        <w:spacing w:after="60"/>
        <w:ind w:firstLine="567"/>
        <w:jc w:val="both"/>
      </w:pPr>
      <w:r>
        <w:rPr>
          <w:rFonts w:ascii="Arial" w:cs="Arial" w:eastAsia="Arial" w:hAnsi="Arial"/>
          <w:sz w:val="22"/>
          <w:szCs w:val="22"/>
        </w:rPr>
        <w:t xml:space="preserve">г)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60"/>
        <w:ind w:firstLine="567"/>
        <w:jc w:val="both"/>
      </w:pPr>
      <w:r>
        <w:rPr>
          <w:rFonts w:ascii="Arial" w:cs="Arial" w:eastAsia="Arial" w:hAnsi="Arial"/>
          <w:sz w:val="22"/>
          <w:szCs w:val="22"/>
        </w:rPr>
        <w:t xml:space="preserve">289. Устанавливается II группа инвалидности:</w:t>
      </w:r>
    </w:p>
    <w:p>
      <w:pPr>
        <w:spacing w:after="60"/>
        <w:ind w:firstLine="567"/>
        <w:jc w:val="both"/>
      </w:pPr>
      <w:r>
        <w:rPr>
          <w:rFonts w:ascii="Arial" w:cs="Arial" w:eastAsia="Arial" w:hAnsi="Arial"/>
          <w:sz w:val="22"/>
          <w:szCs w:val="22"/>
        </w:rPr>
        <w:t xml:space="preserve">а) культя конечности и слепота на один глаз;</w:t>
      </w:r>
    </w:p>
    <w:p>
      <w:pPr>
        <w:spacing w:after="60"/>
        <w:ind w:firstLine="567"/>
        <w:jc w:val="both"/>
      </w:pPr>
      <w:r>
        <w:rPr>
          <w:rFonts w:ascii="Arial" w:cs="Arial" w:eastAsia="Arial" w:hAnsi="Arial"/>
          <w:sz w:val="22"/>
          <w:szCs w:val="22"/>
        </w:rPr>
        <w:t xml:space="preserve">б) культя конечности и значительные стойкие нарушения двигательных или статических функций другой конечности;</w:t>
      </w:r>
    </w:p>
    <w:p>
      <w:pPr>
        <w:spacing w:after="60"/>
        <w:ind w:firstLine="567"/>
        <w:jc w:val="both"/>
      </w:pPr>
      <w:r>
        <w:rPr>
          <w:rFonts w:ascii="Arial" w:cs="Arial" w:eastAsia="Arial" w:hAnsi="Arial"/>
          <w:sz w:val="22"/>
          <w:szCs w:val="22"/>
        </w:rPr>
        <w:t xml:space="preserve">в) глухота с детства и слепота на один глаз;</w:t>
      </w:r>
    </w:p>
    <w:p>
      <w:pPr>
        <w:spacing w:after="60"/>
        <w:ind w:firstLine="567"/>
        <w:jc w:val="both"/>
      </w:pPr>
      <w:r>
        <w:rPr>
          <w:rFonts w:ascii="Arial" w:cs="Arial" w:eastAsia="Arial" w:hAnsi="Arial"/>
          <w:i/>
          <w:iCs/>
          <w:sz w:val="22"/>
          <w:szCs w:val="22"/>
        </w:rPr>
        <w:t xml:space="preserve">г) (утратил силу в соответствии с </w:t>
      </w:r>
      <w:hyperlink w:history="1" r:id="rIdedzb4ngy3x29-9tumojfk">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r3irifcrpxrjchixkalp">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24. Перечень медицинских показаний для установления категории "ребенок с ограниченными возможностями здоровья" до достижения им 18 лет</w:t>
      </w:r>
    </w:p>
    <w:p>
      <w:pPr>
        <w:spacing w:after="200" w:before="200"/>
        <w:jc w:val="center"/>
      </w:pPr>
      <w:r>
        <w:rPr>
          <w:rFonts w:ascii="Arial" w:cs="Arial" w:eastAsia="Arial" w:hAnsi="Arial"/>
          <w:b/>
          <w:bCs/>
          <w:sz w:val="22"/>
          <w:szCs w:val="22"/>
        </w:rPr>
        <w:t xml:space="preserve">§ 1. Критерии и сроки установления категории "ребенок с ОВЗ" детям с заболеваниями внутренних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290. Заболевания почек с высокой активностью процесса без ХПН.</w:t>
      </w:r>
    </w:p>
    <w:p>
      <w:pPr>
        <w:spacing w:after="60"/>
        <w:ind w:firstLine="567"/>
        <w:jc w:val="both"/>
      </w:pPr>
      <w:r>
        <w:rPr>
          <w:rFonts w:ascii="Arial" w:cs="Arial" w:eastAsia="Arial" w:hAnsi="Arial"/>
          <w:sz w:val="22"/>
          <w:szCs w:val="22"/>
        </w:rPr>
        <w:t xml:space="preserve">291. Геморрагический васкулит без поражения почек и ХПН.</w:t>
      </w:r>
    </w:p>
    <w:p>
      <w:pPr>
        <w:spacing w:after="60"/>
        <w:ind w:firstLine="567"/>
        <w:jc w:val="both"/>
      </w:pPr>
      <w:r>
        <w:rPr>
          <w:rFonts w:ascii="Arial" w:cs="Arial" w:eastAsia="Arial" w:hAnsi="Arial"/>
          <w:sz w:val="22"/>
          <w:szCs w:val="22"/>
        </w:rPr>
        <w:t xml:space="preserve">292. Язвенная болезнь желудка и 12-перстной кишки с учетом частоты обострения 1-2 раза в год и при непрерывно рецидивирующем течении.</w:t>
      </w:r>
    </w:p>
    <w:p>
      <w:pPr>
        <w:spacing w:after="60"/>
        <w:ind w:firstLine="567"/>
        <w:jc w:val="both"/>
      </w:pPr>
      <w:r>
        <w:rPr>
          <w:rFonts w:ascii="Arial" w:cs="Arial" w:eastAsia="Arial" w:hAnsi="Arial"/>
          <w:sz w:val="22"/>
          <w:szCs w:val="22"/>
        </w:rPr>
        <w:t xml:space="preserve">293. Диффузные поражения соединительной ткани с умеренной степенью активности (СКВ, ревматоидный артрит, склеродермия).</w:t>
      </w:r>
    </w:p>
    <w:p>
      <w:pPr>
        <w:spacing w:after="60"/>
        <w:ind w:firstLine="567"/>
        <w:jc w:val="both"/>
      </w:pPr>
      <w:r>
        <w:rPr>
          <w:rFonts w:ascii="Arial" w:cs="Arial" w:eastAsia="Arial" w:hAnsi="Arial"/>
          <w:sz w:val="22"/>
          <w:szCs w:val="22"/>
        </w:rPr>
        <w:t xml:space="preserve">294. Нарушения функции пищеварения или кишечного тракта, печени и желчевыводящих путей.</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295. Бронхиальная астма средней степени тяжести.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az_wiclfnnpg80adxiyl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296. Заболевания почек с выраженной и высокой степени активности нарушения функции почек с ХПН 1 стадии.</w:t>
      </w:r>
    </w:p>
    <w:p>
      <w:pPr>
        <w:spacing w:after="60"/>
        <w:ind w:firstLine="567"/>
        <w:jc w:val="both"/>
      </w:pPr>
      <w:r>
        <w:rPr>
          <w:rFonts w:ascii="Arial" w:cs="Arial" w:eastAsia="Arial" w:hAnsi="Arial"/>
          <w:sz w:val="22"/>
          <w:szCs w:val="22"/>
        </w:rPr>
        <w:t xml:space="preserve">297. Геморрагические васкулиты с выраженной и высокой степенью активности или с осложнением почек ХПН 1 стадии.</w:t>
      </w:r>
    </w:p>
    <w:p>
      <w:pPr>
        <w:spacing w:after="60"/>
        <w:ind w:firstLine="567"/>
        <w:jc w:val="both"/>
      </w:pPr>
      <w:r>
        <w:rPr>
          <w:rFonts w:ascii="Arial" w:cs="Arial" w:eastAsia="Arial" w:hAnsi="Arial"/>
          <w:sz w:val="22"/>
          <w:szCs w:val="22"/>
        </w:rPr>
        <w:t xml:space="preserve">298. При язвенной болезни желудка или 12-перстной кишки с частотой обострения от 3 раз и чаще в год.</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6f-9uldolmyrpmmkdqdb">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299. При бронхиальной астме тяжелого течения.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dygcfvep2jwili0dvm0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300. Врожденные и наследственные болезни обмена веществ, требующие специальной диеты с момента установления диагноза.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me9hrzdvtwi34-xhhv7p">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301.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w:t>
      </w:r>
    </w:p>
    <w:p>
      <w:pPr>
        <w:spacing w:after="60"/>
        <w:ind w:firstLine="567"/>
        <w:jc w:val="both"/>
      </w:pPr>
      <w:r>
        <w:rPr>
          <w:rFonts w:ascii="Arial" w:cs="Arial" w:eastAsia="Arial" w:hAnsi="Arial"/>
          <w:sz w:val="22"/>
          <w:szCs w:val="22"/>
        </w:rPr>
        <w:t xml:space="preserve">302. Язвенная болезнь желудка 12-перстной кишки и неспецифический язвенный колит при тяжелых и непрерывно - рецидивирующих течениях осложненных кровотечением, перфорацией, пенетрацией и пиелодуоденальным стенозом.</w:t>
      </w:r>
    </w:p>
    <w:p>
      <w:pPr>
        <w:spacing w:after="60"/>
        <w:ind w:firstLine="567"/>
        <w:jc w:val="both"/>
      </w:pPr>
      <w:r>
        <w:rPr>
          <w:rFonts w:ascii="Arial" w:cs="Arial" w:eastAsia="Arial" w:hAnsi="Arial"/>
          <w:sz w:val="22"/>
          <w:szCs w:val="22"/>
        </w:rPr>
        <w:t xml:space="preserve">303. Заболевания почек, приводящие к ХПН клинической стадии.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304. Поражение бронхолегочной системы врожденного или наследственного характера при муковисцидозе, альвеолиты с хроническим течением и другие диффузные заболевания легких с фиброзом ткани.</w:t>
      </w:r>
    </w:p>
    <w:p>
      <w:pPr>
        <w:spacing w:after="60"/>
        <w:ind w:firstLine="567"/>
        <w:jc w:val="both"/>
      </w:pPr>
      <w:r>
        <w:rPr>
          <w:rFonts w:ascii="Arial" w:cs="Arial" w:eastAsia="Arial" w:hAnsi="Arial"/>
          <w:sz w:val="22"/>
          <w:szCs w:val="22"/>
        </w:rPr>
        <w:t xml:space="preserve">305. Стойкая дыхательная недостаточность 2-3 степени при хронических бронхолегочных заболеваниях приобретенного или врожденного характера.</w:t>
      </w:r>
    </w:p>
    <w:p>
      <w:pPr>
        <w:spacing w:after="60"/>
        <w:ind w:firstLine="567"/>
        <w:jc w:val="both"/>
      </w:pPr>
      <w:r>
        <w:rPr>
          <w:rFonts w:ascii="Arial" w:cs="Arial" w:eastAsia="Arial" w:hAnsi="Arial"/>
          <w:sz w:val="22"/>
          <w:szCs w:val="22"/>
        </w:rPr>
        <w:t xml:space="preserve">306. Выраженные, стойкие, необратимые нарушения функции печени и желчевыводящих путей.</w:t>
      </w:r>
    </w:p>
    <w:p>
      <w:pPr>
        <w:spacing w:after="60"/>
        <w:ind w:firstLine="567"/>
        <w:jc w:val="both"/>
      </w:pPr>
      <w:r>
        <w:rPr>
          <w:rFonts w:ascii="Arial" w:cs="Arial" w:eastAsia="Arial" w:hAnsi="Arial"/>
          <w:sz w:val="22"/>
          <w:szCs w:val="22"/>
        </w:rPr>
        <w:t xml:space="preserve">307. При заболеваниях почек, осложненных ХПН терминальной стадией или злокачественной гипертензией.</w:t>
      </w:r>
    </w:p>
    <w:p>
      <w:pPr>
        <w:spacing w:after="60"/>
        <w:ind w:firstLine="567"/>
        <w:jc w:val="both"/>
      </w:pPr>
      <w:r>
        <w:rPr>
          <w:rFonts w:ascii="Arial" w:cs="Arial" w:eastAsia="Arial" w:hAnsi="Arial"/>
          <w:sz w:val="22"/>
          <w:szCs w:val="22"/>
        </w:rPr>
        <w:t xml:space="preserve">308. При гемофилии с выраженными осложнениями.</w:t>
      </w:r>
    </w:p>
    <w:p>
      <w:pPr>
        <w:spacing w:after="60"/>
        <w:ind w:firstLine="567"/>
        <w:jc w:val="both"/>
      </w:pPr>
      <w:r>
        <w:rPr>
          <w:rFonts w:ascii="Arial" w:cs="Arial" w:eastAsia="Arial" w:hAnsi="Arial"/>
          <w:sz w:val="22"/>
          <w:szCs w:val="22"/>
        </w:rPr>
        <w:t xml:space="preserve">309. При недостаточности функции желез внутренней секреции: сахарный диабет инсулинозависимый, несахарный диабет, болезнь Иценко-Кушинга, хроническая надпочечниковая недостаточность, болезнь Аддиссона, состояние после тотальной адреналэктомии, врожденной дисфункции коры надпочечников, гипофизарный нанизм, тяжелая форма врожденного, приобретенного гипотиреоза, гипопаратиреоза, ожирение 4 степени.</w:t>
      </w:r>
    </w:p>
    <w:p>
      <w:pPr>
        <w:spacing w:after="60"/>
        <w:ind w:firstLine="567"/>
        <w:jc w:val="both"/>
      </w:pPr>
      <w:r>
        <w:rPr>
          <w:rFonts w:ascii="Arial" w:cs="Arial" w:eastAsia="Arial" w:hAnsi="Arial"/>
          <w:sz w:val="22"/>
          <w:szCs w:val="22"/>
        </w:rPr>
        <w:t xml:space="preserve">310.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w:t>
      </w:r>
    </w:p>
    <w:p>
      <w:pPr>
        <w:spacing w:after="60"/>
        <w:ind w:firstLine="567"/>
        <w:jc w:val="both"/>
      </w:pPr>
      <w:r>
        <w:rPr>
          <w:rFonts w:ascii="Arial" w:cs="Arial" w:eastAsia="Arial" w:hAnsi="Arial"/>
          <w:sz w:val="22"/>
          <w:szCs w:val="22"/>
        </w:rPr>
        <w:t xml:space="preserve">311. Врожденные и приобретенные иммунодефицитные состояния:</w:t>
      </w:r>
    </w:p>
    <w:p>
      <w:pPr>
        <w:spacing w:after="60"/>
        <w:ind w:firstLine="567"/>
        <w:jc w:val="both"/>
      </w:pPr>
      <w:r>
        <w:rPr>
          <w:rFonts w:ascii="Arial" w:cs="Arial" w:eastAsia="Arial" w:hAnsi="Arial"/>
          <w:sz w:val="22"/>
          <w:szCs w:val="22"/>
        </w:rPr>
        <w:t xml:space="preserve">а) ВИЧ, СПИД;</w:t>
      </w:r>
    </w:p>
    <w:p>
      <w:pPr>
        <w:spacing w:after="60"/>
        <w:ind w:firstLine="567"/>
        <w:jc w:val="both"/>
      </w:pPr>
      <w:r>
        <w:rPr>
          <w:rFonts w:ascii="Arial" w:cs="Arial" w:eastAsia="Arial" w:hAnsi="Arial"/>
          <w:sz w:val="22"/>
          <w:szCs w:val="22"/>
        </w:rPr>
        <w:t xml:space="preserve">б)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200" w:before="200"/>
        <w:jc w:val="center"/>
      </w:pPr>
      <w:r>
        <w:rPr>
          <w:rFonts w:ascii="Arial" w:cs="Arial" w:eastAsia="Arial" w:hAnsi="Arial"/>
          <w:b/>
          <w:bCs/>
          <w:sz w:val="22"/>
          <w:szCs w:val="22"/>
        </w:rPr>
        <w:t xml:space="preserve">§ 2. Критерии и сроки установления категории "ребенок с ОВЗ" детям с сердечно-сосудистыми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312. Состояния после пластики и других оперативных вмешательств по поводу врожденных пороков сердца (ВПС) и пороков ревматического генеза с учетом благоприятного прогноза.</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до 2-х лет.</w:t>
      </w:r>
    </w:p>
    <w:p>
      <w:pPr>
        <w:spacing w:after="60"/>
        <w:ind w:firstLine="567"/>
        <w:jc w:val="both"/>
      </w:pPr>
      <w:r>
        <w:rPr>
          <w:rFonts w:ascii="Arial" w:cs="Arial" w:eastAsia="Arial" w:hAnsi="Arial"/>
          <w:sz w:val="22"/>
          <w:szCs w:val="22"/>
        </w:rPr>
        <w:t xml:space="preserve">313. ВПС, осложненные СН ФК I-II, вне зависимости от проведенного оперативного лечения.</w:t>
      </w:r>
    </w:p>
    <w:p>
      <w:pPr>
        <w:spacing w:after="60"/>
        <w:ind w:firstLine="567"/>
        <w:jc w:val="both"/>
      </w:pPr>
      <w:r>
        <w:rPr>
          <w:rFonts w:ascii="Arial" w:cs="Arial" w:eastAsia="Arial" w:hAnsi="Arial"/>
          <w:sz w:val="22"/>
          <w:szCs w:val="22"/>
        </w:rPr>
        <w:t xml:space="preserve">314. Ревматическая болезнь сердца, приведшая к развитию порока сердца с СН ФК I-II.</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315. Неоперабельные формы ВПС и пороков ревматического генеза, осложненные СН ФК III.</w:t>
      </w:r>
    </w:p>
    <w:p>
      <w:pPr>
        <w:spacing w:after="60"/>
        <w:ind w:firstLine="567"/>
        <w:jc w:val="both"/>
      </w:pPr>
      <w:r>
        <w:rPr>
          <w:rFonts w:ascii="Arial" w:cs="Arial" w:eastAsia="Arial" w:hAnsi="Arial"/>
          <w:sz w:val="22"/>
          <w:szCs w:val="22"/>
        </w:rPr>
        <w:t xml:space="preserve">316. Наличие имплантированного кардиостимулятора независимо от степени сердечной недостаточности.</w:t>
      </w:r>
    </w:p>
    <w:p>
      <w:pPr>
        <w:spacing w:after="200" w:before="200"/>
        <w:jc w:val="center"/>
      </w:pPr>
      <w:r>
        <w:rPr>
          <w:rFonts w:ascii="Arial" w:cs="Arial" w:eastAsia="Arial" w:hAnsi="Arial"/>
          <w:b/>
          <w:bCs/>
          <w:sz w:val="22"/>
          <w:szCs w:val="22"/>
        </w:rPr>
        <w:t xml:space="preserve">§ 3. Критерии и сроки установления категории "ребенок с ОВЗ" детям с неврологическими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317. Идиопатическая эпилепсия с редкими эпи приступами или частыми малыми бес судорожными приступами.</w:t>
      </w:r>
    </w:p>
    <w:p>
      <w:pPr>
        <w:spacing w:after="60"/>
        <w:ind w:firstLine="567"/>
        <w:jc w:val="both"/>
      </w:pPr>
      <w:r>
        <w:rPr>
          <w:rFonts w:ascii="Arial" w:cs="Arial" w:eastAsia="Arial" w:hAnsi="Arial"/>
          <w:sz w:val="22"/>
          <w:szCs w:val="22"/>
        </w:rPr>
        <w:t xml:space="preserve">318. Состояния, требующие длительной восстановительной и реабилитационной терапии.</w:t>
      </w:r>
    </w:p>
    <w:p>
      <w:pPr>
        <w:spacing w:after="60"/>
        <w:ind w:firstLine="567"/>
        <w:jc w:val="both"/>
      </w:pPr>
      <w:r>
        <w:rPr>
          <w:rFonts w:ascii="Arial" w:cs="Arial" w:eastAsia="Arial" w:hAnsi="Arial"/>
          <w:sz w:val="22"/>
          <w:szCs w:val="22"/>
        </w:rPr>
        <w:t xml:space="preserve">319. Выраженные двигательные, психические, речевые нарушения после черепно-мозговых травм, нейроинфекций.</w:t>
      </w:r>
    </w:p>
    <w:p>
      <w:pPr>
        <w:spacing w:after="60"/>
        <w:ind w:firstLine="567"/>
        <w:jc w:val="both"/>
      </w:pPr>
      <w:r>
        <w:rPr>
          <w:rFonts w:ascii="Arial" w:cs="Arial" w:eastAsia="Arial" w:hAnsi="Arial"/>
          <w:sz w:val="22"/>
          <w:szCs w:val="22"/>
        </w:rPr>
        <w:t xml:space="preserve">320. Резидуальная энцефалопатия. Задержка психоречевого развития, синдром двигательных нарушений.</w:t>
      </w:r>
    </w:p>
    <w:p>
      <w:pPr>
        <w:spacing w:after="60"/>
        <w:ind w:firstLine="567"/>
        <w:jc w:val="both"/>
      </w:pPr>
      <w:r>
        <w:rPr>
          <w:rFonts w:ascii="Arial" w:cs="Arial" w:eastAsia="Arial" w:hAnsi="Arial"/>
          <w:sz w:val="22"/>
          <w:szCs w:val="22"/>
        </w:rPr>
        <w:t xml:space="preserve">321. Состояние после ЧМТ с умеренно выраженным гипертензионным синдромом.</w:t>
      </w:r>
    </w:p>
    <w:p>
      <w:pPr>
        <w:spacing w:after="60"/>
        <w:ind w:firstLine="567"/>
        <w:jc w:val="both"/>
      </w:pPr>
      <w:r>
        <w:rPr>
          <w:rFonts w:ascii="Arial" w:cs="Arial" w:eastAsia="Arial" w:hAnsi="Arial"/>
          <w:sz w:val="22"/>
          <w:szCs w:val="22"/>
        </w:rPr>
        <w:t xml:space="preserve">322. ДЦП с умеренными двигательными нарушениями.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323. ДЦП, гемиплегическая форма.</w:t>
      </w:r>
    </w:p>
    <w:p>
      <w:pPr>
        <w:spacing w:after="60"/>
        <w:ind w:firstLine="567"/>
        <w:jc w:val="both"/>
      </w:pPr>
      <w:r>
        <w:rPr>
          <w:rFonts w:ascii="Arial" w:cs="Arial" w:eastAsia="Arial" w:hAnsi="Arial"/>
          <w:sz w:val="22"/>
          <w:szCs w:val="22"/>
        </w:rPr>
        <w:t xml:space="preserve">324. Стойкие умеренно выраженные двигательные нарушения (парезы конечностей, генерализованные гиперкинезы, нарушения координации, т.д.), сочетающиеся с нарушениями речи, зрения, слуха или без них.</w:t>
      </w:r>
    </w:p>
    <w:p>
      <w:pPr>
        <w:spacing w:after="60"/>
        <w:ind w:firstLine="567"/>
        <w:jc w:val="both"/>
      </w:pPr>
      <w:r>
        <w:rPr>
          <w:rFonts w:ascii="Arial" w:cs="Arial" w:eastAsia="Arial" w:hAnsi="Arial"/>
          <w:sz w:val="22"/>
          <w:szCs w:val="22"/>
        </w:rPr>
        <w:t xml:space="preserve">325. Оперированная гидроцефалия с установлением шунта.</w:t>
      </w:r>
    </w:p>
    <w:p>
      <w:pPr>
        <w:spacing w:after="60"/>
        <w:ind w:firstLine="567"/>
        <w:jc w:val="both"/>
      </w:pPr>
      <w:r>
        <w:rPr>
          <w:rFonts w:ascii="Arial" w:cs="Arial" w:eastAsia="Arial" w:hAnsi="Arial"/>
          <w:sz w:val="22"/>
          <w:szCs w:val="22"/>
        </w:rPr>
        <w:t xml:space="preserve">326. Сочетанная врожденная патология с выраженными нарушениями зрения, слуха, речи, опорно-двигательного аппарата.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327. Двусторонняя тугоухость IV степени, глухота.</w:t>
      </w:r>
    </w:p>
    <w:p>
      <w:pPr>
        <w:spacing w:after="60"/>
        <w:ind w:firstLine="567"/>
        <w:jc w:val="both"/>
      </w:pPr>
      <w:r>
        <w:rPr>
          <w:rFonts w:ascii="Arial" w:cs="Arial" w:eastAsia="Arial" w:hAnsi="Arial"/>
          <w:sz w:val="22"/>
          <w:szCs w:val="22"/>
        </w:rPr>
        <w:t xml:space="preserve">328. Дефекты черепа 3x1 см.</w:t>
      </w:r>
    </w:p>
    <w:p>
      <w:pPr>
        <w:spacing w:after="60"/>
        <w:ind w:firstLine="567"/>
        <w:jc w:val="both"/>
      </w:pPr>
      <w:r>
        <w:rPr>
          <w:rFonts w:ascii="Arial" w:cs="Arial" w:eastAsia="Arial" w:hAnsi="Arial"/>
          <w:sz w:val="22"/>
          <w:szCs w:val="22"/>
        </w:rPr>
        <w:t xml:space="preserve">329. Стойкие выраженные параличи или глубокие парезы одной или более конечностей, стойкие генерализованные гиперкинезы (типа двойного атетоза, хореоатетоза), выраженное нарушение координации.</w:t>
      </w:r>
    </w:p>
    <w:p>
      <w:pPr>
        <w:spacing w:after="60"/>
        <w:ind w:firstLine="567"/>
        <w:jc w:val="both"/>
      </w:pPr>
      <w:r>
        <w:rPr>
          <w:rFonts w:ascii="Arial" w:cs="Arial" w:eastAsia="Arial" w:hAnsi="Arial"/>
          <w:sz w:val="22"/>
          <w:szCs w:val="22"/>
        </w:rPr>
        <w:t xml:space="preserve">330. Поражение органа зрения.</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1) со стойкими выраженными расстройствами функций организма, острота зрения (в лучше видящем глазу)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sz w:val="22"/>
          <w:szCs w:val="22"/>
        </w:rPr>
        <w:t xml:space="preserve">2)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по радиусу от точки фиксации; единичные относительные скатомы.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 при первичном освидетельствовании в случае злокачественного новообразования (удаление глазного яблока) со сроком 5 лет наблюдения;</w:t>
      </w:r>
    </w:p>
    <w:p>
      <w:pPr>
        <w:spacing w:after="60"/>
        <w:ind w:firstLine="567"/>
        <w:jc w:val="both"/>
      </w:pPr>
      <w:r>
        <w:rPr>
          <w:rFonts w:ascii="Arial" w:cs="Arial" w:eastAsia="Arial" w:hAnsi="Arial"/>
          <w:sz w:val="22"/>
          <w:szCs w:val="22"/>
        </w:rPr>
        <w:t xml:space="preserve">4) ребенок с ОВЗ до достижения 18 лет: со стойкими значительно выраженными расстройствами функций организма, острота зрения (в лучше видящем глазу, с коррекцией) от 0 (нуль) до 0,04, концентрическое сужение полей зрения при отсутствии другого глаза до 10 градусов и менее, парацентральные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1sbn363cmosx8calbivf">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331. Спинномозговые грыжи с нарушением функции тазовых органов, грубым нижним парапарезом.</w:t>
      </w:r>
    </w:p>
    <w:p>
      <w:pPr>
        <w:spacing w:after="200" w:before="200"/>
        <w:jc w:val="center"/>
      </w:pPr>
      <w:r>
        <w:rPr>
          <w:rFonts w:ascii="Arial" w:cs="Arial" w:eastAsia="Arial" w:hAnsi="Arial"/>
          <w:b/>
          <w:bCs/>
          <w:sz w:val="22"/>
          <w:szCs w:val="22"/>
        </w:rPr>
        <w:t xml:space="preserve">§ 4. Критерии и сроки установления категории "ребенок с ОВЗ" детям с психическими расстройствами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332. Легкая умственная отсталость.</w:t>
      </w:r>
    </w:p>
    <w:p>
      <w:pPr>
        <w:spacing w:after="60"/>
        <w:ind w:firstLine="567"/>
        <w:jc w:val="both"/>
      </w:pPr>
      <w:r>
        <w:rPr>
          <w:rFonts w:ascii="Arial" w:cs="Arial" w:eastAsia="Arial" w:hAnsi="Arial"/>
          <w:sz w:val="22"/>
          <w:szCs w:val="22"/>
        </w:rPr>
        <w:t xml:space="preserve">333. Деменция легкой степени (любой этиологии).</w:t>
      </w:r>
    </w:p>
    <w:p>
      <w:pPr>
        <w:spacing w:after="60"/>
        <w:ind w:firstLine="567"/>
        <w:jc w:val="both"/>
      </w:pPr>
      <w:r>
        <w:rPr>
          <w:rFonts w:ascii="Arial" w:cs="Arial" w:eastAsia="Arial" w:hAnsi="Arial"/>
          <w:sz w:val="22"/>
          <w:szCs w:val="22"/>
        </w:rPr>
        <w:t xml:space="preserve">334. Органическое расстройство личности в сочетании с когнитивными нарушениями.</w:t>
      </w:r>
    </w:p>
    <w:p>
      <w:pPr>
        <w:spacing w:after="60"/>
        <w:ind w:firstLine="567"/>
        <w:jc w:val="both"/>
      </w:pPr>
      <w:r>
        <w:rPr>
          <w:rFonts w:ascii="Arial" w:cs="Arial" w:eastAsia="Arial" w:hAnsi="Arial"/>
          <w:sz w:val="22"/>
          <w:szCs w:val="22"/>
        </w:rPr>
        <w:t xml:space="preserve">335. Гиперкинетическое расстройство.</w:t>
      </w:r>
    </w:p>
    <w:p>
      <w:pPr>
        <w:spacing w:after="60"/>
        <w:ind w:firstLine="567"/>
        <w:jc w:val="both"/>
      </w:pPr>
      <w:r>
        <w:rPr>
          <w:rFonts w:ascii="Arial" w:cs="Arial" w:eastAsia="Arial" w:hAnsi="Arial"/>
          <w:sz w:val="22"/>
          <w:szCs w:val="22"/>
        </w:rPr>
        <w:t xml:space="preserve">336. Затяжные психотические расстройства продолжительностью 6 месяцев и более.</w:t>
      </w:r>
    </w:p>
    <w:p>
      <w:pPr>
        <w:spacing w:after="60"/>
        <w:ind w:firstLine="567"/>
        <w:jc w:val="both"/>
      </w:pPr>
      <w:r>
        <w:rPr>
          <w:rFonts w:ascii="Arial" w:cs="Arial" w:eastAsia="Arial" w:hAnsi="Arial"/>
          <w:sz w:val="22"/>
          <w:szCs w:val="22"/>
        </w:rPr>
        <w:t xml:space="preserve">337. Общие расстройства развития легкой степени выраженности.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338. Синдром Дауна с легкой и умеренной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vxbmi_tovjulwczov2me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339. Ранний детский аутизм и другие расстройства аутистического спектра, в том числе умеренная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ufi3y34d4-m3e4_wey_5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340. Деменция умеренной степени выраженности любой этиологии.</w:t>
      </w:r>
    </w:p>
    <w:p>
      <w:pPr>
        <w:spacing w:after="60"/>
        <w:ind w:firstLine="567"/>
        <w:jc w:val="both"/>
      </w:pPr>
      <w:r>
        <w:rPr>
          <w:rFonts w:ascii="Arial" w:cs="Arial" w:eastAsia="Arial" w:hAnsi="Arial"/>
          <w:sz w:val="22"/>
          <w:szCs w:val="22"/>
        </w:rPr>
        <w:t xml:space="preserve">341. Шизофрения.</w:t>
      </w:r>
    </w:p>
    <w:p>
      <w:pPr>
        <w:spacing w:after="60"/>
        <w:ind w:firstLine="567"/>
        <w:jc w:val="both"/>
      </w:pPr>
      <w:r>
        <w:rPr>
          <w:rFonts w:ascii="Arial" w:cs="Arial" w:eastAsia="Arial" w:hAnsi="Arial"/>
          <w:sz w:val="22"/>
          <w:szCs w:val="22"/>
        </w:rPr>
        <w:t xml:space="preserve">342. Общие расстройства развития умеренной степени выраженности.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343. Синдром Дауна с тяжелой и глубокой умственной отсталостью, в том числе тяжелая и глубокая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z6kd-wotzdqorlwe2tt3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344. Ранний детский аутизм и другие расстройства аутистического спектра с сопутствующей умеренной, тяжелой и глубокой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hn-2fwlwev2b2rzp8km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345. Общие расстройства развития тяжелой степени выраженности, в том числе деменция тяжелой степени выраженности.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gx27xddu9bejph0d0e3r">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5. Критерии и сроки установления категории "ребенок с ОВЗ" детям с онкологическими и хирургическими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346.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60"/>
        <w:ind w:firstLine="567"/>
        <w:jc w:val="both"/>
      </w:pPr>
      <w:r>
        <w:rPr>
          <w:rFonts w:ascii="Arial" w:cs="Arial" w:eastAsia="Arial" w:hAnsi="Arial"/>
          <w:sz w:val="22"/>
          <w:szCs w:val="22"/>
        </w:rPr>
        <w:t xml:space="preserve">347. Невозможность самостоятельного дыхания без трахеотомической трубки при врожденных и приобретенных заболеваниях гортани и трахеи.</w:t>
      </w:r>
    </w:p>
    <w:p>
      <w:pPr>
        <w:spacing w:after="60"/>
        <w:ind w:firstLine="567"/>
        <w:jc w:val="both"/>
      </w:pPr>
      <w:r>
        <w:rPr>
          <w:rFonts w:ascii="Arial" w:cs="Arial" w:eastAsia="Arial" w:hAnsi="Arial"/>
          <w:sz w:val="22"/>
          <w:szCs w:val="22"/>
        </w:rPr>
        <w:t xml:space="preserve">348. Выраженное нарушение функции или косметический дефект, вследствие доброкачественного новообразования.</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349. Злокачественные заболевания: саркома Юинга, остеогенная саркома, неходжкинская лимфома, гистиоцитоз, острые лейкозы, астроцитома головного мозга, хронические лейкозы, медуллобластома головного мозга и другой локализации.</w:t>
      </w:r>
    </w:p>
    <w:p>
      <w:pPr>
        <w:spacing w:after="60"/>
        <w:ind w:firstLine="567"/>
        <w:jc w:val="both"/>
      </w:pPr>
      <w:r>
        <w:rPr>
          <w:rFonts w:ascii="Arial" w:cs="Arial" w:eastAsia="Arial" w:hAnsi="Arial"/>
          <w:sz w:val="22"/>
          <w:szCs w:val="22"/>
        </w:rPr>
        <w:t xml:space="preserve">350. Часто рецидивирующие воспалительные процессы переднего и заднего отдела глазного яблока, плохо поддающиеся лечению.</w:t>
      </w:r>
    </w:p>
    <w:p>
      <w:pPr>
        <w:spacing w:after="60"/>
        <w:ind w:firstLine="567"/>
        <w:jc w:val="both"/>
      </w:pPr>
      <w:r>
        <w:rPr>
          <w:rFonts w:ascii="Arial" w:cs="Arial" w:eastAsia="Arial" w:hAnsi="Arial"/>
          <w:sz w:val="22"/>
          <w:szCs w:val="22"/>
        </w:rPr>
        <w:t xml:space="preserve">351. Послеоперационная афакия после экстракции врожденной, травматической и осложненной катаракты.</w:t>
      </w:r>
    </w:p>
    <w:p>
      <w:pPr>
        <w:spacing w:after="60"/>
        <w:ind w:firstLine="567"/>
        <w:jc w:val="both"/>
      </w:pPr>
      <w:r>
        <w:rPr>
          <w:rFonts w:ascii="Arial" w:cs="Arial" w:eastAsia="Arial" w:hAnsi="Arial"/>
          <w:sz w:val="22"/>
          <w:szCs w:val="22"/>
        </w:rPr>
        <w:t xml:space="preserve">352.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60"/>
        <w:ind w:firstLine="567"/>
        <w:jc w:val="both"/>
      </w:pPr>
      <w:r>
        <w:rPr>
          <w:rFonts w:ascii="Arial" w:cs="Arial" w:eastAsia="Arial" w:hAnsi="Arial"/>
          <w:sz w:val="22"/>
          <w:szCs w:val="22"/>
        </w:rPr>
        <w:t xml:space="preserve">353.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w:t>
      </w:r>
    </w:p>
    <w:p>
      <w:pPr>
        <w:spacing w:after="60"/>
        <w:ind w:firstLine="567"/>
        <w:jc w:val="both"/>
      </w:pPr>
      <w:r>
        <w:rPr>
          <w:rFonts w:ascii="Arial" w:cs="Arial" w:eastAsia="Arial" w:hAnsi="Arial"/>
          <w:sz w:val="22"/>
          <w:szCs w:val="22"/>
        </w:rPr>
        <w:t xml:space="preserve">354.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60"/>
        <w:ind w:firstLine="567"/>
        <w:jc w:val="both"/>
      </w:pPr>
      <w:r>
        <w:rPr>
          <w:rFonts w:ascii="Arial" w:cs="Arial" w:eastAsia="Arial" w:hAnsi="Arial"/>
          <w:sz w:val="22"/>
          <w:szCs w:val="22"/>
        </w:rPr>
        <w:t xml:space="preserve">355.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мягких тканей и лицевого скелета.</w:t>
      </w:r>
    </w:p>
    <w:p>
      <w:pPr>
        <w:spacing w:after="60"/>
        <w:ind w:firstLine="567"/>
        <w:jc w:val="both"/>
      </w:pPr>
      <w:r>
        <w:rPr>
          <w:rFonts w:ascii="Arial" w:cs="Arial" w:eastAsia="Arial" w:hAnsi="Arial"/>
          <w:sz w:val="22"/>
          <w:szCs w:val="22"/>
        </w:rPr>
        <w:t xml:space="preserve">356. Стойкое недержание мочи и кала, кишечные, мочевые и мочеполовые свищи, не поддающиеся хирургической коррекции или не подлежащие хирургическому лечению.</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357.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60"/>
        <w:ind w:firstLine="567"/>
        <w:jc w:val="both"/>
      </w:pPr>
      <w:r>
        <w:rPr>
          <w:rFonts w:ascii="Arial" w:cs="Arial" w:eastAsia="Arial" w:hAnsi="Arial"/>
          <w:sz w:val="22"/>
          <w:szCs w:val="22"/>
        </w:rPr>
        <w:t xml:space="preserve">358. Неустранимое постоянное недержание кала и мочи, каловые и мочеполовые свищи.</w:t>
      </w:r>
    </w:p>
    <w:p>
      <w:pPr>
        <w:spacing w:after="60"/>
        <w:ind w:firstLine="567"/>
        <w:jc w:val="both"/>
      </w:pPr>
      <w:r>
        <w:rPr>
          <w:rFonts w:ascii="Arial" w:cs="Arial" w:eastAsia="Arial" w:hAnsi="Arial"/>
          <w:sz w:val="22"/>
          <w:szCs w:val="22"/>
        </w:rPr>
        <w:t xml:space="preserve">359.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60"/>
        <w:ind w:firstLine="567"/>
        <w:jc w:val="both"/>
      </w:pPr>
      <w:r>
        <w:rPr>
          <w:rFonts w:ascii="Arial" w:cs="Arial" w:eastAsia="Arial" w:hAnsi="Arial"/>
          <w:sz w:val="22"/>
          <w:szCs w:val="22"/>
        </w:rPr>
        <w:t xml:space="preserve">360. Выраженные стойкие необратимые нарушения функции опорно-двигательного аппарата:</w:t>
      </w:r>
    </w:p>
    <w:p>
      <w:pPr>
        <w:spacing w:after="60"/>
        <w:ind w:firstLine="567"/>
        <w:jc w:val="both"/>
      </w:pPr>
      <w:r>
        <w:rPr>
          <w:rFonts w:ascii="Arial" w:cs="Arial" w:eastAsia="Arial" w:hAnsi="Arial"/>
          <w:sz w:val="22"/>
          <w:szCs w:val="22"/>
        </w:rPr>
        <w:t xml:space="preserve">а) культи одной и более конечностей независимо от уровня;</w:t>
      </w:r>
    </w:p>
    <w:p>
      <w:pPr>
        <w:spacing w:after="60"/>
        <w:ind w:firstLine="567"/>
        <w:jc w:val="both"/>
      </w:pPr>
      <w:r>
        <w:rPr>
          <w:rFonts w:ascii="Arial" w:cs="Arial" w:eastAsia="Arial" w:hAnsi="Arial"/>
          <w:sz w:val="22"/>
          <w:szCs w:val="22"/>
        </w:rPr>
        <w:t xml:space="preserve">б)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200" w:before="200"/>
        <w:jc w:val="center"/>
      </w:pPr>
      <w:r>
        <w:rPr>
          <w:rFonts w:ascii="Arial" w:cs="Arial" w:eastAsia="Arial" w:hAnsi="Arial"/>
          <w:b/>
          <w:bCs/>
          <w:sz w:val="22"/>
          <w:szCs w:val="22"/>
        </w:rPr>
        <w:t xml:space="preserve">§ 6. Критерии и сроки установления категории "ребенок с ОВЗ" детям, больным туберкулезом</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361.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(ПТК) категория "ребенок с ОВЗ" не устанавливается.</w:t>
      </w:r>
    </w:p>
    <w:p>
      <w:pPr>
        <w:spacing w:after="60"/>
        <w:ind w:firstLine="567"/>
        <w:jc w:val="both"/>
      </w:pPr>
      <w:r>
        <w:rPr>
          <w:rFonts w:ascii="Arial" w:cs="Arial" w:eastAsia="Arial" w:hAnsi="Arial"/>
          <w:sz w:val="22"/>
          <w:szCs w:val="22"/>
        </w:rPr>
        <w:t xml:space="preserve">362. Активный туберкулез внутригрудных лимфоузлов.</w:t>
      </w:r>
    </w:p>
    <w:p>
      <w:pPr>
        <w:spacing w:after="60"/>
        <w:ind w:firstLine="567"/>
        <w:jc w:val="both"/>
      </w:pPr>
      <w:r>
        <w:rPr>
          <w:rFonts w:ascii="Arial" w:cs="Arial" w:eastAsia="Arial" w:hAnsi="Arial"/>
          <w:sz w:val="22"/>
          <w:szCs w:val="22"/>
        </w:rPr>
        <w:t xml:space="preserve">363.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364. Активные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365. Деструктивные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366. Абдоминальный туберкулез с выраженными функциональными нарушениями.</w:t>
      </w:r>
    </w:p>
    <w:p>
      <w:pPr>
        <w:spacing w:after="60"/>
        <w:ind w:firstLine="567"/>
        <w:jc w:val="both"/>
      </w:pPr>
      <w:r>
        <w:rPr>
          <w:rFonts w:ascii="Arial" w:cs="Arial" w:eastAsia="Arial" w:hAnsi="Arial"/>
          <w:sz w:val="22"/>
          <w:szCs w:val="22"/>
        </w:rPr>
        <w:t xml:space="preserve">367. Туберкулез мочевой системы с выраженными функциональными нарушениями.</w:t>
      </w:r>
    </w:p>
    <w:p>
      <w:pPr>
        <w:spacing w:after="60"/>
        <w:ind w:firstLine="567"/>
        <w:jc w:val="both"/>
      </w:pPr>
      <w:r>
        <w:rPr>
          <w:rFonts w:ascii="Arial" w:cs="Arial" w:eastAsia="Arial" w:hAnsi="Arial"/>
          <w:sz w:val="22"/>
          <w:szCs w:val="22"/>
        </w:rPr>
        <w:t xml:space="preserve">368.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60"/>
        <w:ind w:firstLine="567"/>
        <w:jc w:val="both"/>
      </w:pPr>
      <w:r>
        <w:rPr>
          <w:rFonts w:ascii="Arial" w:cs="Arial" w:eastAsia="Arial" w:hAnsi="Arial"/>
          <w:sz w:val="22"/>
          <w:szCs w:val="22"/>
        </w:rPr>
        <w:t xml:space="preserve">369. Туберкулез кожи.</w:t>
      </w:r>
    </w:p>
    <w:p>
      <w:pPr>
        <w:spacing w:after="60"/>
        <w:ind w:firstLine="567"/>
        <w:jc w:val="both"/>
      </w:pPr>
      <w:r>
        <w:rPr>
          <w:rFonts w:ascii="Arial" w:cs="Arial" w:eastAsia="Arial" w:hAnsi="Arial"/>
          <w:sz w:val="22"/>
          <w:szCs w:val="22"/>
        </w:rPr>
        <w:t xml:space="preserve">370. Туберкулез органов чувств (глаз, уха).</w:t>
      </w:r>
    </w:p>
    <w:p>
      <w:pPr>
        <w:spacing w:after="60"/>
        <w:ind w:firstLine="567"/>
        <w:jc w:val="both"/>
      </w:pPr>
      <w:r>
        <w:rPr>
          <w:rFonts w:ascii="Arial" w:cs="Arial" w:eastAsia="Arial" w:hAnsi="Arial"/>
          <w:sz w:val="22"/>
          <w:szCs w:val="22"/>
        </w:rPr>
        <w:t xml:space="preserve">371. Туберкулез половой системы.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372. Деструктивные формы туберкулеза легких со значительно выраженными функциональными нарушениями.</w:t>
      </w:r>
    </w:p>
    <w:p>
      <w:pPr>
        <w:spacing w:after="60"/>
        <w:ind w:firstLine="567"/>
        <w:jc w:val="both"/>
      </w:pPr>
      <w:r>
        <w:rPr>
          <w:rFonts w:ascii="Arial" w:cs="Arial" w:eastAsia="Arial" w:hAnsi="Arial"/>
          <w:sz w:val="22"/>
          <w:szCs w:val="22"/>
        </w:rPr>
        <w:t xml:space="preserve">373. Туберкулез центральной нервной системы и спинного мозга.</w:t>
      </w:r>
    </w:p>
    <w:p>
      <w:pPr>
        <w:spacing w:after="60"/>
        <w:ind w:firstLine="567"/>
        <w:jc w:val="both"/>
      </w:pPr>
      <w:r>
        <w:rPr>
          <w:rFonts w:ascii="Arial" w:cs="Arial" w:eastAsia="Arial" w:hAnsi="Arial"/>
          <w:sz w:val="22"/>
          <w:szCs w:val="22"/>
        </w:rPr>
        <w:t xml:space="preserve">374. Полилокальные, сочетанные и генерализованные формы туберкулеза.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375. Анатомические дефекты организма:</w:t>
      </w:r>
    </w:p>
    <w:p>
      <w:pPr>
        <w:spacing w:after="60"/>
        <w:ind w:firstLine="567"/>
        <w:jc w:val="both"/>
      </w:pPr>
      <w:r>
        <w:rPr>
          <w:rFonts w:ascii="Arial" w:cs="Arial" w:eastAsia="Arial" w:hAnsi="Arial"/>
          <w:sz w:val="22"/>
          <w:szCs w:val="22"/>
        </w:rPr>
        <w:t xml:space="preserve">а) состояние после пульмонэктомии;</w:t>
      </w:r>
    </w:p>
    <w:p>
      <w:pPr>
        <w:spacing w:after="60"/>
        <w:ind w:firstLine="567"/>
        <w:jc w:val="both"/>
      </w:pPr>
      <w:r>
        <w:rPr>
          <w:rFonts w:ascii="Arial" w:cs="Arial" w:eastAsia="Arial" w:hAnsi="Arial"/>
          <w:sz w:val="22"/>
          <w:szCs w:val="22"/>
        </w:rPr>
        <w:t xml:space="preserve">б) состояние после 5-ти и более реберной торакопластики;</w:t>
      </w:r>
    </w:p>
    <w:p>
      <w:pPr>
        <w:spacing w:after="60"/>
        <w:ind w:firstLine="567"/>
        <w:jc w:val="both"/>
      </w:pPr>
      <w:r>
        <w:rPr>
          <w:rFonts w:ascii="Arial" w:cs="Arial" w:eastAsia="Arial" w:hAnsi="Arial"/>
          <w:sz w:val="22"/>
          <w:szCs w:val="22"/>
        </w:rPr>
        <w:t xml:space="preserve">в) кифозы и кифосколиозы III-IV степени.</w:t>
      </w:r>
    </w:p>
    <w:p>
      <w:pPr>
        <w:spacing w:after="60"/>
        <w:ind w:firstLine="567"/>
        <w:jc w:val="both"/>
      </w:pPr>
      <w:r>
        <w:rPr>
          <w:rFonts w:ascii="Arial" w:cs="Arial" w:eastAsia="Arial" w:hAnsi="Arial"/>
          <w:sz w:val="22"/>
          <w:szCs w:val="22"/>
        </w:rPr>
        <w:t xml:space="preserve">376. Туберкулез одного или двух тазобедренных суставов с функциональными нарушениями.</w:t>
      </w:r>
    </w:p>
    <w:p>
      <w:pPr>
        <w:spacing w:after="60"/>
        <w:ind w:firstLine="567"/>
        <w:jc w:val="both"/>
      </w:pPr>
      <w:r>
        <w:rPr>
          <w:rFonts w:ascii="Arial" w:cs="Arial" w:eastAsia="Arial" w:hAnsi="Arial"/>
          <w:sz w:val="22"/>
          <w:szCs w:val="22"/>
        </w:rPr>
        <w:t xml:space="preserve">377.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60"/>
        <w:ind w:firstLine="567"/>
        <w:jc w:val="both"/>
      </w:pPr>
      <w:r>
        <w:rPr>
          <w:rFonts w:ascii="Arial" w:cs="Arial" w:eastAsia="Arial" w:hAnsi="Arial"/>
          <w:sz w:val="22"/>
          <w:szCs w:val="22"/>
        </w:rPr>
        <w:t xml:space="preserve">Примечание.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200" w:before="200"/>
        <w:jc w:val="center"/>
      </w:pPr>
      <w:r>
        <w:rPr>
          <w:rFonts w:ascii="Arial" w:cs="Arial" w:eastAsia="Arial" w:hAnsi="Arial"/>
          <w:b/>
          <w:bCs/>
          <w:sz w:val="22"/>
          <w:szCs w:val="22"/>
        </w:rPr>
        <w:t xml:space="preserve">25. Перечень медицинских показаний для установления нуждаемости в "постоянном постороннем уходе" и "постоянном постороннем уходе и надзоре" в категории "ребенок с ОВЗ" до достижения им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qtvjhdszwqwzchb2q-aum">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378. Показания и условия для установления категории "ребенок с ОВЗ" сроком на 5 лет.</w:t>
      </w:r>
    </w:p>
    <w:p>
      <w:pPr>
        <w:spacing w:after="60"/>
        <w:ind w:firstLine="567"/>
        <w:jc w:val="both"/>
      </w:pPr>
      <w:r>
        <w:rPr>
          <w:rFonts w:ascii="Arial" w:cs="Arial" w:eastAsia="Arial" w:hAnsi="Arial"/>
          <w:sz w:val="22"/>
          <w:szCs w:val="22"/>
        </w:rPr>
        <w:t xml:space="preserve">Категория "ребенок с ОВЗ" сроком на 5 лет устанавливается:</w:t>
      </w:r>
    </w:p>
    <w:p>
      <w:pPr>
        <w:spacing w:after="60"/>
        <w:ind w:firstLine="567"/>
        <w:jc w:val="both"/>
      </w:pPr>
      <w:r>
        <w:rPr>
          <w:rFonts w:ascii="Arial" w:cs="Arial" w:eastAsia="Arial" w:hAnsi="Arial"/>
          <w:sz w:val="22"/>
          <w:szCs w:val="22"/>
        </w:rPr>
        <w:t xml:space="preserve">1) при первичном освидетельствовании детей в случае выявления злокачественного новообразования, в том числе при любой форме острого или хронического лейкоза;</w:t>
      </w:r>
    </w:p>
    <w:p>
      <w:pPr>
        <w:spacing w:after="60"/>
        <w:ind w:firstLine="567"/>
        <w:jc w:val="both"/>
      </w:pPr>
      <w:r>
        <w:rPr>
          <w:rFonts w:ascii="Arial" w:cs="Arial" w:eastAsia="Arial" w:hAnsi="Arial"/>
          <w:sz w:val="22"/>
          <w:szCs w:val="22"/>
        </w:rPr>
        <w:t xml:space="preserve">2) при повторном освидетельствовании детей с ОВЗ с врожденной оперированной гидроцефалией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60"/>
        <w:ind w:firstLine="567"/>
        <w:jc w:val="both"/>
      </w:pPr>
      <w:r>
        <w:rPr>
          <w:rFonts w:ascii="Arial" w:cs="Arial" w:eastAsia="Arial" w:hAnsi="Arial"/>
          <w:sz w:val="22"/>
          <w:szCs w:val="22"/>
        </w:rPr>
        <w:t xml:space="preserve">3) при повторном освидетельствовании детей с ОВЗ со сколиозом III-IV степени, быстропрогрессирующим, мобильным, требующим длительных сложных видов реабилитации;</w:t>
      </w:r>
    </w:p>
    <w:p>
      <w:pPr>
        <w:spacing w:after="60"/>
        <w:ind w:firstLine="567"/>
        <w:jc w:val="both"/>
      </w:pPr>
      <w:r>
        <w:rPr>
          <w:rFonts w:ascii="Arial" w:cs="Arial" w:eastAsia="Arial" w:hAnsi="Arial"/>
          <w:sz w:val="22"/>
          <w:szCs w:val="22"/>
        </w:rPr>
        <w:t xml:space="preserve">4) при повторном освидетельствовании детей с ОВЗ с адреногенитальным синдромом (сольтеряющая форма) с высоким риском жизнеугрожающих состояний;</w:t>
      </w:r>
    </w:p>
    <w:p>
      <w:pPr>
        <w:spacing w:after="60"/>
        <w:ind w:firstLine="567"/>
        <w:jc w:val="both"/>
      </w:pPr>
      <w:r>
        <w:rPr>
          <w:rFonts w:ascii="Arial" w:cs="Arial" w:eastAsia="Arial" w:hAnsi="Arial"/>
          <w:sz w:val="22"/>
          <w:szCs w:val="22"/>
        </w:rPr>
        <w:t xml:space="preserve">5) при повторном освидетельствовании детей с ОВЗ с нефротическим синдромом со стероидной зависимостью и стероидной резистентностью, с 2-мя и более обострениями в год, с прогрессирующим течением, с хронической почечной недостаточностью (хроническая болезнь почек любой стадии);</w:t>
      </w:r>
    </w:p>
    <w:p>
      <w:pPr>
        <w:spacing w:after="60"/>
        <w:ind w:firstLine="567"/>
        <w:jc w:val="both"/>
      </w:pPr>
      <w:r>
        <w:rPr>
          <w:rFonts w:ascii="Arial" w:cs="Arial" w:eastAsia="Arial" w:hAnsi="Arial"/>
          <w:sz w:val="22"/>
          <w:szCs w:val="22"/>
        </w:rPr>
        <w:t xml:space="preserve">6) при врожденных, наследственных пороках развития челюстно-лицевой области со стойкими значительно выраженными нарушениями функции пищеварительной системы, с зондовым питанием.</w:t>
      </w:r>
    </w:p>
    <w:p>
      <w:pPr>
        <w:spacing w:after="60"/>
        <w:ind w:firstLine="567"/>
        <w:jc w:val="both"/>
      </w:pPr>
      <w:r>
        <w:rPr>
          <w:rFonts w:ascii="Arial" w:cs="Arial" w:eastAsia="Arial" w:hAnsi="Arial"/>
          <w:sz w:val="22"/>
          <w:szCs w:val="22"/>
        </w:rPr>
        <w:t xml:space="preserve">Показания и условия для установления категории "ребенок с ОВЗ" сроком до 18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a9pz_capprxv5tiwgn2b">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379. При первичном освидетельствовании ребенка, имеющего классическую форму фенилкетонурии среднетяжелого течения,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kvwnj-5ep4cgxrckhmx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380. При повторном освидетельствовании детей с ОВЗ с хронической тромбоцитопенической пурпурой при непрерывно рецидивирующем течении, с тяжелыми геморрагическими кризами, резистентностью к 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bawficst0ds81yqh8jh1">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381. Хроническая болезнь почек пятой стадии заболевания при наличии противопоказаний к трансплантации почки.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jl6rgyql1nrpanpkyq-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382. Цирроз печени с гепатоспленомегалией и портальной гипертензией III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bwavx_kcnqoevlf9q_zb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383. Врожденный незавершенный (несовершенный) остеогенез.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t5jm2mzcqytt9etaeli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384. Наследственные нарушения обмена веществ, не компенсируемые патогенетическим лечением, имеющие прогредиентное тяжелое течение, приводящие к выраженным и значительно выраженным нарушениям функций организма (муковисцидоз, тяжелые формы ацидемии или ацидурии, глютарикацидурии, галактоземии, лейциноз, болезнь Фабри, болезнь Гоше, болезнь Ниманна-Пика, мукополисахаридоз, кофакторная форма фенилкетонурии у детей (фенилкетонурия II и III типов).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1dvsgxjpdtabshkr_fft2">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385.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ymigz84hfe7vhfhxo8v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386.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clf4o4mi55sa1mc8kdx">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387. Отдельные нарушения, вовлекающие иммунный механизм с тяжелым течением, рецидивирующими инфекционными осложнениями, тяжелыми синдромами иммунной диерегуляции, требующие постоянной (пожизненной) заместительной и (или) иммуномодулирующей терапии.</w:t>
      </w:r>
    </w:p>
    <w:p>
      <w:pPr>
        <w:spacing w:after="60"/>
        <w:ind w:firstLine="567"/>
        <w:jc w:val="both"/>
      </w:pPr>
      <w:r>
        <w:rPr>
          <w:rFonts w:ascii="Arial" w:cs="Arial" w:eastAsia="Arial" w:hAnsi="Arial"/>
          <w:sz w:val="22"/>
          <w:szCs w:val="22"/>
        </w:rPr>
        <w:t xml:space="preserve">388. Врожденный буллезный эпидермолиз, тяжелая форма.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jidzrusfs_ufafxgfhc1">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389. Врожденные пороки различных органов и систем организма ребенка, при которых возможна исключительно паллиативная коррекция порока.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00ig3_rppe9s7cxj4vip">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390.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 в том числе нарушению психических функций до уровня тяжелой и глубокой умственной отсталости. Трисомия 21 (синдром Дауна) у детей, а также другие аутосомные числовые и несбалансированные структурные хромосомные аномалии.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nvqozf6juixhb73hvfh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391. Детский церебральный паралич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 Отсутствуют возрастные и социальные навыки.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7wasfy50ar7x5j7lz-k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392.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j_xfn8m4k85nerv-yru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393. Наследственные прогрессирующие нервно-мышечные заболевания (псевдогипертрофическая миодистрофия Дюшенна, спинальная амиотрофия Верднига-Гоффмана) и другие формы наследственных быстро прогрессирующих нервно-мышечных заболеваний.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zgc4r0t2y3o30qdr4s2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394. Полная слепота на оба глаза при неэффективности проводимого лечения; снижение остроты зрения на оба глаза и в лучше видящем глазу до 0,04 с коррекцией или концентрическое сужение поля зрения обоих глаз до 10 градусов в результате стойких и необратимых изменений.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4esgjqkney1cz1noh3oyz">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395. Полная слепоглухота.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83xhe13hiqpzfaa8tz0j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396. Врожденный множественный артрогрипоз.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tkow3cy9lxjxy3_h-0t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397. Анкилозирующий спондилит со стойкими выраженными, значительно выраженными нарушениями функций организма.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hrejukwumyqy_davyf8f">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26. Перечень медицинских показаний для установления нуждаемости в "постоянном постороннем уходе" и "постоянном постороннем уходе и надзоре" в категории лиц с ограниченными возможностями здоровья старше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mboqvla0moypfuc9biw9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398.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lvx__yooejwwg1y2uzt6">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399. Неоперабельные доброкачественные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azj1rkxqkgk-kp0lkox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400. Отсутствие гортани после ее оперативного удаления.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qrvrdjt1ftxhrdyubap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401. Врожденное и приобретенное слабоумие (умственная отсталость тяжелая, умственная отсталость глубокая, тяжелая деменция).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o5ufgedvliltwvu-qjf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402.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60"/>
        <w:ind w:firstLine="567"/>
        <w:jc w:val="both"/>
      </w:pPr>
      <w:r>
        <w:rPr>
          <w:rFonts w:ascii="Arial" w:cs="Arial" w:eastAsia="Arial" w:hAnsi="Arial"/>
          <w:sz w:val="22"/>
          <w:szCs w:val="22"/>
        </w:rPr>
        <w:t xml:space="preserve">Примечание. Критериями для определения установления нуждаемости в постоянном постороннем уходе и надзоре в категориях "ребенок с ограниченными возможностями здоровья" и "лицо с ограниченными возможностями здоровья 1 группы инвалидности" являются нарушение здоровья гражданина со стойким значительно выраженным расстройством функций органов и систем, обусловленное заболеваниями, последствиями травм или дефектами, приведшим к значительно выраженному ограничению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 способности к самообслуживанию 3 степени;</w:t>
      </w:r>
    </w:p>
    <w:p>
      <w:pPr>
        <w:spacing w:after="60"/>
        <w:ind w:firstLine="567"/>
        <w:jc w:val="both"/>
      </w:pPr>
      <w:r>
        <w:rPr>
          <w:rFonts w:ascii="Arial" w:cs="Arial" w:eastAsia="Arial" w:hAnsi="Arial"/>
          <w:sz w:val="22"/>
          <w:szCs w:val="22"/>
        </w:rPr>
        <w:t xml:space="preserve">- способности к передвижению 3 степени;</w:t>
      </w:r>
    </w:p>
    <w:p>
      <w:pPr>
        <w:spacing w:after="60"/>
        <w:ind w:firstLine="567"/>
        <w:jc w:val="both"/>
      </w:pPr>
      <w:r>
        <w:rPr>
          <w:rFonts w:ascii="Arial" w:cs="Arial" w:eastAsia="Arial" w:hAnsi="Arial"/>
          <w:sz w:val="22"/>
          <w:szCs w:val="22"/>
        </w:rPr>
        <w:t xml:space="preserve">- способности к ориентации 3 степени;</w:t>
      </w:r>
    </w:p>
    <w:p>
      <w:pPr>
        <w:spacing w:after="60"/>
        <w:ind w:firstLine="567"/>
        <w:jc w:val="both"/>
      </w:pPr>
      <w:r>
        <w:rPr>
          <w:rFonts w:ascii="Arial" w:cs="Arial" w:eastAsia="Arial" w:hAnsi="Arial"/>
          <w:sz w:val="22"/>
          <w:szCs w:val="22"/>
        </w:rPr>
        <w:t xml:space="preserve">- способности к общению 3 степени;</w:t>
      </w:r>
    </w:p>
    <w:p>
      <w:pPr>
        <w:spacing w:after="60"/>
        <w:ind w:firstLine="567"/>
        <w:jc w:val="both"/>
      </w:pPr>
      <w:r>
        <w:rPr>
          <w:rFonts w:ascii="Arial" w:cs="Arial" w:eastAsia="Arial" w:hAnsi="Arial"/>
          <w:sz w:val="22"/>
          <w:szCs w:val="22"/>
        </w:rPr>
        <w:t xml:space="preserve">- 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 способности к обучению 3 степени;</w:t>
      </w:r>
    </w:p>
    <w:p>
      <w:pPr>
        <w:spacing w:after="60"/>
        <w:ind w:firstLine="567"/>
        <w:jc w:val="both"/>
      </w:pPr>
      <w:r>
        <w:rPr>
          <w:rFonts w:ascii="Arial" w:cs="Arial" w:eastAsia="Arial" w:hAnsi="Arial"/>
          <w:sz w:val="22"/>
          <w:szCs w:val="22"/>
        </w:rPr>
        <w:t xml:space="preserve">- способности заниматься обычной деятельностью 3 степени;</w:t>
      </w:r>
    </w:p>
    <w:p>
      <w:pPr>
        <w:spacing w:after="60"/>
        <w:ind w:firstLine="567"/>
        <w:jc w:val="both"/>
      </w:pPr>
      <w:r>
        <w:rPr>
          <w:rFonts w:ascii="Arial" w:cs="Arial" w:eastAsia="Arial" w:hAnsi="Arial"/>
          <w:sz w:val="22"/>
          <w:szCs w:val="22"/>
        </w:rPr>
        <w:t xml:space="preserve">- способности к трудовой деятельности 3 степени.</w:t>
      </w:r>
    </w:p>
    <w:p>
      <w:pPr>
        <w:spacing w:after="60"/>
        <w:ind w:firstLine="567"/>
        <w:jc w:val="both"/>
      </w:pPr>
      <w:r>
        <w:rPr>
          <w:rFonts w:ascii="Arial" w:cs="Arial" w:eastAsia="Arial" w:hAnsi="Arial"/>
          <w:sz w:val="22"/>
          <w:szCs w:val="22"/>
        </w:rPr>
        <w:t xml:space="preserve">Указанные в настоящем примечании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с неблагоприятным исходом заболевания и заключением лечащего врача согласно Международной классификации ограничения жизнедеятельности и здоровья и соответствующих уровням: Система классификации крупной моторной функции (GMFCS) </w:t>
      </w:r>
      <w:r>
        <w:rPr>
          <w:rFonts w:ascii="Arial" w:cs="Arial" w:eastAsia="Arial" w:hAnsi="Arial"/>
          <w:sz w:val="22"/>
          <w:szCs w:val="22"/>
        </w:rPr>
        <w:t xml:space="preserve">I</w:t>
      </w:r>
      <w:r>
        <w:rPr>
          <w:rFonts w:ascii="Arial" w:cs="Arial" w:eastAsia="Arial" w:hAnsi="Arial"/>
          <w:sz w:val="22"/>
          <w:szCs w:val="22"/>
        </w:rPr>
        <w:t xml:space="preserve">V-V уровней, Система классификации мануальных способностей (MACS) </w:t>
      </w:r>
      <w:r>
        <w:rPr>
          <w:rFonts w:ascii="Arial" w:cs="Arial" w:eastAsia="Arial" w:hAnsi="Arial"/>
          <w:sz w:val="22"/>
          <w:szCs w:val="22"/>
        </w:rPr>
        <w:t xml:space="preserve">I</w:t>
      </w:r>
      <w:r>
        <w:rPr>
          <w:rFonts w:ascii="Arial" w:cs="Arial" w:eastAsia="Arial" w:hAnsi="Arial"/>
          <w:sz w:val="22"/>
          <w:szCs w:val="22"/>
        </w:rPr>
        <w:t xml:space="preserve">V-V уровней.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fpvjimhs2odc4dij7p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мумкунчулуктору чектелуу адам деп эсептоо жонундо жобонун
 1-тиркемеси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д/у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18 жашка чейинки балага медициналык-социалдык экспертизага жолдомосу</w:t>
      </w:r>
      <w:r>
        <w:rPr>
          <w:rFonts w:ascii="Arial" w:cs="Arial" w:eastAsia="Arial" w:hAnsi="Arial"/>
          <w:b/>
          <w:bCs/>
          <w:sz w:val="22"/>
          <w:szCs w:val="22"/>
        </w:rPr>
        <w:t xml:space="preserve">
 Направление организации здравоохранения ребенка до 18 лет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Аты-жону (баланыкы); ФИО (ребенка) ________________________________________________</w:t>
      </w:r>
    </w:p>
    <w:p>
      <w:pPr>
        <w:spacing w:after="60"/>
        <w:ind w:firstLine="567"/>
        <w:jc w:val="both"/>
      </w:pPr>
      <w:r>
        <w:rPr>
          <w:rFonts w:ascii="Arial" w:cs="Arial" w:eastAsia="Arial" w:hAnsi="Arial"/>
          <w:sz w:val="22"/>
          <w:szCs w:val="22"/>
        </w:rPr>
        <w:t xml:space="preserve">2. Туулган датасы; Дата рождения: куну ______ число, ай ________ месяц, жылы ________ год</w:t>
      </w:r>
    </w:p>
    <w:p>
      <w:pPr>
        <w:spacing w:after="60"/>
        <w:ind w:firstLine="567"/>
        <w:jc w:val="both"/>
      </w:pPr>
      <w:r>
        <w:rPr>
          <w:rFonts w:ascii="Arial" w:cs="Arial" w:eastAsia="Arial" w:hAnsi="Arial"/>
          <w:sz w:val="22"/>
          <w:szCs w:val="22"/>
        </w:rPr>
        <w:t xml:space="preserve">3. Жынысы: эркек-1, кыз-2 _______________; Пол: мужской-1, женский-2 ___________________.</w:t>
      </w:r>
    </w:p>
    <w:p>
      <w:pPr>
        <w:spacing w:after="60"/>
        <w:ind w:firstLine="567"/>
        <w:jc w:val="both"/>
      </w:pPr>
      <w:r>
        <w:rPr>
          <w:rFonts w:ascii="Arial" w:cs="Arial" w:eastAsia="Arial" w:hAnsi="Arial"/>
          <w:sz w:val="22"/>
          <w:szCs w:val="22"/>
        </w:rPr>
        <w:t xml:space="preserve">4. Бала туруктуу жашайт: уй-булодо-1, Саламаттык сактоо министрлигинин, Билим жана</w:t>
      </w:r>
    </w:p>
    <w:p>
      <w:pPr>
        <w:spacing w:after="60"/>
        <w:ind w:firstLine="567"/>
        <w:jc w:val="both"/>
      </w:pPr>
      <w:r>
        <w:rPr>
          <w:rFonts w:ascii="Arial" w:cs="Arial" w:eastAsia="Arial" w:hAnsi="Arial"/>
          <w:sz w:val="22"/>
          <w:szCs w:val="22"/>
        </w:rPr>
        <w:t xml:space="preserve">илим министрлигинин, Эмгек жана социалдык онуктуруу министрлигинин системасындагы</w:t>
      </w:r>
    </w:p>
    <w:p>
      <w:pPr>
        <w:spacing w:after="60"/>
        <w:ind w:firstLine="567"/>
        <w:jc w:val="both"/>
      </w:pPr>
      <w:r>
        <w:rPr>
          <w:rFonts w:ascii="Arial" w:cs="Arial" w:eastAsia="Arial" w:hAnsi="Arial"/>
          <w:sz w:val="22"/>
          <w:szCs w:val="22"/>
        </w:rPr>
        <w:t xml:space="preserve">мекемелерде (алды сызылат)</w:t>
      </w:r>
    </w:p>
    <w:p>
      <w:pPr>
        <w:spacing w:after="60"/>
        <w:ind w:firstLine="567"/>
        <w:jc w:val="both"/>
      </w:pPr>
      <w:r>
        <w:rPr>
          <w:rFonts w:ascii="Arial" w:cs="Arial" w:eastAsia="Arial" w:hAnsi="Arial"/>
          <w:sz w:val="22"/>
          <w:szCs w:val="22"/>
        </w:rPr>
        <w:t xml:space="preserve">Ребенок постоянно проживает: в семье-1, учреждениях системы Минздрава, Минобразования,</w:t>
      </w:r>
    </w:p>
    <w:p>
      <w:pPr>
        <w:spacing w:after="60"/>
        <w:ind w:firstLine="567"/>
        <w:jc w:val="both"/>
      </w:pPr>
      <w:r>
        <w:rPr>
          <w:rFonts w:ascii="Arial" w:cs="Arial" w:eastAsia="Arial" w:hAnsi="Arial"/>
          <w:sz w:val="22"/>
          <w:szCs w:val="22"/>
        </w:rPr>
        <w:t xml:space="preserve">Минсоцтруда (подчеркнуть)</w:t>
      </w:r>
    </w:p>
    <w:p>
      <w:pPr>
        <w:spacing w:after="60"/>
        <w:ind w:firstLine="567"/>
        <w:jc w:val="both"/>
      </w:pPr>
      <w:r>
        <w:rPr>
          <w:rFonts w:ascii="Arial" w:cs="Arial" w:eastAsia="Arial" w:hAnsi="Arial"/>
          <w:sz w:val="22"/>
          <w:szCs w:val="22"/>
        </w:rPr>
        <w:t xml:space="preserve">5. Бала жашаган жердин дареги</w:t>
      </w:r>
    </w:p>
    <w:p>
      <w:pPr>
        <w:spacing w:after="60"/>
        <w:ind w:firstLine="567"/>
        <w:jc w:val="both"/>
      </w:pPr>
      <w:r>
        <w:rPr>
          <w:rFonts w:ascii="Arial" w:cs="Arial" w:eastAsia="Arial" w:hAnsi="Arial"/>
          <w:sz w:val="22"/>
          <w:szCs w:val="22"/>
        </w:rPr>
        <w:t xml:space="preserve">Адрес места жительства ребенка ______________________________________________________</w:t>
      </w:r>
    </w:p>
    <w:p>
      <w:pPr>
        <w:spacing w:after="60"/>
        <w:ind w:firstLine="567"/>
        <w:jc w:val="both"/>
      </w:pPr>
      <w:r>
        <w:rPr>
          <w:rFonts w:ascii="Arial" w:cs="Arial" w:eastAsia="Arial" w:hAnsi="Arial"/>
          <w:sz w:val="22"/>
          <w:szCs w:val="22"/>
        </w:rPr>
        <w:t xml:space="preserve">6. Энесинин (атасынын же камкорчунун) аты-жону</w:t>
      </w:r>
    </w:p>
    <w:p>
      <w:pPr>
        <w:spacing w:after="60"/>
        <w:ind w:firstLine="567"/>
        <w:jc w:val="both"/>
      </w:pPr>
      <w:r>
        <w:rPr>
          <w:rFonts w:ascii="Arial" w:cs="Arial" w:eastAsia="Arial" w:hAnsi="Arial"/>
          <w:sz w:val="22"/>
          <w:szCs w:val="22"/>
        </w:rPr>
        <w:t xml:space="preserve">ФИО матери (отца или опекуна)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7. Социалдык, турмуш-тиричилик шарттары; Социальные, бытовые условия 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8. Под наблюдением лечебно-профилактического учреждения с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дарылоо-алдын алуу мекемесинин байкоосунда</w:t>
      </w:r>
    </w:p>
    <w:p>
      <w:pPr>
        <w:spacing w:after="60"/>
        <w:ind w:firstLine="567"/>
        <w:jc w:val="both"/>
      </w:pPr>
      <w:r>
        <w:rPr>
          <w:rFonts w:ascii="Arial" w:cs="Arial" w:eastAsia="Arial" w:hAnsi="Arial"/>
          <w:sz w:val="22"/>
          <w:szCs w:val="22"/>
        </w:rPr>
        <w:t xml:space="preserve">9. Жашоосунун анамнези, бул оорунун таржымалы (башталышы, орчушу, журушу, жургузулгон</w:t>
      </w:r>
    </w:p>
    <w:p>
      <w:pPr>
        <w:spacing w:after="60"/>
        <w:ind w:firstLine="567"/>
        <w:jc w:val="both"/>
      </w:pPr>
      <w:r>
        <w:rPr>
          <w:rFonts w:ascii="Arial" w:cs="Arial" w:eastAsia="Arial" w:hAnsi="Arial"/>
          <w:sz w:val="22"/>
          <w:szCs w:val="22"/>
        </w:rPr>
        <w:t xml:space="preserve">дарылоо-калыбына келтируу чаралары ж.б.)</w:t>
      </w:r>
    </w:p>
    <w:p>
      <w:pPr>
        <w:spacing w:after="60"/>
        <w:ind w:firstLine="567"/>
        <w:jc w:val="both"/>
      </w:pPr>
      <w:r>
        <w:rPr>
          <w:rFonts w:ascii="Arial" w:cs="Arial" w:eastAsia="Arial" w:hAnsi="Arial"/>
          <w:sz w:val="22"/>
          <w:szCs w:val="22"/>
        </w:rPr>
        <w:t xml:space="preserve">Анамнез жизни, история настоящего заболевания (начало, развитие, течение, проведенные</w:t>
      </w:r>
    </w:p>
    <w:p>
      <w:pPr>
        <w:spacing w:after="60"/>
        <w:ind w:firstLine="567"/>
        <w:jc w:val="both"/>
      </w:pPr>
      <w:r>
        <w:rPr>
          <w:rFonts w:ascii="Arial" w:cs="Arial" w:eastAsia="Arial" w:hAnsi="Arial"/>
          <w:sz w:val="22"/>
          <w:szCs w:val="22"/>
        </w:rPr>
        <w:t xml:space="preserve">лечебно-восстановительные мероприятия и т.д.)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120" w:before="400"/>
        <w:jc w:val="center"/>
      </w:pPr>
      <w:r>
        <w:rPr>
          <w:rFonts w:ascii="Arial" w:cs="Arial" w:eastAsia="Arial" w:hAnsi="Arial"/>
          <w:b/>
          <w:bCs/>
          <w:sz w:val="22"/>
          <w:szCs w:val="22"/>
        </w:rPr>
        <w:t xml:space="preserve">МСЭКтин чечими жонундо дарылоо-алдын алуу мекемесинин
 билдируусу
 Извещение лечебно-профилактического учреждения о решении МСЭК</w:t>
      </w:r>
    </w:p>
    <w:p>
      <w:pPr>
        <w:spacing w:after="240"/>
        <w:jc w:val="center"/>
      </w:pPr>
      <w:r>
        <w:rPr>
          <w:rFonts w:ascii="Arial" w:cs="Arial" w:eastAsia="Arial" w:hAnsi="Arial"/>
          <w:sz w:val="22"/>
          <w:szCs w:val="22"/>
        </w:rPr>
        <w:t xml:space="preserve">_________________________________________________________________________
 дарылоо уюмунун аталышы, дареги; наименование лечебной организации, адрес</w:t>
      </w:r>
    </w:p>
    <w:p>
      <w:pPr>
        <w:spacing w:after="60"/>
        <w:ind w:firstLine="567"/>
        <w:jc w:val="both"/>
      </w:pPr>
      <w:r>
        <w:rPr>
          <w:rFonts w:ascii="Arial" w:cs="Arial" w:eastAsia="Arial" w:hAnsi="Arial"/>
          <w:sz w:val="22"/>
          <w:szCs w:val="22"/>
        </w:rPr>
        <w:t xml:space="preserve">1. Бейтаптын аты-жону</w:t>
      </w:r>
    </w:p>
    <w:p>
      <w:pPr>
        <w:spacing w:after="60"/>
        <w:ind w:firstLine="567"/>
        <w:jc w:val="both"/>
      </w:pPr>
      <w:r>
        <w:rPr>
          <w:rFonts w:ascii="Arial" w:cs="Arial" w:eastAsia="Arial" w:hAnsi="Arial"/>
          <w:sz w:val="22"/>
          <w:szCs w:val="22"/>
        </w:rPr>
        <w:t xml:space="preserve">ФИО больного 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 куну, айы, жылы ______________________________ актынын № ___________</w:t>
      </w:r>
    </w:p>
    <w:p>
      <w:pPr>
        <w:spacing w:after="60"/>
        <w:ind w:firstLine="567"/>
        <w:jc w:val="both"/>
      </w:pPr>
      <w:r>
        <w:rPr>
          <w:rFonts w:ascii="Arial" w:cs="Arial" w:eastAsia="Arial" w:hAnsi="Arial"/>
          <w:sz w:val="22"/>
          <w:szCs w:val="22"/>
        </w:rPr>
        <w:t xml:space="preserve">Дата рождения: число, месяц, год __________________ № акта ____________________________</w:t>
      </w:r>
    </w:p>
    <w:p>
      <w:pPr>
        <w:spacing w:after="60"/>
        <w:ind w:firstLine="567"/>
        <w:jc w:val="both"/>
      </w:pPr>
      <w:r>
        <w:rPr>
          <w:rFonts w:ascii="Arial" w:cs="Arial" w:eastAsia="Arial" w:hAnsi="Arial"/>
          <w:sz w:val="22"/>
          <w:szCs w:val="22"/>
        </w:rPr>
        <w:t xml:space="preserve">3. МСЭКтин корутундусу: "ден соолугунун мумкунчулугу чектелуу бала" категориясы ___ жылга</w:t>
      </w:r>
    </w:p>
    <w:p>
      <w:pPr>
        <w:spacing w:after="60"/>
        <w:ind w:firstLine="567"/>
        <w:jc w:val="both"/>
      </w:pPr>
      <w:r>
        <w:rPr>
          <w:rFonts w:ascii="Arial" w:cs="Arial" w:eastAsia="Arial" w:hAnsi="Arial"/>
          <w:sz w:val="22"/>
          <w:szCs w:val="22"/>
        </w:rPr>
        <w:t xml:space="preserve">чейин белгиленген (белгиленген жок) ___________________________________________________</w:t>
      </w:r>
    </w:p>
    <w:p>
      <w:pPr>
        <w:spacing w:after="60"/>
        <w:ind w:firstLine="567"/>
        <w:jc w:val="both"/>
      </w:pPr>
      <w:r>
        <w:rPr>
          <w:rFonts w:ascii="Arial" w:cs="Arial" w:eastAsia="Arial" w:hAnsi="Arial"/>
          <w:sz w:val="22"/>
          <w:szCs w:val="22"/>
        </w:rPr>
        <w:t xml:space="preserve">                                                                                               (куну, айы, жылы)</w:t>
      </w:r>
    </w:p>
    <w:p>
      <w:pPr>
        <w:spacing w:after="60"/>
        <w:ind w:firstLine="567"/>
        <w:jc w:val="both"/>
      </w:pPr>
      <w:r>
        <w:rPr>
          <w:rFonts w:ascii="Arial" w:cs="Arial" w:eastAsia="Arial" w:hAnsi="Arial"/>
          <w:sz w:val="22"/>
          <w:szCs w:val="22"/>
        </w:rPr>
        <w:t xml:space="preserve">Заключение МСЭК: категория "ребенок с ограниченными возможностями здоровья" установлена</w:t>
      </w:r>
    </w:p>
    <w:p>
      <w:pPr>
        <w:spacing w:after="60"/>
        <w:ind w:firstLine="567"/>
        <w:jc w:val="both"/>
      </w:pPr>
      <w:r>
        <w:rPr>
          <w:rFonts w:ascii="Arial" w:cs="Arial" w:eastAsia="Arial" w:hAnsi="Arial"/>
          <w:sz w:val="22"/>
          <w:szCs w:val="22"/>
        </w:rPr>
        <w:t xml:space="preserve">(не установлена) сроком на ______________ лет, до ______________________________________</w:t>
      </w:r>
    </w:p>
    <w:p>
      <w:pPr>
        <w:spacing w:after="60"/>
        <w:ind w:firstLine="567"/>
        <w:jc w:val="both"/>
      </w:pPr>
      <w:r>
        <w:rPr>
          <w:rFonts w:ascii="Arial" w:cs="Arial" w:eastAsia="Arial" w:hAnsi="Arial"/>
          <w:sz w:val="22"/>
          <w:szCs w:val="22"/>
        </w:rPr>
        <w:t xml:space="preserve">                                                                                                    (число, месяц, год)</w:t>
      </w:r>
    </w:p>
    <w:p>
      <w:pPr>
        <w:spacing w:after="60"/>
        <w:ind w:firstLine="567"/>
        <w:jc w:val="both"/>
      </w:pPr>
      <w:r>
        <w:rPr>
          <w:rFonts w:ascii="Arial" w:cs="Arial" w:eastAsia="Arial" w:hAnsi="Arial"/>
          <w:sz w:val="22"/>
          <w:szCs w:val="22"/>
        </w:rPr>
        <w:t xml:space="preserve">МСЭКтин диагнозу</w:t>
      </w:r>
    </w:p>
    <w:p>
      <w:pPr>
        <w:spacing w:after="60"/>
        <w:ind w:firstLine="567"/>
        <w:jc w:val="both"/>
      </w:pPr>
      <w:r>
        <w:rPr>
          <w:rFonts w:ascii="Arial" w:cs="Arial" w:eastAsia="Arial" w:hAnsi="Arial"/>
          <w:sz w:val="22"/>
          <w:szCs w:val="22"/>
        </w:rPr>
        <w:t xml:space="preserve">Диагноз МСЭК 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МСЭКке жонотуу учурунда баланын абалы (терапевттин, хирургдун, невропатологдун жана</w:t>
      </w:r>
    </w:p>
    <w:p>
      <w:pPr>
        <w:spacing w:after="60"/>
        <w:ind w:firstLine="567"/>
        <w:jc w:val="both"/>
      </w:pPr>
      <w:r>
        <w:rPr>
          <w:rFonts w:ascii="Arial" w:cs="Arial" w:eastAsia="Arial" w:hAnsi="Arial"/>
          <w:sz w:val="22"/>
          <w:szCs w:val="22"/>
        </w:rPr>
        <w:t xml:space="preserve">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ребенка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других врачей)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Рентгендик, лаборатордук жана башка изилдоолор; Рентгенологические, лабораторные и</w:t>
      </w:r>
    </w:p>
    <w:p>
      <w:pPr>
        <w:spacing w:after="60"/>
        <w:ind w:firstLine="567"/>
        <w:jc w:val="both"/>
      </w:pPr>
      <w:r>
        <w:rPr>
          <w:rFonts w:ascii="Arial" w:cs="Arial" w:eastAsia="Arial" w:hAnsi="Arial"/>
          <w:sz w:val="22"/>
          <w:szCs w:val="22"/>
        </w:rPr>
        <w:t xml:space="preserve">другие исследования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жоноткон учурдагы диагноз, а) негизги оорусу (организмдин функциялары бузулушунун,</w:t>
      </w:r>
    </w:p>
    <w:p>
      <w:pPr>
        <w:spacing w:after="60"/>
        <w:ind w:firstLine="567"/>
        <w:jc w:val="both"/>
      </w:pPr>
      <w:r>
        <w:rPr>
          <w:rFonts w:ascii="Arial" w:cs="Arial" w:eastAsia="Arial" w:hAnsi="Arial"/>
          <w:sz w:val="22"/>
          <w:szCs w:val="22"/>
        </w:rPr>
        <w:t xml:space="preserve">тиричилик аракетинин чектелишинин даражасын корсотуу менен кабыл алынган квалификация</w:t>
      </w:r>
    </w:p>
    <w:p>
      <w:pPr>
        <w:spacing w:after="60"/>
        <w:ind w:firstLine="567"/>
        <w:jc w:val="both"/>
      </w:pPr>
      <w:r>
        <w:rPr>
          <w:rFonts w:ascii="Arial" w:cs="Arial" w:eastAsia="Arial" w:hAnsi="Arial"/>
          <w:sz w:val="22"/>
          <w:szCs w:val="22"/>
        </w:rPr>
        <w:t xml:space="preserve">боюнча клиникалык муноздомо).</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классификации с указанием степени нарушения функций организма, ограничений</w:t>
      </w:r>
    </w:p>
    <w:p>
      <w:pPr>
        <w:spacing w:after="60"/>
        <w:ind w:firstLine="567"/>
        <w:jc w:val="both"/>
      </w:pPr>
      <w:r>
        <w:rPr>
          <w:rFonts w:ascii="Arial" w:cs="Arial" w:eastAsia="Arial" w:hAnsi="Arial"/>
          <w:sz w:val="22"/>
          <w:szCs w:val="22"/>
        </w:rPr>
        <w:t xml:space="preserve">жизнедеятельности)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МСЭКке жонотуу учун негиз: майыптык белгилеринин болушу, кайра куболондуруу - майыптык</w:t>
      </w:r>
    </w:p>
    <w:p>
      <w:pPr>
        <w:spacing w:after="60"/>
        <w:ind w:firstLine="567"/>
        <w:jc w:val="both"/>
      </w:pPr>
      <w:r>
        <w:rPr>
          <w:rFonts w:ascii="Arial" w:cs="Arial" w:eastAsia="Arial" w:hAnsi="Arial"/>
          <w:sz w:val="22"/>
          <w:szCs w:val="22"/>
        </w:rPr>
        <w:t xml:space="preserve">моонотунун аякташы, моонотунон мурда кайра куболондуруу, консультация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переосвидетельствование</w:t>
      </w:r>
    </w:p>
    <w:p>
      <w:pPr>
        <w:spacing w:after="60"/>
        <w:ind w:firstLine="567"/>
        <w:jc w:val="both"/>
      </w:pPr>
      <w:r>
        <w:rPr>
          <w:rFonts w:ascii="Arial" w:cs="Arial" w:eastAsia="Arial" w:hAnsi="Arial"/>
          <w:sz w:val="22"/>
          <w:szCs w:val="22"/>
        </w:rPr>
        <w:t xml:space="preserve">- окончание срока инвалидности, досрочное переосвидетельствование, консультация (подчеркнуть).</w:t>
      </w:r>
    </w:p>
    <w:p>
      <w:pPr>
        <w:spacing w:after="60"/>
        <w:ind w:firstLine="567"/>
        <w:jc w:val="both"/>
      </w:pPr>
      <w:r>
        <w:rPr>
          <w:rFonts w:ascii="Arial" w:cs="Arial" w:eastAsia="Arial" w:hAnsi="Arial"/>
          <w:sz w:val="22"/>
          <w:szCs w:val="22"/>
        </w:rPr>
        <w:t xml:space="preserve">14. Болжолго баа беруу: сакайышы мумкун, онолушу мумкун, туруктуу абал, жагымсыз болжол,</w:t>
      </w:r>
    </w:p>
    <w:p>
      <w:pPr>
        <w:spacing w:after="60"/>
        <w:ind w:firstLine="567"/>
        <w:jc w:val="both"/>
      </w:pPr>
      <w:r>
        <w:rPr>
          <w:rFonts w:ascii="Arial" w:cs="Arial" w:eastAsia="Arial" w:hAnsi="Arial"/>
          <w:sz w:val="22"/>
          <w:szCs w:val="22"/>
        </w:rPr>
        <w:t xml:space="preserve">белгисиз болжол (алды сызылат).</w:t>
      </w:r>
    </w:p>
    <w:p>
      <w:pPr>
        <w:spacing w:after="60"/>
        <w:ind w:firstLine="567"/>
        <w:jc w:val="both"/>
      </w:pPr>
      <w:r>
        <w:rPr>
          <w:rFonts w:ascii="Arial" w:cs="Arial" w:eastAsia="Arial" w:hAnsi="Arial"/>
          <w:sz w:val="22"/>
          <w:szCs w:val="22"/>
        </w:rPr>
        <w:t xml:space="preserve">Оценка прогноза: возможно выздоровление, возможно улучшение, стабильное состояние,</w:t>
      </w:r>
    </w:p>
    <w:p>
      <w:pPr>
        <w:spacing w:after="60"/>
        <w:ind w:firstLine="567"/>
        <w:jc w:val="both"/>
      </w:pPr>
      <w:r>
        <w:rPr>
          <w:rFonts w:ascii="Arial" w:cs="Arial" w:eastAsia="Arial" w:hAnsi="Arial"/>
          <w:sz w:val="22"/>
          <w:szCs w:val="22"/>
        </w:rPr>
        <w:t xml:space="preserve">неблагоприятный прогноз, неопределенный прогноз (подчеркнуть).</w:t>
      </w:r>
    </w:p>
    <w:p>
      <w:pPr>
        <w:spacing w:after="60"/>
        <w:ind w:firstLine="567"/>
        <w:jc w:val="both"/>
      </w:pPr>
      <w:r>
        <w:rPr>
          <w:rFonts w:ascii="Arial" w:cs="Arial" w:eastAsia="Arial" w:hAnsi="Arial"/>
          <w:sz w:val="22"/>
          <w:szCs w:val="22"/>
        </w:rPr>
        <w:t xml:space="preserve">15. Медициналык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реабилитации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 мучолору Председатель ВКК члены: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2"/>
          <w:szCs w:val="22"/>
        </w:rPr>
        <w:t xml:space="preserve">4. Медициналык жана социалдык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и социальной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дата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2-тиркемеси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медициналык-социалдык экспертизага</w:t>
      </w:r>
      <w:r>
        <w:rPr>
          <w:rFonts w:ascii="Arial" w:cs="Arial" w:eastAsia="Arial" w:hAnsi="Arial"/>
          <w:b/>
          <w:bCs/>
          <w:sz w:val="22"/>
          <w:szCs w:val="22"/>
        </w:rPr>
        <w:t xml:space="preserve">
 жолдомосу
 Направление организации здравоохранения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3. Оорулуунун дареги</w:t>
      </w:r>
    </w:p>
    <w:p>
      <w:pPr>
        <w:spacing w:after="60"/>
        <w:ind w:firstLine="567"/>
        <w:jc w:val="both"/>
      </w:pPr>
      <w:r>
        <w:rPr>
          <w:rFonts w:ascii="Arial" w:cs="Arial" w:eastAsia="Arial" w:hAnsi="Arial"/>
          <w:sz w:val="22"/>
          <w:szCs w:val="22"/>
        </w:rPr>
        <w:t xml:space="preserve">Адрес больного 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4. Ден соолугунун мумкунчулугу чектелуу адам</w:t>
      </w:r>
    </w:p>
    <w:p>
      <w:pPr>
        <w:spacing w:after="60"/>
        <w:ind w:firstLine="567"/>
        <w:jc w:val="both"/>
      </w:pPr>
      <w:r>
        <w:rPr>
          <w:rFonts w:ascii="Arial" w:cs="Arial" w:eastAsia="Arial" w:hAnsi="Arial"/>
          <w:sz w:val="22"/>
          <w:szCs w:val="22"/>
        </w:rPr>
        <w:t xml:space="preserve">Лицо с ограниченными возможностями здоровья ______________________________ топ; группа</w:t>
      </w:r>
    </w:p>
    <w:p>
      <w:pPr>
        <w:spacing w:after="60"/>
        <w:ind w:firstLine="567"/>
        <w:jc w:val="both"/>
      </w:pPr>
      <w:r>
        <w:rPr>
          <w:rFonts w:ascii="Arial" w:cs="Arial" w:eastAsia="Arial" w:hAnsi="Arial"/>
          <w:sz w:val="22"/>
          <w:szCs w:val="22"/>
        </w:rPr>
        <w:t xml:space="preserve">5. Иштеген жери</w:t>
      </w:r>
    </w:p>
    <w:p>
      <w:pPr>
        <w:spacing w:after="60"/>
        <w:ind w:firstLine="567"/>
        <w:jc w:val="both"/>
      </w:pPr>
      <w:r>
        <w:rPr>
          <w:rFonts w:ascii="Arial" w:cs="Arial" w:eastAsia="Arial" w:hAnsi="Arial"/>
          <w:sz w:val="22"/>
          <w:szCs w:val="22"/>
        </w:rPr>
        <w:t xml:space="preserve">Место работы 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иштеген жеринин дареги; адрес места работы</w:t>
      </w:r>
    </w:p>
    <w:p>
      <w:pPr>
        <w:spacing w:after="60"/>
        <w:ind w:firstLine="567"/>
        <w:jc w:val="both"/>
      </w:pPr>
      <w:r>
        <w:rPr>
          <w:rFonts w:ascii="Arial" w:cs="Arial" w:eastAsia="Arial" w:hAnsi="Arial"/>
          <w:sz w:val="22"/>
          <w:szCs w:val="22"/>
        </w:rPr>
        <w:t xml:space="preserve">6. Кесиби; Профессия ________________________________________________________________</w:t>
      </w:r>
    </w:p>
    <w:p>
      <w:pPr>
        <w:spacing w:after="60"/>
        <w:ind w:firstLine="567"/>
        <w:jc w:val="both"/>
      </w:pPr>
      <w:r>
        <w:rPr>
          <w:rFonts w:ascii="Arial" w:cs="Arial" w:eastAsia="Arial" w:hAnsi="Arial"/>
          <w:sz w:val="22"/>
          <w:szCs w:val="22"/>
        </w:rPr>
        <w:t xml:space="preserve">7. Кызмат орду; Должность ____________________________________________________________</w:t>
      </w:r>
    </w:p>
    <w:p>
      <w:pPr>
        <w:spacing w:after="60"/>
        <w:ind w:firstLine="567"/>
        <w:jc w:val="both"/>
      </w:pPr>
      <w:r>
        <w:rPr>
          <w:rFonts w:ascii="Arial" w:cs="Arial" w:eastAsia="Arial" w:hAnsi="Arial"/>
          <w:sz w:val="22"/>
          <w:szCs w:val="22"/>
        </w:rPr>
        <w:t xml:space="preserve">8. Дарылоо-алдын алуу мекемесинин байкоосунда 20__-жылдын "___" ________________ тартып</w:t>
      </w:r>
    </w:p>
    <w:p>
      <w:pPr>
        <w:spacing w:after="60"/>
        <w:ind w:firstLine="567"/>
        <w:jc w:val="both"/>
      </w:pPr>
      <w:r>
        <w:rPr>
          <w:rFonts w:ascii="Arial" w:cs="Arial" w:eastAsia="Arial" w:hAnsi="Arial"/>
          <w:sz w:val="22"/>
          <w:szCs w:val="22"/>
        </w:rPr>
        <w:t xml:space="preserve">Под наблюдением лечебно-профилактического учреждения с "___" ________________ 20__ года.</w:t>
      </w:r>
    </w:p>
    <w:p>
      <w:pPr>
        <w:spacing w:after="60"/>
        <w:ind w:firstLine="567"/>
        <w:jc w:val="both"/>
      </w:pPr>
      <w:r>
        <w:rPr>
          <w:rFonts w:ascii="Arial" w:cs="Arial" w:eastAsia="Arial" w:hAnsi="Arial"/>
          <w:sz w:val="22"/>
          <w:szCs w:val="22"/>
        </w:rPr>
        <w:t xml:space="preserve">9. Бул оорунун таржымалы (башталышы, орчушу, журушу, катуу кармаган кундору, жургузулгон</w:t>
      </w:r>
    </w:p>
    <w:p>
      <w:pPr>
        <w:spacing w:after="60"/>
        <w:ind w:firstLine="567"/>
        <w:jc w:val="both"/>
      </w:pPr>
      <w:r>
        <w:rPr>
          <w:rFonts w:ascii="Arial" w:cs="Arial" w:eastAsia="Arial" w:hAnsi="Arial"/>
          <w:sz w:val="22"/>
          <w:szCs w:val="22"/>
        </w:rPr>
        <w:t xml:space="preserve">дарылоо-алдын алуу чаралары, эмгекке жарамдуулукту калыбына келтируу боюнча чаралар).</w:t>
      </w:r>
    </w:p>
    <w:p>
      <w:pPr>
        <w:spacing w:after="60"/>
        <w:ind w:firstLine="567"/>
        <w:jc w:val="both"/>
      </w:pPr>
      <w:r>
        <w:rPr>
          <w:rFonts w:ascii="Arial" w:cs="Arial" w:eastAsia="Arial" w:hAnsi="Arial"/>
          <w:sz w:val="22"/>
          <w:szCs w:val="22"/>
        </w:rPr>
        <w:t xml:space="preserve">История настоящего заболевания (начало, развитие, течение, даты обострений, проведенные</w:t>
      </w:r>
    </w:p>
    <w:p>
      <w:pPr>
        <w:spacing w:after="60"/>
        <w:ind w:firstLine="567"/>
        <w:jc w:val="both"/>
      </w:pPr>
      <w:r>
        <w:rPr>
          <w:rFonts w:ascii="Arial" w:cs="Arial" w:eastAsia="Arial" w:hAnsi="Arial"/>
          <w:sz w:val="22"/>
          <w:szCs w:val="22"/>
        </w:rPr>
        <w:t xml:space="preserve">лечебно-профилактические мероприятия, меры по восстановлению трудоспособности)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Эмгекке убактылуу жарамсыздыктын тездиги жана узактыгы (сонку 12 айдагы маалыматтар)</w:t>
      </w:r>
    </w:p>
    <w:p>
      <w:pPr>
        <w:spacing w:after="60"/>
        <w:ind w:firstLine="567"/>
        <w:jc w:val="both"/>
      </w:pPr>
      <w:r>
        <w:rPr>
          <w:rFonts w:ascii="Arial" w:cs="Arial" w:eastAsia="Arial" w:hAnsi="Arial"/>
          <w:sz w:val="22"/>
          <w:szCs w:val="22"/>
        </w:rPr>
        <w:t xml:space="preserve">Частота и длительность временной нетрудоспособности (сведения за последние 12 месяцев)</w:t>
      </w:r>
    </w:p>
    <w:p>
      <w:pPr>
        <w:spacing w:after="60"/>
        <w:ind w:firstLine="567"/>
        <w:jc w:val="both"/>
      </w:pPr>
      <w:r>
        <w:rPr>
          <w:rFonts w:ascii="Arial" w:cs="Arial" w:eastAsia="Arial" w:hAnsi="Arial"/>
          <w:sz w:val="22"/>
          <w:szCs w:val="22"/>
        </w:rPr>
        <w:t xml:space="preserve">Айдын кундору; Числа месяца. Оорунун аталышы; Название болезни тартып __ с чейин ___ по</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400" w:before="400"/>
        <w:jc w:val="center"/>
      </w:pPr>
      <w:r>
        <w:rPr>
          <w:rFonts w:ascii="Arial" w:cs="Arial" w:eastAsia="Arial" w:hAnsi="Arial"/>
          <w:b/>
          <w:bCs/>
          <w:sz w:val="22"/>
          <w:szCs w:val="22"/>
        </w:rPr>
        <w:t xml:space="preserve">МСЭКтин чечими жонундо дарылоо-алдын алуу мекемесинин билдирмеси
 Извещение лечебно-профилактического учреждения о решении МСЭК</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КР Саламаттык сактоо министрлигинин дарылоо уюмунун аталышы, дареги; Минздрав КР</w:t>
      </w:r>
    </w:p>
    <w:p>
      <w:pPr>
        <w:spacing w:after="60"/>
        <w:ind w:firstLine="567"/>
        <w:jc w:val="both"/>
      </w:pPr>
      <w:r>
        <w:rPr>
          <w:rFonts w:ascii="Arial" w:cs="Arial" w:eastAsia="Arial" w:hAnsi="Arial"/>
          <w:sz w:val="22"/>
          <w:szCs w:val="22"/>
        </w:rPr>
        <w:t xml:space="preserve">наименование лечебной организации, адрес</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2. Туулган куну; Дата рождения ________________________________________________________</w:t>
      </w:r>
    </w:p>
    <w:p>
      <w:pPr>
        <w:spacing w:after="60"/>
        <w:ind w:firstLine="567"/>
        <w:jc w:val="both"/>
      </w:pPr>
      <w:r>
        <w:rPr>
          <w:rFonts w:ascii="Arial" w:cs="Arial" w:eastAsia="Arial" w:hAnsi="Arial"/>
          <w:sz w:val="22"/>
          <w:szCs w:val="22"/>
        </w:rPr>
        <w:t xml:space="preserve">3. Актынын №; № акта ________________________________________________________________</w:t>
      </w:r>
    </w:p>
    <w:p>
      <w:pPr>
        <w:spacing w:after="60"/>
        <w:ind w:firstLine="567"/>
        <w:jc w:val="both"/>
      </w:pPr>
      <w:r>
        <w:rPr>
          <w:rFonts w:ascii="Arial" w:cs="Arial" w:eastAsia="Arial" w:hAnsi="Arial"/>
          <w:sz w:val="22"/>
          <w:szCs w:val="22"/>
        </w:rPr>
        <w:t xml:space="preserve">4. МСЭКтин диагнозу; Диагноз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Сонку жылда кесиптин же иш шартынын озгорушу. Изменение профессии или условий</w:t>
      </w:r>
    </w:p>
    <w:p>
      <w:pPr>
        <w:spacing w:after="60"/>
        <w:ind w:firstLine="567"/>
        <w:jc w:val="both"/>
      </w:pPr>
      <w:r>
        <w:rPr>
          <w:rFonts w:ascii="Arial" w:cs="Arial" w:eastAsia="Arial" w:hAnsi="Arial"/>
          <w:sz w:val="22"/>
          <w:szCs w:val="22"/>
        </w:rPr>
        <w:t xml:space="preserve">работы за последний год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жонотуу учурундагы бейтаптын абалы (терапевттин, хирургдун, невропатологдун</w:t>
      </w:r>
    </w:p>
    <w:p>
      <w:pPr>
        <w:spacing w:after="60"/>
        <w:ind w:firstLine="567"/>
        <w:jc w:val="both"/>
      </w:pPr>
      <w:r>
        <w:rPr>
          <w:rFonts w:ascii="Arial" w:cs="Arial" w:eastAsia="Arial" w:hAnsi="Arial"/>
          <w:sz w:val="22"/>
          <w:szCs w:val="22"/>
        </w:rPr>
        <w:t xml:space="preserve">жана 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больного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 врачей)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Рентгенологиялык текшеруу; Рентгенологические исследования 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14. Лабораториялык изилдоолор; Лабораторные исследования 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15. МСЭКке жоноткон учурдагы диагноз, а) негизги оорусу (кабыл алынган квалификация,</w:t>
      </w:r>
    </w:p>
    <w:p>
      <w:pPr>
        <w:spacing w:after="60"/>
        <w:ind w:firstLine="567"/>
        <w:jc w:val="both"/>
      </w:pPr>
      <w:r>
        <w:rPr>
          <w:rFonts w:ascii="Arial" w:cs="Arial" w:eastAsia="Arial" w:hAnsi="Arial"/>
          <w:sz w:val="22"/>
          <w:szCs w:val="22"/>
        </w:rPr>
        <w:t xml:space="preserve">организмдин функциялары бузулушунун даражасы боюнча клиникалык муноздомолор).</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квалификации, степени нарушения функции организма) 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 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16. МСЭКке жонотуу учун негиз: майыптык белгилеринин болушу, майыптык моонотунун</w:t>
      </w:r>
    </w:p>
    <w:p>
      <w:pPr>
        <w:spacing w:after="60"/>
        <w:ind w:firstLine="567"/>
        <w:jc w:val="both"/>
      </w:pPr>
      <w:r>
        <w:rPr>
          <w:rFonts w:ascii="Arial" w:cs="Arial" w:eastAsia="Arial" w:hAnsi="Arial"/>
          <w:sz w:val="22"/>
          <w:szCs w:val="22"/>
        </w:rPr>
        <w:t xml:space="preserve">аякташы - кайра куболондуруу, моонотунон мурда кайра куболондуруу, эмгекке жарамсыздык</w:t>
      </w:r>
    </w:p>
    <w:p>
      <w:pPr>
        <w:spacing w:after="60"/>
        <w:ind w:firstLine="567"/>
        <w:jc w:val="both"/>
      </w:pPr>
      <w:r>
        <w:rPr>
          <w:rFonts w:ascii="Arial" w:cs="Arial" w:eastAsia="Arial" w:hAnsi="Arial"/>
          <w:sz w:val="22"/>
          <w:szCs w:val="22"/>
        </w:rPr>
        <w:t xml:space="preserve">барагын узартуу зарылчылыгы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окончание срока</w:t>
      </w:r>
    </w:p>
    <w:p>
      <w:pPr>
        <w:spacing w:after="60"/>
        <w:ind w:firstLine="567"/>
        <w:jc w:val="both"/>
      </w:pPr>
      <w:r>
        <w:rPr>
          <w:rFonts w:ascii="Arial" w:cs="Arial" w:eastAsia="Arial" w:hAnsi="Arial"/>
          <w:sz w:val="22"/>
          <w:szCs w:val="22"/>
        </w:rPr>
        <w:t xml:space="preserve">инвалидности переосвидетельствование, досрочное переосвидетельствование, необходимость</w:t>
      </w:r>
    </w:p>
    <w:p>
      <w:pPr>
        <w:spacing w:after="60"/>
        <w:ind w:firstLine="567"/>
        <w:jc w:val="both"/>
      </w:pPr>
      <w:r>
        <w:rPr>
          <w:rFonts w:ascii="Arial" w:cs="Arial" w:eastAsia="Arial" w:hAnsi="Arial"/>
          <w:sz w:val="22"/>
          <w:szCs w:val="22"/>
        </w:rPr>
        <w:t xml:space="preserve">продления листка нетрудоспособности (подчеркнуть).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5. МСЭКтин корутундусу; Заключение МСЭК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6. Социалдык-эмгектик реабилитациялоо боюнча сунуштар;</w:t>
      </w:r>
    </w:p>
    <w:p>
      <w:pPr>
        <w:spacing w:after="60"/>
        <w:ind w:firstLine="567"/>
        <w:jc w:val="both"/>
      </w:pPr>
      <w:r>
        <w:rPr>
          <w:rFonts w:ascii="Arial" w:cs="Arial" w:eastAsia="Arial" w:hAnsi="Arial"/>
          <w:sz w:val="22"/>
          <w:szCs w:val="22"/>
        </w:rPr>
        <w:t xml:space="preserve">Рекомендации по социально-трудовой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куну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3-тиркемеси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 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18 жашка чейинки ден соолугунун мумкунчулугу чектелуу баланы МСЭКте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ребенка с ограниченными возможностями здоровья в возрасте до 18 лет</w:t>
      </w:r>
    </w:p>
    <w:p>
      <w:pPr>
        <w:spacing w:after="60"/>
        <w:jc w:val="center"/>
      </w:pPr>
      <w:r>
        <w:rPr>
          <w:rFonts w:ascii="Arial" w:cs="Arial" w:eastAsia="Arial" w:hAnsi="Arial"/>
          <w:sz w:val="22"/>
          <w:szCs w:val="22"/>
        </w:rPr>
        <w:t xml:space="preserve">к СПРАВКЕ МСЭК № ____________ СЕРИЯ ____________</w:t>
      </w:r>
    </w:p>
    <w:p>
      <w:pPr>
        <w:spacing w:after="60"/>
        <w:jc w:val="center"/>
      </w:pPr>
      <w:r>
        <w:rPr>
          <w:rFonts w:ascii="Arial" w:cs="Arial" w:eastAsia="Arial" w:hAnsi="Arial"/>
          <w:sz w:val="22"/>
          <w:szCs w:val="22"/>
        </w:rPr>
        <w:t xml:space="preserve">МСЭКтин МААЛЫМКАТЫНА</w:t>
      </w:r>
    </w:p>
    <w:p>
      <w:pPr>
        <w:spacing w:after="60" w:before="240"/>
        <w:jc w:val="center"/>
      </w:pPr>
      <w:r>
        <w:rPr>
          <w:rFonts w:ascii="Arial" w:cs="Arial" w:eastAsia="Arial" w:hAnsi="Arial"/>
          <w:sz w:val="22"/>
          <w:szCs w:val="22"/>
        </w:rPr>
        <w:t xml:space="preserve">(жолокпул дайындалган жерине жиберилет)</w:t>
      </w:r>
    </w:p>
    <w:p>
      <w:pPr>
        <w:spacing w:after="240"/>
        <w:jc w:val="center"/>
      </w:pPr>
      <w:r>
        <w:rPr>
          <w:rFonts w:ascii="Arial" w:cs="Arial" w:eastAsia="Arial" w:hAnsi="Arial"/>
          <w:sz w:val="22"/>
          <w:szCs w:val="22"/>
        </w:rPr>
        <w:t xml:space="preserve">пересылается по месту назначения пособия</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Диагнозу</w:t>
      </w:r>
    </w:p>
    <w:p>
      <w:pPr>
        <w:spacing w:after="60"/>
        <w:ind w:firstLine="567"/>
        <w:jc w:val="both"/>
      </w:pPr>
      <w:r>
        <w:rPr>
          <w:rFonts w:ascii="Arial" w:cs="Arial" w:eastAsia="Arial" w:hAnsi="Arial"/>
          <w:sz w:val="22"/>
          <w:szCs w:val="22"/>
        </w:rPr>
        <w:t xml:space="preserve">Диагноз 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белгиленди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СПРАВКА МСЭК № _______ СЕРИЯ ______________</w:t>
      </w:r>
    </w:p>
    <w:p>
      <w:pPr>
        <w:spacing w:after="60"/>
        <w:jc w:val="center"/>
      </w:pPr>
      <w:r>
        <w:rPr>
          <w:rFonts w:ascii="Arial" w:cs="Arial" w:eastAsia="Arial" w:hAnsi="Arial"/>
          <w:sz w:val="22"/>
          <w:szCs w:val="22"/>
        </w:rPr>
        <w:t xml:space="preserve">МСЭКтин МААЛЫМКАТЫ</w:t>
      </w:r>
    </w:p>
    <w:p>
      <w:pPr>
        <w:spacing w:after="60" w:before="200"/>
        <w:jc w:val="center"/>
      </w:pPr>
      <w:r>
        <w:rPr>
          <w:rFonts w:ascii="Arial" w:cs="Arial" w:eastAsia="Arial" w:hAnsi="Arial"/>
          <w:b/>
          <w:bCs/>
          <w:sz w:val="22"/>
          <w:szCs w:val="22"/>
        </w:rPr>
        <w:t xml:space="preserve">18 жашка чейинки ден соолугунун мумкунчулугу чектелуу балага берилет</w:t>
      </w:r>
    </w:p>
    <w:p>
      <w:pPr>
        <w:spacing w:after="240" w:before="200"/>
        <w:jc w:val="center"/>
      </w:pPr>
      <w:r>
        <w:rPr>
          <w:rFonts w:ascii="Arial" w:cs="Arial" w:eastAsia="Arial" w:hAnsi="Arial"/>
          <w:b/>
          <w:bCs/>
          <w:sz w:val="22"/>
          <w:szCs w:val="22"/>
        </w:rPr>
        <w:t xml:space="preserve">выдается ребенку с ограниченными возможностями здоровья в возрасте до 18 лет</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берилди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жардамына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____________ от 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куболондууруну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муноздомо</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 № _______________ 201__ жылдын "___" _____________________</w:t>
      </w:r>
    </w:p>
    <w:p>
      <w:pPr>
        <w:spacing w:after="60"/>
        <w:ind w:firstLine="567"/>
        <w:jc w:val="both"/>
      </w:pPr>
      <w:r>
        <w:rPr>
          <w:rFonts w:ascii="Arial" w:cs="Arial" w:eastAsia="Arial" w:hAnsi="Arial"/>
          <w:sz w:val="22"/>
          <w:szCs w:val="22"/>
        </w:rPr>
        <w:t xml:space="preserve">Основание: акт освидетельствования № _________ от "___" 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4-тиркемеси</w:t>
      </w:r>
    </w:p>
    <w:p>
      <w:pPr>
        <w:spacing w:after="60" w:before="360"/>
        <w:jc w:val="center"/>
      </w:pPr>
      <w:r>
        <w:rPr>
          <w:rFonts w:ascii="Arial" w:cs="Arial" w:eastAsia="Arial" w:hAnsi="Arial"/>
          <w:sz w:val="22"/>
          <w:szCs w:val="22"/>
        </w:rPr>
        <w:t xml:space="preserve">Кыргыз Республикасынын Эмгек жана социалдык онуктуруу</w:t>
      </w:r>
      <w:r>
        <w:rPr>
          <w:rFonts w:ascii="Arial" w:cs="Arial" w:eastAsia="Arial" w:hAnsi="Arial"/>
          <w:sz w:val="22"/>
          <w:szCs w:val="22"/>
        </w:rPr>
        <w:t xml:space="preserve">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МСЭКтин МААЛЫМКАТЫНА МСЭКтин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к СПРАВКЕ МСЭК
 № _________ СЕРИЯ ___________</w:t>
      </w:r>
    </w:p>
    <w:p>
      <w:pPr>
        <w:spacing w:after="60"/>
        <w:ind w:firstLine="567"/>
        <w:jc w:val="both"/>
      </w:pPr>
      <w:r>
        <w:rPr>
          <w:rFonts w:ascii="Arial" w:cs="Arial" w:eastAsia="Arial" w:hAnsi="Arial"/>
          <w:sz w:val="22"/>
          <w:szCs w:val="22"/>
        </w:rPr>
        <w:t xml:space="preserve">(пенсия, жолокпул дайындалган жерге жиберилет)</w:t>
      </w:r>
    </w:p>
    <w:p>
      <w:pPr>
        <w:spacing w:after="60"/>
        <w:ind w:firstLine="567"/>
        <w:jc w:val="both"/>
      </w:pPr>
      <w:r>
        <w:rPr>
          <w:rFonts w:ascii="Arial" w:cs="Arial" w:eastAsia="Arial" w:hAnsi="Arial"/>
          <w:sz w:val="22"/>
          <w:szCs w:val="22"/>
        </w:rPr>
        <w:t xml:space="preserve">(пересылается по месту назначения пособия, пенсии)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(аты-жону) (ФИО)</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куну, айы, жылы) (зачесть: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 201__ (жылы) (года)</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 201__ (жылы) (года)</w:t>
      </w:r>
    </w:p>
    <w:p>
      <w:pPr>
        <w:spacing w:after="60"/>
        <w:ind w:firstLine="567"/>
        <w:jc w:val="both"/>
      </w:pPr>
      <w:r>
        <w:rPr>
          <w:rFonts w:ascii="Arial" w:cs="Arial" w:eastAsia="Arial" w:hAnsi="Arial"/>
          <w:sz w:val="22"/>
          <w:szCs w:val="22"/>
        </w:rPr>
        <w:t xml:space="preserve">Диагнозу; Диагноз 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360"/>
        <w:ind w:firstLine="567"/>
        <w:jc w:val="both"/>
      </w:pPr>
      <w:r>
        <w:rPr>
          <w:rFonts w:ascii="Arial" w:cs="Arial" w:eastAsia="Arial" w:hAnsi="Arial"/>
          <w:sz w:val="22"/>
          <w:szCs w:val="22"/>
        </w:rPr>
        <w:t xml:space="preserve">                                                   (кесуу сызыгы) (линия отреза)</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before="240"/>
        <w:jc w:val="center"/>
      </w:pPr>
      <w:r>
        <w:rPr>
          <w:rFonts w:ascii="Arial" w:cs="Arial" w:eastAsia="Arial" w:hAnsi="Arial"/>
          <w:sz w:val="22"/>
          <w:szCs w:val="22"/>
        </w:rPr>
        <w:t xml:space="preserve">СПРАВКА МСЭК № _________ СЕРИЯ _______________</w:t>
      </w:r>
    </w:p>
    <w:p>
      <w:pPr>
        <w:spacing w:after="240"/>
        <w:jc w:val="center"/>
      </w:pPr>
      <w:r>
        <w:rPr>
          <w:rFonts w:ascii="Arial" w:cs="Arial" w:eastAsia="Arial" w:hAnsi="Arial"/>
          <w:sz w:val="22"/>
          <w:szCs w:val="22"/>
        </w:rPr>
        <w:t xml:space="preserve">МСЭКтин МААЛЫМКАТЫ</w:t>
      </w:r>
    </w:p>
    <w:p>
      <w:pPr>
        <w:spacing w:after="60"/>
        <w:jc w:val="center"/>
      </w:pPr>
      <w:r>
        <w:rPr>
          <w:rFonts w:ascii="Arial" w:cs="Arial" w:eastAsia="Arial" w:hAnsi="Arial"/>
          <w:sz w:val="22"/>
          <w:szCs w:val="22"/>
        </w:rPr>
        <w:t xml:space="preserve">(ден соолугунун мумкунчулугу чектелуу адамга берилет)</w:t>
      </w:r>
    </w:p>
    <w:p>
      <w:pPr>
        <w:spacing w:after="240"/>
        <w:jc w:val="center"/>
      </w:pPr>
      <w:r>
        <w:rPr>
          <w:rFonts w:ascii="Arial" w:cs="Arial" w:eastAsia="Arial" w:hAnsi="Arial"/>
          <w:sz w:val="22"/>
          <w:szCs w:val="22"/>
        </w:rPr>
        <w:t xml:space="preserve">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Туулган куну</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(атасынын аты-жону) (ФИО)</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зачесть (куну, айы, жылы)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Эмгек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 от __________________ 201__ (жылы)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мооноту</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w:t>
      </w:r>
    </w:p>
    <w:p>
      <w:pPr>
        <w:spacing w:after="60"/>
        <w:ind w:firstLine="567"/>
        <w:jc w:val="both"/>
      </w:pPr>
      <w:r>
        <w:rPr>
          <w:rFonts w:ascii="Arial" w:cs="Arial" w:eastAsia="Arial" w:hAnsi="Arial"/>
          <w:sz w:val="22"/>
          <w:szCs w:val="22"/>
        </w:rPr>
        <w:t xml:space="preserve">Эмгектенуу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w:t>
      </w:r>
    </w:p>
    <w:p>
      <w:pPr>
        <w:spacing w:after="360"/>
        <w:ind w:firstLine="567"/>
        <w:jc w:val="both"/>
      </w:pPr>
      <w:r>
        <w:rPr>
          <w:rFonts w:ascii="Arial" w:cs="Arial" w:eastAsia="Arial" w:hAnsi="Arial"/>
          <w:sz w:val="22"/>
          <w:szCs w:val="22"/>
        </w:rPr>
        <w:t xml:space="preserve">                                                                 (аты-жону, колу) (ФИО, подпись)</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240" w:before="200"/>
        <w:jc w:val="center"/>
      </w:pPr>
      <w:r>
        <w:rPr>
          <w:rFonts w:ascii="Arial" w:cs="Arial" w:eastAsia="Arial" w:hAnsi="Arial"/>
          <w:b/>
          <w:bCs/>
          <w:sz w:val="22"/>
          <w:szCs w:val="22"/>
        </w:rPr>
        <w:t xml:space="preserve">МСЭКтин кесиптик эмгекке жарамдуулугун жоготуу даражасын
 аныктоо жонундо МСЭКтин куболондуруу актысынан кочурмо
 № _______ серия ________</w:t>
      </w:r>
    </w:p>
    <w:p>
      <w:pPr>
        <w:spacing w:after="60"/>
        <w:ind w:firstLine="567"/>
        <w:jc w:val="both"/>
      </w:pPr>
      <w:r>
        <w:rPr>
          <w:rFonts w:ascii="Arial" w:cs="Arial" w:eastAsia="Arial" w:hAnsi="Arial"/>
          <w:sz w:val="22"/>
          <w:szCs w:val="22"/>
        </w:rPr>
        <w:t xml:space="preserve">(МСЭКке куболондурууго жумушчуну жиберген жумуш беруучуго берилет)</w:t>
      </w:r>
    </w:p>
    <w:p>
      <w:pPr>
        <w:spacing w:after="60"/>
        <w:ind w:firstLine="567"/>
        <w:jc w:val="both"/>
      </w:pPr>
      <w:r>
        <w:rPr>
          <w:rFonts w:ascii="Arial" w:cs="Arial" w:eastAsia="Arial" w:hAnsi="Arial"/>
          <w:sz w:val="22"/>
          <w:szCs w:val="22"/>
        </w:rPr>
        <w:t xml:space="preserve">(предназначено работодателю, направившему работника на освидетельствование в МСЭК)</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жардамдын кошумча туруно</w:t>
      </w:r>
    </w:p>
    <w:p>
      <w:pPr>
        <w:spacing w:after="60"/>
        <w:ind w:firstLine="567"/>
        <w:jc w:val="both"/>
      </w:pPr>
      <w:r>
        <w:rPr>
          <w:rFonts w:ascii="Arial" w:cs="Arial" w:eastAsia="Arial" w:hAnsi="Arial"/>
          <w:sz w:val="22"/>
          <w:szCs w:val="22"/>
        </w:rPr>
        <w:t xml:space="preserve">муктаждыгын аныктоо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(кырсык орун алган мекеме, ишкананын аталышы)</w:t>
      </w:r>
    </w:p>
    <w:p>
      <w:pPr>
        <w:spacing w:after="60"/>
        <w:ind w:firstLine="567"/>
        <w:jc w:val="both"/>
      </w:pPr>
      <w:r>
        <w:rPr>
          <w:rFonts w:ascii="Arial" w:cs="Arial" w:eastAsia="Arial" w:hAnsi="Arial"/>
          <w:sz w:val="22"/>
          <w:szCs w:val="22"/>
        </w:rPr>
        <w:t xml:space="preserve">                 (наименование организации, предприятия, где произошел несчастный случай)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жазуу турундо корсотулот (число, месяц, год)</w:t>
      </w:r>
    </w:p>
    <w:p>
      <w:pPr>
        <w:spacing w:after="60"/>
        <w:ind w:firstLine="567"/>
        <w:jc w:val="both"/>
      </w:pPr>
      <w:r>
        <w:rPr>
          <w:rFonts w:ascii="Arial" w:cs="Arial" w:eastAsia="Arial" w:hAnsi="Arial"/>
          <w:sz w:val="22"/>
          <w:szCs w:val="22"/>
        </w:rPr>
        <w:t xml:space="preserve">указывается прописью</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60"/>
        <w:jc w:val="center"/>
      </w:pPr>
      <w:r>
        <w:rPr>
          <w:rFonts w:ascii="Arial" w:cs="Arial" w:eastAsia="Arial" w:hAnsi="Arial"/>
          <w:sz w:val="22"/>
          <w:szCs w:val="22"/>
        </w:rPr>
        <w:t xml:space="preserve">Справка МСЭК об определении степени утраты
 профессиональной трудоспособности № ___________</w:t>
      </w:r>
    </w:p>
    <w:p>
      <w:pPr>
        <w:spacing w:after="60"/>
        <w:jc w:val="center"/>
      </w:pPr>
      <w:r>
        <w:rPr>
          <w:rFonts w:ascii="Arial" w:cs="Arial" w:eastAsia="Arial" w:hAnsi="Arial"/>
          <w:sz w:val="22"/>
          <w:szCs w:val="22"/>
        </w:rPr>
        <w:t xml:space="preserve">МСЭКтин кесиптик эмгекке жарамдуулугун
 жоготууну аныктоо жонундо маалымкаты</w:t>
      </w:r>
    </w:p>
    <w:p>
      <w:pPr>
        <w:spacing w:after="240" w:before="240"/>
        <w:jc w:val="center"/>
      </w:pPr>
      <w:r>
        <w:rPr>
          <w:rFonts w:ascii="Arial" w:cs="Arial" w:eastAsia="Arial" w:hAnsi="Arial"/>
          <w:sz w:val="22"/>
          <w:szCs w:val="22"/>
        </w:rPr>
        <w:t xml:space="preserve">куболондуруудон отуучуго берилет (выдается освидетельствуемому)</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аныктоо, жардамдын кошумча</w:t>
      </w:r>
    </w:p>
    <w:p>
      <w:pPr>
        <w:spacing w:after="60"/>
        <w:ind w:firstLine="567"/>
        <w:jc w:val="both"/>
      </w:pPr>
      <w:r>
        <w:rPr>
          <w:rFonts w:ascii="Arial" w:cs="Arial" w:eastAsia="Arial" w:hAnsi="Arial"/>
          <w:sz w:val="22"/>
          <w:szCs w:val="22"/>
        </w:rPr>
        <w:t xml:space="preserve">туруно муктаждыгы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 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отуучунун аты-жону, ФИО освидетельствуемого</w:t>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 даражасы (пайыз менен) жонундо МСЭКтин корутундусу</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жоготуунун башталышы</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куболондуруунун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Кесиптик эмгекке жарамдуулугун жоготуу даражасы жонундо МСЭКтин корутундусу пайыз менен</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кесиптик эмгекке жарамдуулугун жоготуу 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5-тиркемеси</w:t>
      </w:r>
    </w:p>
    <w:p>
      <w:pPr>
        <w:spacing w:after="400" w:before="400"/>
        <w:jc w:val="center"/>
      </w:pPr>
      <w:r>
        <w:rPr>
          <w:rFonts w:ascii="Arial" w:cs="Arial" w:eastAsia="Arial" w:hAnsi="Arial"/>
          <w:b/>
          <w:bCs/>
          <w:sz w:val="22"/>
          <w:szCs w:val="22"/>
        </w:rPr>
        <w:t xml:space="preserve">Ден соолугунун </w:t>
      </w:r>
      <w:r>
        <w:rPr>
          <w:rFonts w:ascii="Arial" w:cs="Arial" w:eastAsia="Arial" w:hAnsi="Arial"/>
          <w:b/>
          <w:bCs/>
          <w:sz w:val="22"/>
          <w:szCs w:val="22"/>
        </w:rPr>
        <w:t xml:space="preserve">мумкунчулугу чектелуу адамдарды жана 3 жаштан ашкан ден соолугунун мумкунчулугу чектелуу балдарды кресло-коляскалар менен камсыз кылуу учун МСЭКтин корутундусу томонку медициналык корсоткучтордун тизмесине ылайык белгиленет</w:t>
      </w:r>
    </w:p>
    <w:p>
      <w:pPr>
        <w:spacing w:after="200" w:before="200"/>
        <w:jc w:val="center"/>
      </w:pPr>
      <w:r>
        <w:rPr>
          <w:rFonts w:ascii="Arial" w:cs="Arial" w:eastAsia="Arial" w:hAnsi="Arial"/>
          <w:b/>
          <w:bCs/>
          <w:sz w:val="22"/>
          <w:szCs w:val="22"/>
        </w:rPr>
        <w:t xml:space="preserve">I. Кресло-коляска (велоколяска) корсотулгон:</w:t>
      </w:r>
    </w:p>
    <w:p>
      <w:pPr>
        <w:spacing w:after="60"/>
        <w:ind w:firstLine="567"/>
        <w:jc w:val="both"/>
      </w:pPr>
      <w:r>
        <w:rPr>
          <w:rFonts w:ascii="Arial" w:cs="Arial" w:eastAsia="Arial" w:hAnsi="Arial"/>
          <w:sz w:val="22"/>
          <w:szCs w:val="22"/>
        </w:rPr>
        <w:t xml:space="preserve">1. Сандын денгээлиндеги кош ампутация.</w:t>
      </w:r>
    </w:p>
    <w:p>
      <w:pPr>
        <w:spacing w:after="60"/>
        <w:ind w:firstLine="567"/>
        <w:jc w:val="both"/>
      </w:pPr>
      <w:r>
        <w:rPr>
          <w:rFonts w:ascii="Arial" w:cs="Arial" w:eastAsia="Arial" w:hAnsi="Arial"/>
          <w:sz w:val="22"/>
          <w:szCs w:val="22"/>
        </w:rPr>
        <w:t xml:space="preserve">2. Сандын же шыйрактын ар кандай денгээлдеги мултугу.</w:t>
      </w:r>
    </w:p>
    <w:p>
      <w:pPr>
        <w:spacing w:after="60"/>
        <w:ind w:firstLine="567"/>
        <w:jc w:val="both"/>
      </w:pPr>
      <w:r>
        <w:rPr>
          <w:rFonts w:ascii="Arial" w:cs="Arial" w:eastAsia="Arial" w:hAnsi="Arial"/>
          <w:sz w:val="22"/>
          <w:szCs w:val="22"/>
        </w:rPr>
        <w:t xml:space="preserve">3. Шопар муунунун денгээлиндеги эки тамандын мултугу.</w:t>
      </w:r>
    </w:p>
    <w:p>
      <w:pPr>
        <w:spacing w:after="60"/>
        <w:ind w:firstLine="567"/>
        <w:jc w:val="both"/>
      </w:pPr>
      <w:r>
        <w:rPr>
          <w:rFonts w:ascii="Arial" w:cs="Arial" w:eastAsia="Arial" w:hAnsi="Arial"/>
          <w:sz w:val="22"/>
          <w:szCs w:val="22"/>
        </w:rPr>
        <w:t xml:space="preserve">4. Сан соогунун же эки шыйрак соокторунун жалган мууну.</w:t>
      </w:r>
    </w:p>
    <w:p>
      <w:pPr>
        <w:spacing w:after="60"/>
        <w:ind w:firstLine="567"/>
        <w:jc w:val="both"/>
      </w:pPr>
      <w:r>
        <w:rPr>
          <w:rFonts w:ascii="Arial" w:cs="Arial" w:eastAsia="Arial" w:hAnsi="Arial"/>
          <w:sz w:val="22"/>
          <w:szCs w:val="22"/>
        </w:rPr>
        <w:t xml:space="preserve">5. III даражадагы корунуп турган бугулуучу же алып келуучу контрактура, же байкалып турган оорутуу синдрому менен тизедеги же жамбаш менен кашка жиликтин ашташындагы муундун деформациялоочу артрозу.</w:t>
      </w:r>
    </w:p>
    <w:p>
      <w:pPr>
        <w:spacing w:after="60"/>
        <w:ind w:firstLine="567"/>
        <w:jc w:val="both"/>
      </w:pPr>
      <w:r>
        <w:rPr>
          <w:rFonts w:ascii="Arial" w:cs="Arial" w:eastAsia="Arial" w:hAnsi="Arial"/>
          <w:sz w:val="22"/>
          <w:szCs w:val="22"/>
        </w:rPr>
        <w:t xml:space="preserve">6. Муун сенектиги (анкилоз) же бир таманынын туура эмес абалы менен тизе муундарынын ото корунуп турган тырышуусу (контрактура).</w:t>
      </w:r>
    </w:p>
    <w:p>
      <w:pPr>
        <w:spacing w:after="60"/>
        <w:ind w:firstLine="567"/>
        <w:jc w:val="both"/>
      </w:pPr>
      <w:r>
        <w:rPr>
          <w:rFonts w:ascii="Arial" w:cs="Arial" w:eastAsia="Arial" w:hAnsi="Arial"/>
          <w:sz w:val="22"/>
          <w:szCs w:val="22"/>
        </w:rPr>
        <w:t xml:space="preserve">7. Буттардын муундарынын жабыркашынан улам III стадиядагы муун кызыл жугуругу (ревматоиддуу артрит).</w:t>
      </w:r>
    </w:p>
    <w:p>
      <w:pPr>
        <w:spacing w:after="60"/>
        <w:ind w:firstLine="567"/>
        <w:jc w:val="both"/>
      </w:pPr>
      <w:r>
        <w:rPr>
          <w:rFonts w:ascii="Arial" w:cs="Arial" w:eastAsia="Arial" w:hAnsi="Arial"/>
          <w:sz w:val="22"/>
          <w:szCs w:val="22"/>
        </w:rPr>
        <w:t xml:space="preserve">8. Буттун 10 см жана андан коп кыскарышы.</w:t>
      </w:r>
    </w:p>
    <w:p>
      <w:pPr>
        <w:spacing w:after="60"/>
        <w:ind w:firstLine="567"/>
        <w:jc w:val="both"/>
      </w:pPr>
      <w:r>
        <w:rPr>
          <w:rFonts w:ascii="Arial" w:cs="Arial" w:eastAsia="Arial" w:hAnsi="Arial"/>
          <w:sz w:val="22"/>
          <w:szCs w:val="22"/>
        </w:rPr>
        <w:t xml:space="preserve">9. Ортопедиялык бут кийимди кийип жургонго мумкундук бербеген трофикалык бузулуудан улам тамандын туура эмес туруу абалы.</w:t>
      </w:r>
    </w:p>
    <w:p>
      <w:pPr>
        <w:spacing w:after="60"/>
        <w:ind w:firstLine="567"/>
        <w:jc w:val="both"/>
      </w:pPr>
      <w:r>
        <w:rPr>
          <w:rFonts w:ascii="Arial" w:cs="Arial" w:eastAsia="Arial" w:hAnsi="Arial"/>
          <w:sz w:val="22"/>
          <w:szCs w:val="22"/>
        </w:rPr>
        <w:t xml:space="preserve">10. Буттагы кан жана лимфа тамырларынын кондойунун ичкериши, бутушу менен жургон </w:t>
      </w:r>
      <w:r>
        <w:rPr>
          <w:rFonts w:ascii="Arial" w:cs="Arial" w:eastAsia="Arial" w:hAnsi="Arial"/>
          <w:sz w:val="22"/>
          <w:szCs w:val="22"/>
        </w:rPr>
        <w:t xml:space="preserve">II</w:t>
      </w:r>
      <w:r>
        <w:rPr>
          <w:rFonts w:ascii="Arial" w:cs="Arial" w:eastAsia="Arial" w:hAnsi="Arial"/>
          <w:sz w:val="22"/>
          <w:szCs w:val="22"/>
        </w:rPr>
        <w:t xml:space="preserve">-</w:t>
      </w:r>
      <w:r>
        <w:rPr>
          <w:rFonts w:ascii="Arial" w:cs="Arial" w:eastAsia="Arial" w:hAnsi="Arial"/>
          <w:sz w:val="22"/>
          <w:szCs w:val="22"/>
        </w:rPr>
        <w:t xml:space="preserve">III</w:t>
      </w:r>
      <w:r>
        <w:rPr>
          <w:rFonts w:ascii="Arial" w:cs="Arial" w:eastAsia="Arial" w:hAnsi="Arial"/>
          <w:sz w:val="22"/>
          <w:szCs w:val="22"/>
        </w:rPr>
        <w:t xml:space="preserve"> стадиялардагы жана кыйла оор даражадагы оорулар (тромбооблитерация).</w:t>
      </w:r>
    </w:p>
    <w:p>
      <w:pPr>
        <w:spacing w:after="60"/>
        <w:ind w:firstLine="567"/>
        <w:jc w:val="both"/>
      </w:pPr>
      <w:r>
        <w:rPr>
          <w:rFonts w:ascii="Arial" w:cs="Arial" w:eastAsia="Arial" w:hAnsi="Arial"/>
          <w:sz w:val="22"/>
          <w:szCs w:val="22"/>
        </w:rPr>
        <w:t xml:space="preserve">11. Терен кок кан тамырлардын жамбаш соогунун денгээлинде жабыркоосунда III стадиядагы онокот кок кан тамырынын жетишсиздиги бар бир бутунун кок кан тамырларынын оорушу (бир буттун пупартов байламтасына чейинки шишиги жана шыйрактын айыкпаган трофикалык жаралары).</w:t>
      </w:r>
    </w:p>
    <w:p>
      <w:pPr>
        <w:spacing w:after="60"/>
        <w:ind w:firstLine="567"/>
        <w:jc w:val="both"/>
      </w:pPr>
      <w:r>
        <w:rPr>
          <w:rFonts w:ascii="Arial" w:cs="Arial" w:eastAsia="Arial" w:hAnsi="Arial"/>
          <w:sz w:val="22"/>
          <w:szCs w:val="22"/>
        </w:rPr>
        <w:t xml:space="preserve">12. Таяныч жондомунун бузулушу менен бир буттун тешик жара формасындагы остеомиелити.</w:t>
      </w:r>
    </w:p>
    <w:p>
      <w:pPr>
        <w:spacing w:after="60"/>
        <w:ind w:firstLine="567"/>
        <w:jc w:val="both"/>
      </w:pPr>
      <w:r>
        <w:rPr>
          <w:rFonts w:ascii="Arial" w:cs="Arial" w:eastAsia="Arial" w:hAnsi="Arial"/>
          <w:sz w:val="22"/>
          <w:szCs w:val="22"/>
        </w:rPr>
        <w:t xml:space="preserve">13. Буттардын туруктуу шал оорусу.</w:t>
      </w:r>
    </w:p>
    <w:p>
      <w:pPr>
        <w:spacing w:after="60"/>
        <w:ind w:firstLine="567"/>
        <w:jc w:val="both"/>
      </w:pPr>
      <w:r>
        <w:rPr>
          <w:rFonts w:ascii="Arial" w:cs="Arial" w:eastAsia="Arial" w:hAnsi="Arial"/>
          <w:sz w:val="22"/>
          <w:szCs w:val="22"/>
        </w:rPr>
        <w:t xml:space="preserve">14. Корунуп турган же орточо корунуп турган томонку парапарез.</w:t>
      </w:r>
    </w:p>
    <w:p>
      <w:pPr>
        <w:spacing w:after="60"/>
        <w:ind w:firstLine="567"/>
        <w:jc w:val="both"/>
      </w:pPr>
      <w:r>
        <w:rPr>
          <w:rFonts w:ascii="Arial" w:cs="Arial" w:eastAsia="Arial" w:hAnsi="Arial"/>
          <w:sz w:val="22"/>
          <w:szCs w:val="22"/>
        </w:rPr>
        <w:t xml:space="preserve">15. Корунуп турган же орточо корунуп турган бир буттун шалтуругу (парез).</w:t>
      </w:r>
    </w:p>
    <w:p>
      <w:pPr>
        <w:spacing w:after="60"/>
        <w:ind w:firstLine="567"/>
        <w:jc w:val="both"/>
      </w:pPr>
      <w:r>
        <w:rPr>
          <w:rFonts w:ascii="Arial" w:cs="Arial" w:eastAsia="Arial" w:hAnsi="Arial"/>
          <w:sz w:val="22"/>
          <w:szCs w:val="22"/>
        </w:rPr>
        <w:t xml:space="preserve">16. Орточо корунуп турган трофикалык бузулуу менен шыйрактын же сандын кан тамыр-нерв тамырларынын бир тутамынын жабыркашы (шыйрактагы айыкпаган жаралар, шыйрактын жана сан булчундарынын атрофиясы).</w:t>
      </w:r>
    </w:p>
    <w:p>
      <w:pPr>
        <w:spacing w:after="60"/>
        <w:ind w:firstLine="567"/>
        <w:jc w:val="both"/>
      </w:pPr>
      <w:r>
        <w:rPr>
          <w:rFonts w:ascii="Arial" w:cs="Arial" w:eastAsia="Arial" w:hAnsi="Arial"/>
          <w:sz w:val="22"/>
          <w:szCs w:val="22"/>
        </w:rPr>
        <w:t xml:space="preserve">17. Эки буттун тубаса осуп жетилбегендиги, осуп жетилбеген остеогенез.</w:t>
      </w:r>
    </w:p>
    <w:p>
      <w:pPr>
        <w:spacing w:after="60"/>
        <w:ind w:firstLine="567"/>
        <w:jc w:val="both"/>
      </w:pPr>
      <w:r>
        <w:rPr>
          <w:rFonts w:ascii="Arial" w:cs="Arial" w:eastAsia="Arial" w:hAnsi="Arial"/>
          <w:sz w:val="22"/>
          <w:szCs w:val="22"/>
        </w:rPr>
        <w:t xml:space="preserve">18. Координациянын корунуп турган бузулуулары.</w:t>
      </w:r>
    </w:p>
    <w:p>
      <w:pPr>
        <w:spacing w:after="60"/>
        <w:ind w:firstLine="567"/>
        <w:jc w:val="both"/>
      </w:pPr>
      <w:r>
        <w:rPr>
          <w:rFonts w:ascii="Arial" w:cs="Arial" w:eastAsia="Arial" w:hAnsi="Arial"/>
          <w:sz w:val="22"/>
          <w:szCs w:val="22"/>
        </w:rPr>
        <w:t xml:space="preserve">19. Кан айлануунун II-III стадиядагы, III стадиядагы жетишсиздиги.</w:t>
      </w:r>
    </w:p>
    <w:p>
      <w:pPr>
        <w:spacing w:after="60"/>
        <w:ind w:firstLine="567"/>
        <w:jc w:val="both"/>
      </w:pPr>
      <w:r>
        <w:rPr>
          <w:rFonts w:ascii="Arial" w:cs="Arial" w:eastAsia="Arial" w:hAnsi="Arial"/>
          <w:sz w:val="22"/>
          <w:szCs w:val="22"/>
        </w:rPr>
        <w:t xml:space="preserve">20. Стенокардия, IV функционалдык класс.</w:t>
      </w:r>
    </w:p>
    <w:p>
      <w:pPr>
        <w:spacing w:after="60"/>
        <w:ind w:firstLine="567"/>
        <w:jc w:val="both"/>
      </w:pPr>
      <w:r>
        <w:rPr>
          <w:rFonts w:ascii="Arial" w:cs="Arial" w:eastAsia="Arial" w:hAnsi="Arial"/>
          <w:sz w:val="22"/>
          <w:szCs w:val="22"/>
        </w:rPr>
        <w:t xml:space="preserve">21. III даражадагы опко-журок жетишсиздиги.</w:t>
      </w:r>
    </w:p>
    <w:p>
      <w:pPr>
        <w:spacing w:after="60"/>
        <w:ind w:firstLine="567"/>
        <w:jc w:val="both"/>
      </w:pPr>
      <w:r>
        <w:rPr>
          <w:rFonts w:ascii="Arial" w:cs="Arial" w:eastAsia="Arial" w:hAnsi="Arial"/>
          <w:sz w:val="22"/>
          <w:szCs w:val="22"/>
        </w:rPr>
        <w:t xml:space="preserve">22. Терминалдык стадиядагы боордун циррозу.</w:t>
      </w:r>
    </w:p>
    <w:p>
      <w:pPr>
        <w:spacing w:after="60"/>
        <w:ind w:firstLine="567"/>
        <w:jc w:val="both"/>
      </w:pPr>
      <w:r>
        <w:rPr>
          <w:rFonts w:ascii="Arial" w:cs="Arial" w:eastAsia="Arial" w:hAnsi="Arial"/>
          <w:sz w:val="22"/>
          <w:szCs w:val="22"/>
        </w:rPr>
        <w:t xml:space="preserve">23. Бойроктун III стадиядагы онокот жетишсиздигине чалдыккан бойрок оорусу.</w:t>
      </w:r>
    </w:p>
    <w:p>
      <w:pPr>
        <w:spacing w:after="200" w:before="200"/>
        <w:jc w:val="center"/>
      </w:pPr>
      <w:r>
        <w:rPr>
          <w:rFonts w:ascii="Arial" w:cs="Arial" w:eastAsia="Arial" w:hAnsi="Arial"/>
          <w:b/>
          <w:bCs/>
          <w:sz w:val="22"/>
          <w:szCs w:val="22"/>
        </w:rPr>
        <w:t xml:space="preserve">Ден соолугунун мумкунчулугу чектелуу адамдарды комокчу тиричилик каражаттары менен камсыз кылуу учун МСЭКтин корутундусу томонку медициналык корсоткучтордун тизмесине ылайык белгиленет</w:t>
      </w:r>
    </w:p>
    <w:p>
      <w:pPr>
        <w:spacing w:after="60"/>
        <w:ind w:firstLine="567"/>
        <w:jc w:val="both"/>
      </w:pPr>
      <w:r>
        <w:rPr>
          <w:rFonts w:ascii="Arial" w:cs="Arial" w:eastAsia="Arial" w:hAnsi="Arial"/>
          <w:sz w:val="22"/>
          <w:szCs w:val="22"/>
        </w:rPr>
        <w:t xml:space="preserve">1. Корунуп турган моно-, геми-, парапарез, тетрапарез.</w:t>
      </w:r>
    </w:p>
    <w:p>
      <w:pPr>
        <w:spacing w:after="60"/>
        <w:ind w:firstLine="567"/>
        <w:jc w:val="both"/>
      </w:pPr>
      <w:r>
        <w:rPr>
          <w:rFonts w:ascii="Arial" w:cs="Arial" w:eastAsia="Arial" w:hAnsi="Arial"/>
          <w:sz w:val="22"/>
          <w:szCs w:val="22"/>
        </w:rPr>
        <w:t xml:space="preserve">2. Корунуп турган атаксия.</w:t>
      </w:r>
    </w:p>
    <w:p>
      <w:pPr>
        <w:spacing w:after="60"/>
        <w:ind w:firstLine="567"/>
        <w:jc w:val="both"/>
      </w:pPr>
      <w:r>
        <w:rPr>
          <w:rFonts w:ascii="Arial" w:cs="Arial" w:eastAsia="Arial" w:hAnsi="Arial"/>
          <w:sz w:val="22"/>
          <w:szCs w:val="22"/>
        </w:rPr>
        <w:t xml:space="preserve">3. Корунуп турган гиперкинетикалык синдром.</w:t>
      </w:r>
    </w:p>
    <w:p>
      <w:pPr>
        <w:spacing w:after="60"/>
        <w:ind w:firstLine="567"/>
        <w:jc w:val="both"/>
      </w:pPr>
      <w:r>
        <w:rPr>
          <w:rFonts w:ascii="Arial" w:cs="Arial" w:eastAsia="Arial" w:hAnsi="Arial"/>
          <w:sz w:val="22"/>
          <w:szCs w:val="22"/>
        </w:rPr>
        <w:t xml:space="preserve">4. Заара же зан жижини, анын ичинде заара же зандын тешик жарасы.</w:t>
      </w:r>
    </w:p>
    <w:p>
      <w:pPr>
        <w:spacing w:after="60"/>
        <w:ind w:firstLine="567"/>
        <w:jc w:val="both"/>
      </w:pPr>
      <w:r>
        <w:rPr>
          <w:rFonts w:ascii="Arial" w:cs="Arial" w:eastAsia="Arial" w:hAnsi="Arial"/>
          <w:sz w:val="22"/>
          <w:szCs w:val="22"/>
        </w:rPr>
        <w:t xml:space="preserve">5. Керендик, дулойлук.</w:t>
      </w:r>
    </w:p>
    <w:p>
      <w:pPr>
        <w:spacing w:after="60"/>
        <w:ind w:firstLine="567"/>
        <w:jc w:val="both"/>
      </w:pPr>
      <w:r>
        <w:rPr>
          <w:rFonts w:ascii="Arial" w:cs="Arial" w:eastAsia="Arial" w:hAnsi="Arial"/>
          <w:sz w:val="22"/>
          <w:szCs w:val="22"/>
        </w:rPr>
        <w:t xml:space="preserve">6. Торт манжасы жок жана андан кыйла жогорку денгээлдеги ампутацияланган ченгелдин мултугу.</w:t>
      </w:r>
    </w:p>
    <w:p>
      <w:pPr>
        <w:spacing w:after="60"/>
        <w:ind w:firstLine="567"/>
        <w:jc w:val="both"/>
      </w:pPr>
      <w:r>
        <w:rPr>
          <w:rFonts w:ascii="Arial" w:cs="Arial" w:eastAsia="Arial" w:hAnsi="Arial"/>
          <w:sz w:val="22"/>
          <w:szCs w:val="22"/>
        </w:rPr>
        <w:t xml:space="preserve">7. Омурткалардын корунуп турган деформациясы.</w:t>
      </w:r>
    </w:p>
    <w:p>
      <w:pPr>
        <w:spacing w:after="60"/>
        <w:ind w:firstLine="567"/>
        <w:jc w:val="both"/>
      </w:pPr>
      <w:r>
        <w:rPr>
          <w:rFonts w:ascii="Arial" w:cs="Arial" w:eastAsia="Arial" w:hAnsi="Arial"/>
          <w:sz w:val="22"/>
          <w:szCs w:val="22"/>
        </w:rPr>
        <w:t xml:space="preserve">8. Саландаган ийин, чыканак жана тизе муундары.</w:t>
      </w:r>
    </w:p>
    <w:p>
      <w:pPr>
        <w:spacing w:after="60"/>
        <w:ind w:firstLine="567"/>
        <w:jc w:val="both"/>
      </w:pPr>
      <w:r>
        <w:rPr>
          <w:rFonts w:ascii="Arial" w:cs="Arial" w:eastAsia="Arial" w:hAnsi="Arial"/>
          <w:sz w:val="22"/>
          <w:szCs w:val="22"/>
        </w:rPr>
        <w:t xml:space="preserve">9. Шопар боюнча тамандын мултугу жана андан бийик ампутациялык дефекттер.</w:t>
      </w:r>
    </w:p>
    <w:p>
      <w:pPr>
        <w:spacing w:after="60"/>
        <w:ind w:firstLine="567"/>
        <w:jc w:val="both"/>
      </w:pPr>
      <w:r>
        <w:rPr>
          <w:rFonts w:ascii="Arial" w:cs="Arial" w:eastAsia="Arial" w:hAnsi="Arial"/>
          <w:sz w:val="22"/>
          <w:szCs w:val="22"/>
        </w:rPr>
        <w:t xml:space="preserve">10. Толук сокурлук, эки коздун же жакшыраак коргон коздун начар коро башташы (коруунун курчтугу 0,2ге чейин коррекция менен же коруу талаасынын 25 градуска чейин борборлошкон (концентрикалык) тарышы.</w:t>
      </w:r>
    </w:p>
    <w:p>
      <w:pPr>
        <w:spacing w:after="60"/>
        <w:ind w:firstLine="567"/>
        <w:jc w:val="both"/>
      </w:pPr>
      <w:r>
        <w:rPr>
          <w:rFonts w:ascii="Arial" w:cs="Arial" w:eastAsia="Arial" w:hAnsi="Arial"/>
          <w:sz w:val="22"/>
          <w:szCs w:val="22"/>
        </w:rPr>
        <w:t xml:space="preserve">11. Муковисцидоз.</w:t>
      </w:r>
    </w:p>
    <w:p>
      <w:pPr>
        <w:spacing w:after="60"/>
        <w:ind w:firstLine="567"/>
        <w:jc w:val="both"/>
      </w:pPr>
      <w:r>
        <w:rPr>
          <w:rFonts w:ascii="Arial" w:cs="Arial" w:eastAsia="Arial" w:hAnsi="Arial"/>
          <w:sz w:val="22"/>
          <w:szCs w:val="22"/>
        </w:rPr>
        <w:t xml:space="preserve">12. Журоктун согуу ыргагынын жогорку градациядагы (4-5 даражадагы) бузулушу.</w:t>
      </w:r>
    </w:p>
    <w:p>
      <w:pPr>
        <w:spacing w:after="60"/>
        <w:ind w:firstLine="567"/>
        <w:jc w:val="both"/>
      </w:pPr>
      <w:r>
        <w:rPr>
          <w:rFonts w:ascii="Arial" w:cs="Arial" w:eastAsia="Arial" w:hAnsi="Arial"/>
          <w:sz w:val="22"/>
          <w:szCs w:val="22"/>
        </w:rPr>
        <w:t xml:space="preserve">13. Ачык корунгон кабылдоолору менен гемофилия.</w:t>
      </w:r>
    </w:p>
    <w:p>
      <w:pPr>
        <w:spacing w:after="60"/>
        <w:ind w:firstLine="567"/>
        <w:jc w:val="both"/>
      </w:pPr>
      <w:r>
        <w:rPr>
          <w:rFonts w:ascii="Arial" w:cs="Arial" w:eastAsia="Arial" w:hAnsi="Arial"/>
          <w:sz w:val="22"/>
          <w:szCs w:val="22"/>
        </w:rPr>
        <w:t xml:space="preserve">14. Ачык корунгон кабылдоолору менен кант диабети.</w:t>
      </w:r>
    </w:p>
    <w:p>
      <w:pPr>
        <w:spacing w:after="60"/>
        <w:ind w:firstLine="567"/>
        <w:jc w:val="both"/>
      </w:pPr>
      <w:r>
        <w:rPr>
          <w:rFonts w:ascii="Arial" w:cs="Arial" w:eastAsia="Arial" w:hAnsi="Arial"/>
          <w:sz w:val="22"/>
          <w:szCs w:val="22"/>
        </w:rPr>
        <w:t xml:space="preserve">Комокчу тиричилик каражаттары - бул социалдык-тиричилик жактан адаптацияны женилдетуучу жана бузулган функцияларын компенсациялоо учун колдонулган атайын жабдуулар, аспаптар, шаймандар; алар жогорудагы аталган функциялык бузулуулар же анатомиялык дефекттер учурунда берилет.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pmv7ec_cdjt-le0pifj">
      <w:r>
        <w:rPr>
          <w:rFonts w:ascii="Arial" w:cs="Arial" w:eastAsia="Arial" w:hAnsi="Arial"/>
          <w:color w:val="132D3F"/>
          <w:sz w:val="16"/>
          <w:szCs w:val="16"/>
          <w:u w:val="single"/>
        </w:rPr>
        <w:t xml:space="preserve">dalil.kg/document/93624</w:t>
      </w:r>
    </w:hyperlink>
  </w:p>
  <w:p>
    <w:pPr>
      <w:spacing w:after="0" w:before="40"/>
      <w:jc w:val="center"/>
    </w:pPr>
    <w:hyperlink w:history="1" r:id="rIdrkl1vuub_rc4bo7933c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jo9il-xwm4aj-lhr72l" Type="http://schemas.openxmlformats.org/officeDocument/2006/relationships/hyperlink" Target="https://dalil.kg/document/157537" TargetMode="External"/><Relationship Id="rIdsr7p1x-ojqr4gnu7wjwyb" Type="http://schemas.openxmlformats.org/officeDocument/2006/relationships/hyperlink" Target="https://dalil.kg/document/157537" TargetMode="External"/><Relationship Id="rIdjraikme-d-z634-eakqcl" Type="http://schemas.openxmlformats.org/officeDocument/2006/relationships/hyperlink" Target="https://dalil.kg/document/93930" TargetMode="External"/><Relationship Id="rIdsoprhybgb5e3h5gasej8n" Type="http://schemas.openxmlformats.org/officeDocument/2006/relationships/hyperlink" Target="https://dalil.kg/document/157745" TargetMode="External"/><Relationship Id="rId8winl042dnj1azic5llmb" Type="http://schemas.openxmlformats.org/officeDocument/2006/relationships/hyperlink" Target="https://dalil.kg/document/202329" TargetMode="External"/><Relationship Id="rIdxlxw5ayqxgn4v7h5gbvtp" Type="http://schemas.openxmlformats.org/officeDocument/2006/relationships/hyperlink" Target="https://dalil.kg/document/93624#r23" TargetMode="External"/><Relationship Id="rIdpe7ylitdlilz5jbuxvjal" Type="http://schemas.openxmlformats.org/officeDocument/2006/relationships/hyperlink" Target="https://dalil.kg/document/93624#r24" TargetMode="External"/><Relationship Id="rIdspqreytt0jfqxsbovnqf_" Type="http://schemas.openxmlformats.org/officeDocument/2006/relationships/hyperlink" Target="https://dalil.kg/document/93930" TargetMode="External"/><Relationship Id="rIdqlsux4i2vupvx5am_ifab" Type="http://schemas.openxmlformats.org/officeDocument/2006/relationships/hyperlink" Target="https://dalil.kg/document/93624#pr1" TargetMode="External"/><Relationship Id="rId6rp7l3kj-apli8i2uvgrz" Type="http://schemas.openxmlformats.org/officeDocument/2006/relationships/hyperlink" Target="https://dalil.kg/document/93624#pr2" TargetMode="External"/><Relationship Id="rIdikun5aaaibtb33gf6jheg" Type="http://schemas.openxmlformats.org/officeDocument/2006/relationships/hyperlink" Target="https://dalil.kg/document/93930" TargetMode="External"/><Relationship Id="rIdfu1gqx0hphsut_ls5v7tq" Type="http://schemas.openxmlformats.org/officeDocument/2006/relationships/hyperlink" Target="https://dalil.kg/document/93930" TargetMode="External"/><Relationship Id="rId2wql21acfq1i7msip7xs0" Type="http://schemas.openxmlformats.org/officeDocument/2006/relationships/hyperlink" Target="https://dalil.kg/document/93930" TargetMode="External"/><Relationship Id="rIdourkhuhvsjcespqb0rmrt" Type="http://schemas.openxmlformats.org/officeDocument/2006/relationships/hyperlink" Target="https://dalil.kg/document/93624#pr1" TargetMode="External"/><Relationship Id="rIdduevva9hlufwekauxekdg" Type="http://schemas.openxmlformats.org/officeDocument/2006/relationships/hyperlink" Target="https://dalil.kg/document/93624#pr2" TargetMode="External"/><Relationship Id="rIdxtyscpgvambgzmvfehjjj" Type="http://schemas.openxmlformats.org/officeDocument/2006/relationships/hyperlink" Target="https://dalil.kg/document/93930" TargetMode="External"/><Relationship Id="rIdkju0xevszfo1g1y5jtc80" Type="http://schemas.openxmlformats.org/officeDocument/2006/relationships/hyperlink" Target="https://dalil.kg/document/93624#pr3" TargetMode="External"/><Relationship Id="rIdhkzlmrq64gwuhh-ip-alf" Type="http://schemas.openxmlformats.org/officeDocument/2006/relationships/hyperlink" Target="https://dalil.kg/document/93624#pr4" TargetMode="External"/><Relationship Id="rIdbcus0zxcpwzthzqruvbbk" Type="http://schemas.openxmlformats.org/officeDocument/2006/relationships/hyperlink" Target="https://dalil.kg/document/93930" TargetMode="External"/><Relationship Id="rIdregawfbhrfz-m7mh7cx77" Type="http://schemas.openxmlformats.org/officeDocument/2006/relationships/hyperlink" Target="https://dalil.kg/document/93930" TargetMode="External"/><Relationship Id="rIdtw3rzz2ksbvvcdy53chi2" Type="http://schemas.openxmlformats.org/officeDocument/2006/relationships/hyperlink" Target="https://dalil.kg/document/93930" TargetMode="External"/><Relationship Id="rIdz9jag3znjnwskny724avu" Type="http://schemas.openxmlformats.org/officeDocument/2006/relationships/hyperlink" Target="https://dalil.kg/document/157745" TargetMode="External"/><Relationship Id="rIdctlzphkvoxi0lpetvsnde" Type="http://schemas.openxmlformats.org/officeDocument/2006/relationships/hyperlink" Target="https://dalil.kg/document/157745" TargetMode="External"/><Relationship Id="rIdxkhsmnmvtzamgeiearyga" Type="http://schemas.openxmlformats.org/officeDocument/2006/relationships/hyperlink" Target="https://dalil.kg/document/157745" TargetMode="External"/><Relationship Id="rId0jsamgyehzdumkdwhe4zc" Type="http://schemas.openxmlformats.org/officeDocument/2006/relationships/hyperlink" Target="https://dalil.kg/document/157745" TargetMode="External"/><Relationship Id="rIdd4hg9dvm6iifjnoqtoh2e" Type="http://schemas.openxmlformats.org/officeDocument/2006/relationships/hyperlink" Target="https://dalil.kg/document/93930" TargetMode="External"/><Relationship Id="rIdtgbirn4infaigrh4p8wr5" Type="http://schemas.openxmlformats.org/officeDocument/2006/relationships/hyperlink" Target="https://dalil.kg/document/93930" TargetMode="External"/><Relationship Id="rIdjwcrv57zl_9opme7rfnyt" Type="http://schemas.openxmlformats.org/officeDocument/2006/relationships/hyperlink" Target="https://dalil.kg/document/93930" TargetMode="External"/><Relationship Id="rIdqsf16tbhzoluaawpq4fvb" Type="http://schemas.openxmlformats.org/officeDocument/2006/relationships/hyperlink" Target="https://dalil.kg/document/93930" TargetMode="External"/><Relationship Id="rIdjqtc5h3wlpguxpma_syk0" Type="http://schemas.openxmlformats.org/officeDocument/2006/relationships/hyperlink" Target="https://dalil.kg/document/93930" TargetMode="External"/><Relationship Id="rIdntssvuvsfenwwc14vm_sd" Type="http://schemas.openxmlformats.org/officeDocument/2006/relationships/hyperlink" Target="https://dalil.kg/document/93930" TargetMode="External"/><Relationship Id="rIdb93epudpv9igaajb5sxch" Type="http://schemas.openxmlformats.org/officeDocument/2006/relationships/hyperlink" Target="https://dalil.kg/document/93930" TargetMode="External"/><Relationship Id="rId_bijnzxqsqt3gwydnlr8k" Type="http://schemas.openxmlformats.org/officeDocument/2006/relationships/hyperlink" Target="https://dalil.kg/document/93930" TargetMode="External"/><Relationship Id="rId7ynspzzbxxuhafvdnmmqc" Type="http://schemas.openxmlformats.org/officeDocument/2006/relationships/hyperlink" Target="https://dalil.kg/document/93624#pr5" TargetMode="External"/><Relationship Id="rIdlj5i1j1_2mpwuuw0v7uwo" Type="http://schemas.openxmlformats.org/officeDocument/2006/relationships/hyperlink" Target="https://dalil.kg/document/203773" TargetMode="External"/><Relationship Id="rId9ecojc8itxyt2-cavpbh3" Type="http://schemas.openxmlformats.org/officeDocument/2006/relationships/hyperlink" Target="https://dalil.kg/document/203773" TargetMode="External"/><Relationship Id="rIdiovfvgb4sz5panhuka4_f" Type="http://schemas.openxmlformats.org/officeDocument/2006/relationships/hyperlink" Target="https://dalil.kg/document/203773" TargetMode="External"/><Relationship Id="rIdx2twd8ygbz5l0yq9uyle-" Type="http://schemas.openxmlformats.org/officeDocument/2006/relationships/hyperlink" Target="https://dalil.kg/document/93930" TargetMode="External"/><Relationship Id="rIdkmltopxtxq8tr3pjsveey" Type="http://schemas.openxmlformats.org/officeDocument/2006/relationships/hyperlink" Target="https://dalil.kg/document/93930" TargetMode="External"/><Relationship Id="rId7g6e1aj8ubhom6plwzble" Type="http://schemas.openxmlformats.org/officeDocument/2006/relationships/hyperlink" Target="https://dalil.kg/document/93930" TargetMode="External"/><Relationship Id="rIdyn-dm30dfcbliduk_gx0p" Type="http://schemas.openxmlformats.org/officeDocument/2006/relationships/hyperlink" Target="https://dalil.kg/document/93930" TargetMode="External"/><Relationship Id="rIddxiv-6mkcb3c-lthvdiz7" Type="http://schemas.openxmlformats.org/officeDocument/2006/relationships/hyperlink" Target="https://dalil.kg/document/93930" TargetMode="External"/><Relationship Id="rIdpbxq96e_yjkrscax0xiuc" Type="http://schemas.openxmlformats.org/officeDocument/2006/relationships/hyperlink" Target="https://dalil.kg/document/93930" TargetMode="External"/><Relationship Id="rId41hlfgeznfr6xez_iomjj" Type="http://schemas.openxmlformats.org/officeDocument/2006/relationships/hyperlink" Target="https://dalil.kg/document/93930" TargetMode="External"/><Relationship Id="rIdruxemwl903-uloxc9ophw" Type="http://schemas.openxmlformats.org/officeDocument/2006/relationships/hyperlink" Target="https://dalil.kg/document/93930" TargetMode="External"/><Relationship Id="rIdg2nqgdcfjifuuhq9qbshu" Type="http://schemas.openxmlformats.org/officeDocument/2006/relationships/hyperlink" Target="https://dalil.kg/document/93930" TargetMode="External"/><Relationship Id="rIddx4b537tegub07qn0bmcr" Type="http://schemas.openxmlformats.org/officeDocument/2006/relationships/hyperlink" Target="https://dalil.kg/document/93930" TargetMode="External"/><Relationship Id="rIdkhh3ur7v3klht8p9vuoyw" Type="http://schemas.openxmlformats.org/officeDocument/2006/relationships/hyperlink" Target="https://dalil.kg/document/93930" TargetMode="External"/><Relationship Id="rIdvdsjt7ui7hrg5jvjs8xea" Type="http://schemas.openxmlformats.org/officeDocument/2006/relationships/hyperlink" Target="https://dalil.kg/document/93930" TargetMode="External"/><Relationship Id="rIdedzb4ngy3x29-9tumojfk" Type="http://schemas.openxmlformats.org/officeDocument/2006/relationships/hyperlink" Target="https://dalil.kg/document/93930" TargetMode="External"/><Relationship Id="rIdsr3irifcrpxrjchixkalp" Type="http://schemas.openxmlformats.org/officeDocument/2006/relationships/hyperlink" Target="https://dalil.kg/document/93930" TargetMode="External"/><Relationship Id="rIdaz_wiclfnnpg80adxiylc" Type="http://schemas.openxmlformats.org/officeDocument/2006/relationships/hyperlink" Target="https://dalil.kg/document/93930" TargetMode="External"/><Relationship Id="rId36f-9uldolmyrpmmkdqdb" Type="http://schemas.openxmlformats.org/officeDocument/2006/relationships/hyperlink" Target="https://dalil.kg/document/93930" TargetMode="External"/><Relationship Id="rIdmdygcfvep2jwili0dvm0c" Type="http://schemas.openxmlformats.org/officeDocument/2006/relationships/hyperlink" Target="https://dalil.kg/document/93930" TargetMode="External"/><Relationship Id="rIddme9hrzdvtwi34-xhhv7p" Type="http://schemas.openxmlformats.org/officeDocument/2006/relationships/hyperlink" Target="https://dalil.kg/document/93930" TargetMode="External"/><Relationship Id="rIdo1sbn363cmosx8calbivf" Type="http://schemas.openxmlformats.org/officeDocument/2006/relationships/hyperlink" Target="https://dalil.kg/document/93930" TargetMode="External"/><Relationship Id="rIdvxbmi_tovjulwczov2mea" Type="http://schemas.openxmlformats.org/officeDocument/2006/relationships/hyperlink" Target="https://dalil.kg/document/93930" TargetMode="External"/><Relationship Id="rIdufi3y34d4-m3e4_wey_58" Type="http://schemas.openxmlformats.org/officeDocument/2006/relationships/hyperlink" Target="https://dalil.kg/document/93930" TargetMode="External"/><Relationship Id="rIdz6kd-wotzdqorlwe2tt38" Type="http://schemas.openxmlformats.org/officeDocument/2006/relationships/hyperlink" Target="https://dalil.kg/document/93930" TargetMode="External"/><Relationship Id="rIdshn-2fwlwev2b2rzp8kma" Type="http://schemas.openxmlformats.org/officeDocument/2006/relationships/hyperlink" Target="https://dalil.kg/document/93930" TargetMode="External"/><Relationship Id="rIdlgx27xddu9bejph0d0e3r" Type="http://schemas.openxmlformats.org/officeDocument/2006/relationships/hyperlink" Target="https://dalil.kg/document/93930" TargetMode="External"/><Relationship Id="rIdqtvjhdszwqwzchb2q-aum" Type="http://schemas.openxmlformats.org/officeDocument/2006/relationships/hyperlink" Target="https://dalil.kg/document/93930" TargetMode="External"/><Relationship Id="rIdia9pz_capprxv5tiwgn2b" Type="http://schemas.openxmlformats.org/officeDocument/2006/relationships/hyperlink" Target="https://dalil.kg/document/93930" TargetMode="External"/><Relationship Id="rIddkvwnj-5ep4cgxrckhmxn" Type="http://schemas.openxmlformats.org/officeDocument/2006/relationships/hyperlink" Target="https://dalil.kg/document/93930" TargetMode="External"/><Relationship Id="rIdpbawficst0ds81yqh8jh1" Type="http://schemas.openxmlformats.org/officeDocument/2006/relationships/hyperlink" Target="https://dalil.kg/document/93930" TargetMode="External"/><Relationship Id="rIdmjl6rgyql1nrpanpkyq-n" Type="http://schemas.openxmlformats.org/officeDocument/2006/relationships/hyperlink" Target="https://dalil.kg/document/93930" TargetMode="External"/><Relationship Id="rIdbwavx_kcnqoevlf9q_zbv" Type="http://schemas.openxmlformats.org/officeDocument/2006/relationships/hyperlink" Target="https://dalil.kg/document/93930" TargetMode="External"/><Relationship Id="rIdgt5jm2mzcqytt9etaeliu" Type="http://schemas.openxmlformats.org/officeDocument/2006/relationships/hyperlink" Target="https://dalil.kg/document/93930" TargetMode="External"/><Relationship Id="rId1dvsgxjpdtabshkr_fft2" Type="http://schemas.openxmlformats.org/officeDocument/2006/relationships/hyperlink" Target="https://dalil.kg/document/93930" TargetMode="External"/><Relationship Id="rIdwymigz84hfe7vhfhxo8vu" Type="http://schemas.openxmlformats.org/officeDocument/2006/relationships/hyperlink" Target="https://dalil.kg/document/93930" TargetMode="External"/><Relationship Id="rIdo-clf4o4mi55sa1mc8kdx" Type="http://schemas.openxmlformats.org/officeDocument/2006/relationships/hyperlink" Target="https://dalil.kg/document/93930" TargetMode="External"/><Relationship Id="rIdhjidzrusfs_ufafxgfhc1" Type="http://schemas.openxmlformats.org/officeDocument/2006/relationships/hyperlink" Target="https://dalil.kg/document/93930" TargetMode="External"/><Relationship Id="rIdk00ig3_rppe9s7cxj4vip" Type="http://schemas.openxmlformats.org/officeDocument/2006/relationships/hyperlink" Target="https://dalil.kg/document/93930" TargetMode="External"/><Relationship Id="rIddnvqozf6juixhb73hvfh0" Type="http://schemas.openxmlformats.org/officeDocument/2006/relationships/hyperlink" Target="https://dalil.kg/document/93930" TargetMode="External"/><Relationship Id="rIdo7wasfy50ar7x5j7lz-kk" Type="http://schemas.openxmlformats.org/officeDocument/2006/relationships/hyperlink" Target="https://dalil.kg/document/93930" TargetMode="External"/><Relationship Id="rIdnj_xfn8m4k85nerv-yruv" Type="http://schemas.openxmlformats.org/officeDocument/2006/relationships/hyperlink" Target="https://dalil.kg/document/93930" TargetMode="External"/><Relationship Id="rIdnzgc4r0t2y3o30qdr4s2n" Type="http://schemas.openxmlformats.org/officeDocument/2006/relationships/hyperlink" Target="https://dalil.kg/document/93930" TargetMode="External"/><Relationship Id="rId4esgjqkney1cz1noh3oyz" Type="http://schemas.openxmlformats.org/officeDocument/2006/relationships/hyperlink" Target="https://dalil.kg/document/93930" TargetMode="External"/><Relationship Id="rId83xhe13hiqpzfaa8tz0jg" Type="http://schemas.openxmlformats.org/officeDocument/2006/relationships/hyperlink" Target="https://dalil.kg/document/93930" TargetMode="External"/><Relationship Id="rIdstkow3cy9lxjxy3_h-0t8" Type="http://schemas.openxmlformats.org/officeDocument/2006/relationships/hyperlink" Target="https://dalil.kg/document/93930" TargetMode="External"/><Relationship Id="rIdjhrejukwumyqy_davyf8f" Type="http://schemas.openxmlformats.org/officeDocument/2006/relationships/hyperlink" Target="https://dalil.kg/document/93930" TargetMode="External"/><Relationship Id="rIdmboqvla0moypfuc9biw9t" Type="http://schemas.openxmlformats.org/officeDocument/2006/relationships/hyperlink" Target="https://dalil.kg/document/93930" TargetMode="External"/><Relationship Id="rIdnlvx__yooejwwg1y2uzt6" Type="http://schemas.openxmlformats.org/officeDocument/2006/relationships/hyperlink" Target="https://dalil.kg/document/93930" TargetMode="External"/><Relationship Id="rIdjazj1rkxqkgk-kp0lkoxe" Type="http://schemas.openxmlformats.org/officeDocument/2006/relationships/hyperlink" Target="https://dalil.kg/document/93930" TargetMode="External"/><Relationship Id="rIdpqrvrdjt1ftxhrdyubapj" Type="http://schemas.openxmlformats.org/officeDocument/2006/relationships/hyperlink" Target="https://dalil.kg/document/93930" TargetMode="External"/><Relationship Id="rIdfo5ufgedvliltwvu-qjfc" Type="http://schemas.openxmlformats.org/officeDocument/2006/relationships/hyperlink" Target="https://dalil.kg/document/93930" TargetMode="External"/><Relationship Id="rId-efpvjimhs2odc4dij7pg" Type="http://schemas.openxmlformats.org/officeDocument/2006/relationships/hyperlink" Target="https://dalil.kg/document/93930"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pmv7ec_cdjt-le0pifj" Type="http://schemas.openxmlformats.org/officeDocument/2006/relationships/hyperlink" Target="https://dalil.kg/document/93624" TargetMode="External"/><Relationship Id="rIdrkl1vuub_rc4bo7933c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2026-09-24T15:37:58.309Z</dcterms:created>
  <dcterms:modified xsi:type="dcterms:W3CDTF">2026-09-24T15:37:58.309Z</dcterms:modified>
</cp:coreProperties>
</file>

<file path=docProps/custom.xml><?xml version="1.0" encoding="utf-8"?>
<Properties xmlns="http://schemas.openxmlformats.org/officeDocument/2006/custom-properties" xmlns:vt="http://schemas.openxmlformats.org/officeDocument/2006/docPropsVTypes"/>
</file>