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ou00wydjsnxg_ihchs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9 октября 2025 года № 650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Утверждено
 </w:t>
      </w:r>
      <w:hyperlink w:history="1" r:id="rIdcafgyh-rm6lgi8njcfu40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2"/>
          <w:szCs w:val="22"/>
        </w:rPr>
        <w:t xml:space="preserve"> Правительства
 Кыргызской Республики
 от 1 августа 2012 года № 525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квалификационных требованиях, предъявляемых к должностным лицам страховой
 (перестраховочной) организации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hv8gejat11xx1huqyw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августа 2014 года № 485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poutyrgc1_fharui5p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55er4oxqistnjqps-j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2017 года № 456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jp1fhcrg5cfumo7ffpf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Настоящее Положение устанавливает квалификационные требования, предъявляемые к должностным лицам страховой (перестраховочной) организации в целях соответствия их уровню компетентности, квалификации и добросовестности для выполнения своих обязанностей и задач.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Должностные лица страховой (перестраховочной)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Должностными лицами страховых (перестраховочных) организаций являются: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руководитель единоличного или коллегиального исполнительного органа;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члены коллегиального исполнительного органа;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главный бухгалтер и внутренний аудитор.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Для осуществления страховой деятельности на территории Кыргызской Республики и исполнения своих функциональных обязанностей должностным лицам страховых (перестраховочных) организаций необходимо пройти в уполномоченном государственном органе управления по страховому надзору Кыргызской Республики (далее - уполномоченный орган) согласование на соответствие квалификационным требованиям, установленным настоящим Положением.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Согласование проводится в следующих случаях: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для получения лицензии на право осуществления страховой деятельности, для вновь созданных страховых (перестраховочных) организаций;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 изменении состава должностных лиц страховых (перестраховочных) организаций.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квалификационные требования, предъявляемые к должностным лицам страховой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(перестраховочной)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Должностные лица страховой (перестраховочной) организации должны обладать высшим образованием, компетенцией, опытом и стажем работы.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постановления Правительства КР от </w:t>
      </w:r>
      <w:hyperlink w:history="1" r:id="rIdj2sx85qfu_ph7t3q8jhzp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1 августа 2017 года № 456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Должностные лица страховой (перестраховочной) организации должны иметь высшее образование, признаваемое в Кыргызской Республике.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Допускается средне-специальное образование для главного бухгалтера, но при этом обязательно учитывается опыт работы по специальности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Квалификационные требования к стажу и опыту работы должностных лиц страховых (перестраховочных) организаций: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единоличного или коллегиального исполнительного органа должен иметь стаж работы не менее трех лет в страховых компаниях, финансово-кредитных учреждениях или на государственной службе согласно пункту 7 настоящего Положения,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члены коллегиального исполнительного органа должны иметь стаж работы не менее двух лет в страховых (перестраховочных) организациях или иметь стаж работы не менее трех лет в финансово-кредитных учреждениях или на государственной службе согласно пункту 7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 должен иметь стаж работы не менее двух лет в должности бухгалтера в сфере страховой деятельности, или не менее трех лет в должности бухгалтера в финансово-кредитных учреждениях, или не менее пяти лет в должности главного бухгалтера;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внутренний аудитор должен иметь стаж работы не менее двух лет в должности главного бухгалтера, внутреннего аудитора страховой (перестраховочной) организации либо финансово-кредитных учреждений, либо государственного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трудовой стаж, определенный настоящим пунктом, не включается работа в подразделениях финансовой организации, связанная с обеспечением ее безопасности, осуществлением административно-хозяйственной деятельности, развитием информационных технологий (за исключением руководителя подразделения развития информационных технологий);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(рекомендации) Председателя Кабинета Министров Кыргызской Республики на кандидата на должность руководителя органа управления и заместителя руководителя исполнительного органа страховой (перестраховочной) организации, в котором государство прямо или косвенно владеет более пятидесятью процентами размещенных акций, стаж, предусмотренный настоящим пунктом, не требуется.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Кабинета Министров КР от </w:t>
      </w:r>
      <w:hyperlink w:history="1" r:id="rIdprkwbkk-zxopz-epyc6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Ограничения, предъявляемые к должностным лицам страховой (перестраховочной) организации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Должностным лицом страховой (перестраховочной) организации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высшее образование;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недееспособным, либо которому решением суда запрещено занимать должности, указанные в пункте 2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 за совершение преступлений в сфере экономики, которая не погашена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 в страховой (перестраховочной) организации, в отношении которого уполномоченным государственным органом управления по страховому надзору Кыргызской Республики было принято решение о назначении временной администрации по управлению страховой организацией по основаниям, прямо связанным с деятельностью данного лица.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занимавшее руководящую должность, являвшееся главным бухгалтером и внутренним аудитором страховой (перестраховочной) организации, признанной в принудительном порядке банкротом или находящейся в процессе принудительной ликвидации, и имеющее подтверждение, свидетельствующее, что его действия (бездействия) привели к аннулированию лицензии у страховой (перестраховочной) организации. Указанное требование применяется в течение пяти лет после даты принятия соответствующего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имеющее установленного настоящим пунктом трудового стажа: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международных финансовых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регулирования, контроля и надзора финансового рынка 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предоставления финансовых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регулирования услуг по проведению аудита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сфере разработки программного обеспечения, используемого для автоматизации деятельности финансовых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(или) в иностранных юридических лицах, осуществляющих деятельность в сферах, перечисленных выше.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pe0t_rgbmhg0d46d3ow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7-1. Уполномоченный орган отзывает выданное согласие на назначение (избрание) должностного лица страховой (перестраховочной) организации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недостоверных сведений, на основании которых было выдано согласие;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уполномоченным органом меры надзорного реагирования (введение прямого надзора, введение временного администратора) в отношении руководящего работника;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судимости или непогашенной судимости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Отзыв уполномоченным органом согласия на назначение (избрание) должностного лица в страховой (перестраховочной) организации является основанием для отзыва ранее выданного (выданных) согласия (согласий) должностного лица страховой (перестраховочной)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Страховая (перестраховочная) организация обязана расторгнуть трудовой договор с должностным лицом либо в случае отсутствия трудового договора принять меры по прекращению полномочий должностного лица в случае отзыва уполномоченным органом согласия на назначение (избрание) должностного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zch5gwpdh9vex2iuo6p-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июня 2024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Прием документов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8. В случаях, предусмотренных в пункте 4 настоящего Положения, страховая (перестраховочная) организация должна представить в уполномоченный государственный орган управления по страховому надзору Кыргызской Республики письмо о согласовании по каждой кандидатуре с приложением заверенных копий следующих документов: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протокол собрания (заседания) уполномоченного органа управления страховой организации, принявшего решение об избрании кандидатуры;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приказ о назначении лица;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диплом о высшем образовании;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диплом о средне-специальном образовании (для главного бухгалтера);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удостоверение личности кандидата;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трудовая книжка;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утратил силу в соответствии с постановлением Правительства КР от </w:t>
      </w:r>
      <w:hyperlink w:history="1" r:id="rIdr-sfrx65rkqsahsebgxqc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26 марта 2015 года № 159</w:t>
        </w:r>
      </w:hyperlink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а также: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оригинал анкеты кандидата по установленной форме (по форме согласно приложению 1).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9. При изменении в составе должностных лиц, прошедших процедуру согласования, страховая организация в течение 5 рабочих дней с момента избрания (назначения) нового должностного лица обязана предоставить в уполномоченный государственный орган управления по страховому надзору уведомление об изменениях. Письмо о согласовании новой кандидатуры представляется в уполномоченный государственный орган управления по страховому надзору в течение 10 рабочих дней с момента избрания (назначения), с приложением перечисленных выше документов.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При изменении информации, содержащейся в пунктах анкеты, должностные лица, прошедшие согласование, обязаны уведомлять об этом в письменной форме уполномоченный государственный орган управления по страховому надзору в течение 10 дней после изменений.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11. Документы представляются на государственном или официальном языках.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Рассмотрение документов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12. Поступающие в уполномоченный государственный орган управления по страховому надзору документы в течение 3 рабочих дней рассматриваются на предмет полноты заполнения анкет и соответствия кандидатов установленным требованиям.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13. В случае предоставления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несоответствия лиц, занимающих руководящие должности, главного бухгалтера и внутреннего аудитора, квалификационным требованиям, установленным настоящим Положением, лицензия на осуществление страховой деятельности не выдается.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соблюдении всех требований настоящего Положения уполномоченным государственным органом управления по страховому надзору в течение 15 рабочих дней принимается решение о соответствии кандидата на руководящую должность, главного бухгалтера и внутреннего аудитора.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15. Решение уполномоченного государственного органа управления по страховому надзору доводится до сведения страховой (перестраховочной) организации по установленной форме, в трехдневный срок с момента принятия решения.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16. В случае отсутствия на работе руководителя исполнительного органа страховой организации более 2 месяцев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государственном органе управления по страховому надзору.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17. Если на время отсутствия лица, занимающего руководящую должность страховой (перестраховочной) организации, предлагается для замещения кандидатура, не проходившая в течение последнего года согласование, то этот кандидат должен до вступления в должность в установленном порядке пройти процедуру согласования в уполномоченном государственном органе управления по страховому надзору.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случае отсутствия на работе главного бухгалтера, внутреннего аудитора страховой (перестраховочной) организации более 2 месяцев, лицо, которое будет замещать его, должно пройти в уполномоченном государственном органе управления по страховому надзору процедуру согласования. Соответствующие документы на кандидата, замещающего главного бухгалтера и внутреннего аудитора, должны быть представлены в уполномоченный государственный орган управления по страховому надзору не позднее, чем через 10 рабочих дней после назначения на замещение должности.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19.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 страховых (перестраховочных) организаций, будут приняты меры в соответствии с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досудебного обжалования страховой (перестраховочной) организацией решений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страховому надзору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20. В случае несогласия с решением, принятым уполномоченным органом, страховая (перестраховочная) организация вправе обжаловать соответствующее решение в Комиссии по досудебному урегулированию споров уполномоченного органа в порядке, установленном регламентом Комиссии по досудебному урегулированию споров, не позднее тридцати календарных дней с даты принятия уполномоченным органом решения в отношении страховой (перестраховочной)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вправе продлить страховой (перестраховочной) организации срок подачи заявления о пересмотре решения уполномоченного органа, но не более чем на тридцать календарных дней, в случае предоставления указанным лицом доказательств о наличии уважительных причин, не позволивших ему подать заявление о пересмотре решения в установленный срок. Перечень оснований для продления срока подачи заявления о пересмотре решения уполномоченного органа устанавливается регламентом данной Комиссии.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Комиссия обязана рассмотреть заявление регулируемого субъекта и уведомить о принятом решении в срок не более тридцати дней с даты поступления заявления, кроме случаев, когда заявитель ходатайствует о продлении сроков рассмотрения, предусмотренных </w:t>
      </w:r>
      <w:hyperlink w:history="1" r:id="rIdp5h6xpdj43f1yzid7aht5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"О Государственной службе по регулированию и надзору за финансовым рынком Кыргызской Республики".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случае несогласия с решением Комиссии страховая (перестраховочная) организация вправе обжаловать решение в судебном порядке, установленном законодательством Кыргызской Республики.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(*) Примечание: под руководящей должностью подразумевается должность не ниже руководителя структурного подразделения учреждения или организации.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
 к Положению о квалификационных
 требованиях, предъявляемых к
 должностным лицам страховой
 (перестраховочной) организации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АНКЕТА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кандидата на дачу согласия и право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на занятие должности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1. Фамилия 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Имя 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Отчество 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2. Укажите предлагаемую позицию 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(должность, наименование организации)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3. Если меняли фамилию, укажите, когда и по какой причине: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4. Число, месяц, год и место рождения 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5. Национальность 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6. Гражданство (если изменяли, то укажите когда и по какой причине) 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7. Данные паспорта, серия: ________________ номер: _______________ дата выдачи _____________ кем выдан 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8. Место жительства (прописка): 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9. Образование, когда и какие учебные заведения окончили, номера дипломов. Специальность по диплому. Квалификация по диплому 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10. Ученая степень, ученое звание, когда присвоены, номера дипломов 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совместительству, предпринимательскую деятельность и т.п.). При заполнении данного пункта необходимо именовать учреждения, организации, предприятия, так как они назывались в свое время 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12. Были ли Вы и Ваши близкие родственники судимы, когда и за что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13. Домашний адрес и номер телефона: 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14. Укажите, были ли в отношении Вас или в отношении компании, с которой Вы были связаны в качестве значительного участника, в какой-либо стране: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выдвинуты обвинения в правонарушениях и/или преступлениях 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(да/нет)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применены дисциплинарные взыскания 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(да/нет)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Если да, дайте подробное описание обвинения, осуждения со стороны правоохранительного органа с указанием наименования правоохранительного органа, обвинения или дисциплинарного взыскания, примененного любым государственным органом, результатов разбирательства, решения суда: 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15. Укажите, было ли в отношении Вас принято решение о запрете на занятие какой-либо профессиональной деятельностью. Если да, дайте разъяснение _______________________________________________________________ _______________________________________________________________________ _______________________________________________________________________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Я, ______________________________________________________________,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(Фамилия, имя, отчество)</w:t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подтверждаю, что вышепредставленная информация в анкете является достоверной и полной и предоставлена в соответствии с моими знаниями и информацией по указанным в анкете вопросам. Признаю, что в случае допущения с моей стороны преднамеренных искажений и упущений, это может послужить основанием для отказа в согласовании на рекомендуемую должность и повлечь ответственность в соответствии с законодательством.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Дата заполнения "___" ____________ 20__ года.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Подпись: 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0soic3ib47ivqfuobs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dalil.kg/document/93704</w:t>
      </w:r>
    </w:hyperlink>
  </w:p>
  <w:p>
    <w:pPr>
      <w:spacing w:after="0" w:before="40"/>
      <w:jc w:val="center"/>
    </w:pPr>
    <w:hyperlink w:history="1" r:id="rIdggwlg69u0amk5rhlel3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u00wydjsnxg_ihchssp" Type="http://schemas.openxmlformats.org/officeDocument/2006/relationships/hyperlink" Target="https://dalil.kg/document/230033008" TargetMode="External"/><Relationship Id="rIdcafgyh-rm6lgi8njcfu40" Type="http://schemas.openxmlformats.org/officeDocument/2006/relationships/hyperlink" Target="https://dalil.kg/document/95507" TargetMode="External"/><Relationship Id="rIdchv8gejat11xx1huqywoy" Type="http://schemas.openxmlformats.org/officeDocument/2006/relationships/hyperlink" Target="https://dalil.kg/document/96941" TargetMode="External"/><Relationship Id="rIdcpoutyrgc1_fharui5pbr" Type="http://schemas.openxmlformats.org/officeDocument/2006/relationships/hyperlink" Target="https://dalil.kg/document/97409" TargetMode="External"/><Relationship Id="rIdu55er4oxqistnjqps-jni" Type="http://schemas.openxmlformats.org/officeDocument/2006/relationships/hyperlink" Target="https://dalil.kg/document/100175" TargetMode="External"/><Relationship Id="rIdjp1fhcrg5cfumo7ffpfnq" Type="http://schemas.openxmlformats.org/officeDocument/2006/relationships/hyperlink" Target="https://dalil.kg/document/230008773" TargetMode="External"/><Relationship Id="rIdj2sx85qfu_ph7t3q8jhzp" Type="http://schemas.openxmlformats.org/officeDocument/2006/relationships/hyperlink" Target="https://dalil.kg/document/100175" TargetMode="External"/><Relationship Id="rIdprkwbkk-zxopz-epyc6oj" Type="http://schemas.openxmlformats.org/officeDocument/2006/relationships/hyperlink" Target="https://dalil.kg/document/230008773" TargetMode="External"/><Relationship Id="rId0pe0t_rgbmhg0d46d3owq" Type="http://schemas.openxmlformats.org/officeDocument/2006/relationships/hyperlink" Target="https://dalil.kg/document/230008773" TargetMode="External"/><Relationship Id="rIdzch5gwpdh9vex2iuo6p-r" Type="http://schemas.openxmlformats.org/officeDocument/2006/relationships/hyperlink" Target="https://dalil.kg/document/230008773" TargetMode="External"/><Relationship Id="rIdr-sfrx65rkqsahsebgxqc" Type="http://schemas.openxmlformats.org/officeDocument/2006/relationships/hyperlink" Target="https://dalil.kg/document/97409" TargetMode="External"/><Relationship Id="rIdp5h6xpdj43f1yzid7aht5" Type="http://schemas.openxmlformats.org/officeDocument/2006/relationships/hyperlink" Target="https://dalil.kg/document/20319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0soic3ib47ivqfuobsj3" Type="http://schemas.openxmlformats.org/officeDocument/2006/relationships/hyperlink" Target="https://dalil.kg/document/93704" TargetMode="External"/><Relationship Id="rIdggwlg69u0amk5rhlel3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2026-09-24T10:28:09.061Z</dcterms:created>
  <dcterms:modified xsi:type="dcterms:W3CDTF">2026-09-24T10:28:09.061Z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