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elzn2jwy2wm3c8uf3xvc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октября 2012 года № 680</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порядке определения причинной связи заболеваний, ранений, контузий, травм и увечий у бывших военнослужащих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_cwuvhllpczs8ygeajc1b">
        <w:r>
          <w:rPr>
            <w:rFonts w:ascii="Arial" w:cs="Arial" w:eastAsia="Arial" w:hAnsi="Arial"/>
            <w:color w:val="1D4ED8"/>
            <w:sz w:val="24"/>
            <w:szCs w:val="24"/>
            <w:u w:val="single"/>
          </w:rPr>
          <w:t xml:space="preserve">8 октября 2014 года № 586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устанавливает порядок определения причинной связи заболеваний, ранений, контузий, травм и увечий у бывших военнослужащих.</w:t>
      </w:r>
    </w:p>
    <w:p>
      <w:pPr>
        <w:spacing w:after="120"/>
        <w:jc w:val="both"/>
      </w:pPr>
      <w:r>
        <w:rPr>
          <w:rFonts w:ascii="Arial" w:cs="Arial" w:eastAsia="Arial" w:hAnsi="Arial"/>
          <w:sz w:val="24"/>
          <w:szCs w:val="24"/>
        </w:rPr>
        <w:t xml:space="preserve">К бывшим военнослужащим, в отношении которых военно-врачебные комиссии (далее - ВВК) правомочны рассматривать вопрос об определении причинной связи заболеваний, ранений, контузий, травм и увечий, относятся граждане, проходившие военную службу в качестве офицеров, прапорщиков, мичманов либо военную службу по контракту или призыву в качестве солдат, матросов, сержантов и старшин в Вооруженных Силах, других воинских формированиях и государственных органах Кыргызской Республики, в которых законом предусмотрена военная служба, Объединенных Вооруженных Силах Содружества Независимых Государств, а также в Вооруженных Силах СССР.</w:t>
      </w:r>
    </w:p>
    <w:p>
      <w:pPr>
        <w:spacing w:after="120"/>
        <w:jc w:val="both"/>
      </w:pPr>
      <w:r>
        <w:rPr>
          <w:rFonts w:ascii="Arial" w:cs="Arial" w:eastAsia="Arial" w:hAnsi="Arial"/>
          <w:sz w:val="24"/>
          <w:szCs w:val="24"/>
        </w:rPr>
        <w:t xml:space="preserve">2. Военно-врачебная комиссия имеет право пересматривать постановления, ранее принятые ВВК о причинной связи заболеваний, ранений, контузий, травм и увечий, и выносить постановления:</w:t>
      </w:r>
    </w:p>
    <w:p>
      <w:pPr>
        <w:spacing w:after="120"/>
        <w:jc w:val="both"/>
      </w:pPr>
      <w:r>
        <w:rPr>
          <w:rFonts w:ascii="Arial" w:cs="Arial" w:eastAsia="Arial" w:hAnsi="Arial"/>
          <w:sz w:val="24"/>
          <w:szCs w:val="24"/>
        </w:rPr>
        <w:t xml:space="preserve">- "ДА, получено при исполнении обязанностей военной службы";</w:t>
      </w:r>
    </w:p>
    <w:p>
      <w:pPr>
        <w:spacing w:after="120"/>
        <w:jc w:val="both"/>
      </w:pPr>
      <w:r>
        <w:rPr>
          <w:rFonts w:ascii="Arial" w:cs="Arial" w:eastAsia="Arial" w:hAnsi="Arial"/>
          <w:sz w:val="24"/>
          <w:szCs w:val="24"/>
        </w:rPr>
        <w:t xml:space="preserve">- "ДА, получено в период прохождения военной службы";</w:t>
      </w:r>
    </w:p>
    <w:p>
      <w:pPr>
        <w:spacing w:after="120"/>
        <w:jc w:val="both"/>
      </w:pPr>
      <w:r>
        <w:rPr>
          <w:rFonts w:ascii="Arial" w:cs="Arial" w:eastAsia="Arial" w:hAnsi="Arial"/>
          <w:sz w:val="24"/>
          <w:szCs w:val="24"/>
        </w:rPr>
        <w:t xml:space="preserve">- "НЕТ, не связано со службой в Вооруженных Силах";</w:t>
      </w:r>
    </w:p>
    <w:p>
      <w:pPr>
        <w:spacing w:after="120"/>
        <w:jc w:val="both"/>
      </w:pPr>
      <w:r>
        <w:rPr>
          <w:rFonts w:ascii="Arial" w:cs="Arial" w:eastAsia="Arial" w:hAnsi="Arial"/>
          <w:sz w:val="24"/>
          <w:szCs w:val="24"/>
        </w:rPr>
        <w:t xml:space="preserve">- "ДА, получено в период пребывания в составе действующей армии в годы Великой Отечественной войны";</w:t>
      </w:r>
    </w:p>
    <w:p>
      <w:pPr>
        <w:spacing w:after="120"/>
        <w:jc w:val="both"/>
      </w:pPr>
      <w:r>
        <w:rPr>
          <w:rFonts w:ascii="Arial" w:cs="Arial" w:eastAsia="Arial" w:hAnsi="Arial"/>
          <w:sz w:val="24"/>
          <w:szCs w:val="24"/>
        </w:rPr>
        <w:t xml:space="preserve">- "заболевание (радиационно-обусловленное), ДА, получено при исполнении обязанностей военной службы, связано с работами по ликвидации последствий аварии на Чернобыльской атомной электростанции", и другие постановления.</w:t>
      </w:r>
    </w:p>
    <w:p>
      <w:pPr>
        <w:spacing w:after="120"/>
        <w:jc w:val="both"/>
      </w:pPr>
      <w:r>
        <w:rPr>
          <w:rFonts w:ascii="Arial" w:cs="Arial" w:eastAsia="Arial" w:hAnsi="Arial"/>
          <w:sz w:val="24"/>
          <w:szCs w:val="24"/>
        </w:rPr>
        <w:t xml:space="preserve">3. Вопросы о причинной связи заболеваний, ранений, контузий, травм и увечий у бывших военнослужащих внутренних войск, пограничных войск, органов и войск Комитета государственной безопасности СССР, в том числе Всероссийской чрезвычайной комиссии СССР, Государственного политического управления СССР, Объединенного государственного политического управления СССР, Народного комиссариата внутренних дел СССР, Народного комиссариата государственной безопасности СССР, Министерства государственной безопасности СССР, Министерства охраны общественного порядка СССР, органов уголовно-исполнительной системы СССР, военной прокуратуры и военного суда СССР за все периоды рассматриваются ВВК Генерального штаба Вооруженных Сил Кыргызской Республики, Министерства внутренних дел Кыргызской Республики, ВВК Государственного комитета национальной безопасности Кыргызской Республики, ВВК Государственной пограничной службы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u0pswm8pcziiuakowvck">
        <w:r>
          <w:rPr>
            <w:rFonts w:ascii="Arial" w:cs="Arial" w:eastAsia="Arial" w:hAnsi="Arial"/>
            <w:color w:val="1D4ED8"/>
            <w:sz w:val="24"/>
            <w:szCs w:val="24"/>
            <w:u w:val="single"/>
          </w:rPr>
          <w:t xml:space="preserve">8 октября 2014 года № 586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Под травмой следует понимать повреждение тканей и органов в результате внешних воздействий механических, химических (отравления ядовитыми веществами, газами), термических, специфических (электрический ток, радиоактивное, ионизирующее и лазерное излучение, сверхвысокие частоты - поля, микроорганизмы I и II групп патогенности) и барометрических факторов.</w:t>
      </w:r>
    </w:p>
    <w:p>
      <w:pPr>
        <w:spacing w:after="120"/>
        <w:jc w:val="both"/>
      </w:pPr>
      <w:r>
        <w:rPr>
          <w:rFonts w:ascii="Arial" w:cs="Arial" w:eastAsia="Arial" w:hAnsi="Arial"/>
          <w:sz w:val="24"/>
          <w:szCs w:val="24"/>
        </w:rPr>
        <w:t xml:space="preserve">5. Причинная связь ранения (контузии, травмы, увечья), заболевания у граждан, проходивших военную службу (военные сборы), определяется штатной ВВК и может быть рассмотрена в отсутствии заявителя (по документам):</w:t>
      </w:r>
    </w:p>
    <w:p>
      <w:pPr>
        <w:spacing w:after="120"/>
        <w:jc w:val="both"/>
      </w:pPr>
      <w:r>
        <w:rPr>
          <w:rFonts w:ascii="Arial" w:cs="Arial" w:eastAsia="Arial" w:hAnsi="Arial"/>
          <w:sz w:val="24"/>
          <w:szCs w:val="24"/>
        </w:rPr>
        <w:t xml:space="preserve">1) у граждан, проходивших военную службу (военные сборы), освидетельствованных ВВК или уволенных из Вооруженных Сил по состоянию здоровья;</w:t>
      </w:r>
    </w:p>
    <w:p>
      <w:pPr>
        <w:spacing w:after="120"/>
        <w:jc w:val="both"/>
      </w:pPr>
      <w:r>
        <w:rPr>
          <w:rFonts w:ascii="Arial" w:cs="Arial" w:eastAsia="Arial" w:hAnsi="Arial"/>
          <w:sz w:val="24"/>
          <w:szCs w:val="24"/>
        </w:rPr>
        <w:t xml:space="preserve">2) в случаях, если гражданин в период прохождения военной службы (военных сборов) находился на лечении по поводу ранения (контузии, травмы, увечья), заболевания, полученных в период прохождения военной службы (военных сборов), и на освидетельствование в ВВК не направлялся;</w:t>
      </w:r>
    </w:p>
    <w:p>
      <w:pPr>
        <w:spacing w:after="120"/>
        <w:jc w:val="both"/>
      </w:pPr>
      <w:r>
        <w:rPr>
          <w:rFonts w:ascii="Arial" w:cs="Arial" w:eastAsia="Arial" w:hAnsi="Arial"/>
          <w:sz w:val="24"/>
          <w:szCs w:val="24"/>
        </w:rPr>
        <w:t xml:space="preserve">3) если у гражданина имеются явные последствия телесных повреждений, полученных в период участия в боевых действиях;</w:t>
      </w:r>
    </w:p>
    <w:p>
      <w:pPr>
        <w:spacing w:after="120"/>
        <w:jc w:val="both"/>
      </w:pPr>
      <w:r>
        <w:rPr>
          <w:rFonts w:ascii="Arial" w:cs="Arial" w:eastAsia="Arial" w:hAnsi="Arial"/>
          <w:sz w:val="24"/>
          <w:szCs w:val="24"/>
        </w:rPr>
        <w:t xml:space="preserve">4) если установлена инвалидность либо наступила гибель (смерть) до истечения одного года после увольнения с военной службы (окончания военных сборов) вследствие ранения (контузии, травмы, увечья), заболевания, полученных в период прохождения военной службы (военных сборов);</w:t>
      </w:r>
    </w:p>
    <w:p>
      <w:pPr>
        <w:spacing w:after="120"/>
        <w:jc w:val="both"/>
      </w:pPr>
      <w:r>
        <w:rPr>
          <w:rFonts w:ascii="Arial" w:cs="Arial" w:eastAsia="Arial" w:hAnsi="Arial"/>
          <w:sz w:val="24"/>
          <w:szCs w:val="24"/>
        </w:rPr>
        <w:t xml:space="preserve">5) у граждан, проходивших военную службу (военные сборы) и принимавших участие в ликвидации последствий аварии на Чернобыльской атомной электростанции (далее - ЧАЭС) и других ядерных объектах, ядерных испытаний и иных работ, связанных с воздействием радиоактивных веществ, источников ионизирующего излучения;</w:t>
      </w:r>
    </w:p>
    <w:p>
      <w:pPr>
        <w:spacing w:after="120"/>
        <w:jc w:val="both"/>
      </w:pPr>
      <w:r>
        <w:rPr>
          <w:rFonts w:ascii="Arial" w:cs="Arial" w:eastAsia="Arial" w:hAnsi="Arial"/>
          <w:sz w:val="24"/>
          <w:szCs w:val="24"/>
        </w:rPr>
        <w:t xml:space="preserve">6) у граждан, проходивших военную службу (военные сборы) и пострадавших в результате поражений, обусловленных воздействием компонентов ракетного топлива и иных высокотоксичных веществ, токсичных химикатов (относящихся к химическому оружию), источников электромагнитного поля и лазерного излучения, микроорганизмов I и II групп патогенности и барометрическими факторами.</w:t>
      </w:r>
    </w:p>
    <w:p>
      <w:pPr>
        <w:spacing w:after="120"/>
        <w:jc w:val="both"/>
      </w:pPr>
      <w:r>
        <w:rPr>
          <w:rFonts w:ascii="Arial" w:cs="Arial" w:eastAsia="Arial" w:hAnsi="Arial"/>
          <w:sz w:val="24"/>
          <w:szCs w:val="24"/>
        </w:rPr>
        <w:t xml:space="preserve">Причинную связь заболеваний, ранений, контузий, травм, увечий, приведших бывшего военнослужащего к смерти, определяет штатная ВВК на основании военно-медицинских документов, материалов следствия (служебного расследования, дознания). Причину смерти бывших военнослужащих устанавливает судебно-медицинская экспертиза.</w:t>
      </w:r>
    </w:p>
    <w:p>
      <w:pPr>
        <w:spacing w:after="120"/>
        <w:jc w:val="both"/>
      </w:pPr>
      <w:r>
        <w:rPr>
          <w:rFonts w:ascii="Arial" w:cs="Arial" w:eastAsia="Arial" w:hAnsi="Arial"/>
          <w:sz w:val="24"/>
          <w:szCs w:val="24"/>
        </w:rPr>
        <w:t xml:space="preserve">6. Вопросы причинной связи заболевания, ранения, контузии, травмы и увечья у бывших воспитанников полков и юнг рассмотрению ВВК не подлежат, кроме случаев, когда бывшим воспитанникам и юнгам приказом командира части присвоено воинское звание.</w:t>
      </w:r>
    </w:p>
    <w:p>
      <w:pPr>
        <w:spacing w:after="120"/>
        <w:jc w:val="both"/>
      </w:pPr>
      <w:r>
        <w:rPr>
          <w:rFonts w:ascii="Arial" w:cs="Arial" w:eastAsia="Arial" w:hAnsi="Arial"/>
          <w:sz w:val="24"/>
          <w:szCs w:val="24"/>
        </w:rPr>
        <w:t xml:space="preserve">7. При отсутствии в свидетельстве о болезни или других военно-медицинских документах сведений о причинной связи заболеваний, ранений, контузий, травм или увечий, при ненадлежащем их оформлении или несогласии с имеющимися сведениями, а также при наличии в документах личного дела, выписках по части, проходном свидетельстве, свидетельстве об освобождении от воинской обязанности, красноармейской книжке, военном билете записей об увольнении бывшего военнослужащего из Вооруженных Сил и других воинских формирований "по болезни" или "по состоянию здоровья" органы социального обеспечения или заявитель направляют документы на рассмотрение в штатные ВВК.</w:t>
      </w:r>
    </w:p>
    <w:p>
      <w:pPr>
        <w:spacing w:after="120"/>
        <w:jc w:val="both"/>
      </w:pPr>
      <w:r>
        <w:rPr>
          <w:rFonts w:ascii="Arial" w:cs="Arial" w:eastAsia="Arial" w:hAnsi="Arial"/>
          <w:sz w:val="24"/>
          <w:szCs w:val="24"/>
        </w:rPr>
        <w:t xml:space="preserve">8. При несогласии органов социального обеспечения или заявителя с постановлением штатной ВВК о причинной связи заболеваний, ранений, контузий, травм и увечий документы бывших военнослужащих направляются на рассмотрение в ВВК. В случае несогласия с заключением ВВК органы социального обеспечения или заявитель имеет право обратиться в суд.</w:t>
      </w:r>
    </w:p>
    <w:p>
      <w:pPr>
        <w:spacing w:after="120"/>
        <w:jc w:val="both"/>
      </w:pPr>
      <w:r>
        <w:rPr>
          <w:rFonts w:ascii="Arial" w:cs="Arial" w:eastAsia="Arial" w:hAnsi="Arial"/>
          <w:sz w:val="24"/>
          <w:szCs w:val="24"/>
        </w:rPr>
        <w:t xml:space="preserve">9. Штатная ВВК, рассмотрев необходимые документы бывшего военнослужащего согласно приложению 2, в каждом конкретном случае принимает одно из решений:</w:t>
      </w:r>
    </w:p>
    <w:p>
      <w:pPr>
        <w:spacing w:after="120"/>
        <w:jc w:val="both"/>
      </w:pPr>
      <w:r>
        <w:rPr>
          <w:rFonts w:ascii="Arial" w:cs="Arial" w:eastAsia="Arial" w:hAnsi="Arial"/>
          <w:sz w:val="24"/>
          <w:szCs w:val="24"/>
        </w:rPr>
        <w:t xml:space="preserve">- определяет причинную связь заболевания, ранения, контузии, травмы, увечья согласно </w:t>
      </w:r>
      <w:hyperlink w:history="1" r:id="rIdfirtlxaejt4v7a-hhomu1">
        <w:r>
          <w:rPr>
            <w:rFonts w:ascii="Arial" w:cs="Arial" w:eastAsia="Arial" w:hAnsi="Arial"/>
            <w:color w:val="1D4ED8"/>
            <w:sz w:val="24"/>
            <w:szCs w:val="24"/>
            <w:u w:val="single"/>
          </w:rPr>
          <w:t xml:space="preserve">образцу 3</w:t>
        </w:r>
      </w:hyperlink>
      <w:r>
        <w:rPr>
          <w:rFonts w:ascii="Arial" w:cs="Arial" w:eastAsia="Arial" w:hAnsi="Arial"/>
          <w:sz w:val="24"/>
          <w:szCs w:val="24"/>
        </w:rPr>
        <w:t xml:space="preserve"> приложения 1;</w:t>
      </w:r>
    </w:p>
    <w:p>
      <w:pPr>
        <w:spacing w:after="120"/>
        <w:jc w:val="both"/>
      </w:pPr>
      <w:r>
        <w:rPr>
          <w:rFonts w:ascii="Arial" w:cs="Arial" w:eastAsia="Arial" w:hAnsi="Arial"/>
          <w:sz w:val="24"/>
          <w:szCs w:val="24"/>
        </w:rPr>
        <w:t xml:space="preserve">- дает консультативное заключение и разъяснение по существу вопроса;</w:t>
      </w:r>
    </w:p>
    <w:p>
      <w:pPr>
        <w:spacing w:after="120"/>
        <w:jc w:val="both"/>
      </w:pPr>
      <w:r>
        <w:rPr>
          <w:rFonts w:ascii="Arial" w:cs="Arial" w:eastAsia="Arial" w:hAnsi="Arial"/>
          <w:sz w:val="24"/>
          <w:szCs w:val="24"/>
        </w:rPr>
        <w:t xml:space="preserve">- запрашивает дополнительные справочные материалы;</w:t>
      </w:r>
    </w:p>
    <w:p>
      <w:pPr>
        <w:spacing w:after="120"/>
        <w:jc w:val="both"/>
      </w:pPr>
      <w:r>
        <w:rPr>
          <w:rFonts w:ascii="Arial" w:cs="Arial" w:eastAsia="Arial" w:hAnsi="Arial"/>
          <w:sz w:val="24"/>
          <w:szCs w:val="24"/>
        </w:rPr>
        <w:t xml:space="preserve">- проводит медицинское обследование и освидетельствование бывшего военнослужащего;</w:t>
      </w:r>
    </w:p>
    <w:p>
      <w:pPr>
        <w:spacing w:after="120"/>
        <w:jc w:val="both"/>
      </w:pPr>
      <w:r>
        <w:rPr>
          <w:rFonts w:ascii="Arial" w:cs="Arial" w:eastAsia="Arial" w:hAnsi="Arial"/>
          <w:sz w:val="24"/>
          <w:szCs w:val="24"/>
        </w:rPr>
        <w:t xml:space="preserve">- направляет документы по принадлежности.</w:t>
      </w:r>
    </w:p>
    <w:p>
      <w:pPr>
        <w:spacing w:after="120"/>
        <w:jc w:val="both"/>
      </w:pPr>
      <w:r>
        <w:rPr>
          <w:rFonts w:ascii="Arial" w:cs="Arial" w:eastAsia="Arial" w:hAnsi="Arial"/>
          <w:sz w:val="24"/>
          <w:szCs w:val="24"/>
        </w:rPr>
        <w:t xml:space="preserve">Решение о вынесении постановления ВВК о причинной связи заболеваний, ранений, контузий, травм, увечий оформляется в соответствии с приложением 23 Положения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утвержденного постановлением Правительства Кыргызской Республики от 18 декабря 2009 года № 771 (далее - Положение о медицинском освидетельствовании в Вооруженных Силах).</w:t>
      </w:r>
    </w:p>
    <w:p>
      <w:pPr>
        <w:spacing w:after="120"/>
        <w:jc w:val="both"/>
      </w:pPr>
      <w:r>
        <w:rPr>
          <w:rFonts w:ascii="Arial" w:cs="Arial" w:eastAsia="Arial" w:hAnsi="Arial"/>
          <w:sz w:val="24"/>
          <w:szCs w:val="24"/>
        </w:rPr>
        <w:t xml:space="preserve">Протоколы заседания ВВК, а также выписки из рассмотренных документов, подшиваются в дело в хронологическом порядке. Законченные дела оформляются в соответствии с требованиями ведения делопроизводства и подлежат хранению в течение 50 лет.</w:t>
      </w:r>
    </w:p>
    <w:p>
      <w:pPr>
        <w:spacing w:after="120"/>
        <w:jc w:val="both"/>
      </w:pPr>
      <w:r>
        <w:rPr>
          <w:rFonts w:ascii="Arial" w:cs="Arial" w:eastAsia="Arial" w:hAnsi="Arial"/>
          <w:sz w:val="24"/>
          <w:szCs w:val="24"/>
        </w:rPr>
        <w:t xml:space="preserve">10. Постановление ВВК о причинной связи направляется в территориальный орган социального обеспечения по месту жительства бывшего военнослужащего. Если вопрос о причинной связи рассматривался по личному заявлению бывшего военнослужащего, ВВК уведомляет его о принятом решении и, если вынесено постановление, выдает на руки или сообщает ему, когда и куда оно направлено.</w:t>
      </w:r>
    </w:p>
    <w:p>
      <w:pPr>
        <w:spacing w:after="120"/>
        <w:jc w:val="both"/>
      </w:pPr>
      <w:r>
        <w:rPr>
          <w:rFonts w:ascii="Arial" w:cs="Arial" w:eastAsia="Arial" w:hAnsi="Arial"/>
          <w:sz w:val="24"/>
          <w:szCs w:val="24"/>
        </w:rPr>
        <w:t xml:space="preserve">11. Постановления ВВК о причинной связи заболеваний, ранений, контузий, травм, увечий выносятся в формулировках, предусмотренных Положением о медицинском освидетельствовании в Вооруженных Силах, при этом в формулировки вносится запись: "ДА" при наличии связи с условиями воинской службы или "НЕТ" при ее отсутствии.</w:t>
      </w:r>
    </w:p>
    <w:p>
      <w:pPr>
        <w:spacing w:after="120"/>
        <w:jc w:val="both"/>
      </w:pPr>
      <w:r>
        <w:rPr>
          <w:rFonts w:ascii="Arial" w:cs="Arial" w:eastAsia="Arial" w:hAnsi="Arial"/>
          <w:sz w:val="24"/>
          <w:szCs w:val="24"/>
        </w:rPr>
        <w:t xml:space="preserve">12. Если в свидетельстве о болезни бывшего военнослужащего указаны заболевания, ранения, контузии, травмы, увечья, полученные в различное время и при различных обстоятельствах, ВВК в своем постановлении должна раздельно указать их причинную связь согласно </w:t>
      </w:r>
      <w:hyperlink w:history="1" r:id="rIdmgrsvryvhqrjmssa9vfbw">
        <w:r>
          <w:rPr>
            <w:rFonts w:ascii="Arial" w:cs="Arial" w:eastAsia="Arial" w:hAnsi="Arial"/>
            <w:color w:val="1D4ED8"/>
            <w:sz w:val="24"/>
            <w:szCs w:val="24"/>
            <w:u w:val="single"/>
          </w:rPr>
          <w:t xml:space="preserve">образцу 4</w:t>
        </w:r>
      </w:hyperlink>
      <w:r>
        <w:rPr>
          <w:rFonts w:ascii="Arial" w:cs="Arial" w:eastAsia="Arial" w:hAnsi="Arial"/>
          <w:sz w:val="24"/>
          <w:szCs w:val="24"/>
        </w:rPr>
        <w:t xml:space="preserve"> приложения 1.</w:t>
      </w:r>
    </w:p>
    <w:p>
      <w:pPr>
        <w:spacing w:after="120"/>
        <w:jc w:val="both"/>
      </w:pPr>
      <w:r>
        <w:rPr>
          <w:rFonts w:ascii="Arial" w:cs="Arial" w:eastAsia="Arial" w:hAnsi="Arial"/>
          <w:sz w:val="24"/>
          <w:szCs w:val="24"/>
        </w:rPr>
        <w:t xml:space="preserve">13. В случаях, когда в рассматриваемых военно-медицинских (военных) документах не указан диагноз заболевания, но приведены статьи Расписания болезней и физических недостатков, утвержденного уполномоченным государственным органом, действовавшим на момент освидетельствования бывшего военнослужащего в период прохождения им военной службы, ВВК в своем постановлении приводит наименование болезней и физических недостатков, предусмотренных статьями Расписания болезней и физических недостатков (</w:t>
      </w:r>
      <w:hyperlink w:history="1" r:id="rIdbgfwfxyoaeiyrl9f8qlal">
        <w:r>
          <w:rPr>
            <w:rFonts w:ascii="Arial" w:cs="Arial" w:eastAsia="Arial" w:hAnsi="Arial"/>
            <w:color w:val="1D4ED8"/>
            <w:sz w:val="24"/>
            <w:szCs w:val="24"/>
            <w:u w:val="single"/>
          </w:rPr>
          <w:t xml:space="preserve">образец 5</w:t>
        </w:r>
      </w:hyperlink>
      <w:r>
        <w:rPr>
          <w:rFonts w:ascii="Arial" w:cs="Arial" w:eastAsia="Arial" w:hAnsi="Arial"/>
          <w:sz w:val="24"/>
          <w:szCs w:val="24"/>
        </w:rPr>
        <w:t xml:space="preserve"> приложения 1).</w:t>
      </w:r>
    </w:p>
    <w:p>
      <w:pPr>
        <w:spacing w:after="120"/>
        <w:jc w:val="both"/>
      </w:pPr>
      <w:r>
        <w:rPr>
          <w:rFonts w:ascii="Arial" w:cs="Arial" w:eastAsia="Arial" w:hAnsi="Arial"/>
          <w:sz w:val="24"/>
          <w:szCs w:val="24"/>
        </w:rPr>
        <w:t xml:space="preserve">14. В тех случаях, когда в военно-медицинском (военном) документе диагноз, по которому военно-врачебная (врачебная) комиссия вынесла постановление о причинной связи, ошибочно диагностирован, ВВК в своем постановлении о причинной связи заболевания указывает первоначальный диагноз, не меняя его формулировки, и приводит уточненный диагноз заболевания, в отношении которого выносится постановление (</w:t>
      </w:r>
      <w:hyperlink w:history="1" r:id="rIdwmovtdkhdv08ap9vuvbxm">
        <w:r>
          <w:rPr>
            <w:rFonts w:ascii="Arial" w:cs="Arial" w:eastAsia="Arial" w:hAnsi="Arial"/>
            <w:color w:val="1D4ED8"/>
            <w:sz w:val="24"/>
            <w:szCs w:val="24"/>
            <w:u w:val="single"/>
          </w:rPr>
          <w:t xml:space="preserve">образец 6</w:t>
        </w:r>
      </w:hyperlink>
      <w:r>
        <w:rPr>
          <w:rFonts w:ascii="Arial" w:cs="Arial" w:eastAsia="Arial" w:hAnsi="Arial"/>
          <w:sz w:val="24"/>
          <w:szCs w:val="24"/>
        </w:rPr>
        <w:t xml:space="preserve"> приложения 1).</w:t>
      </w:r>
    </w:p>
    <w:p>
      <w:pPr>
        <w:spacing w:after="120"/>
        <w:jc w:val="both"/>
      </w:pPr>
      <w:r>
        <w:rPr>
          <w:rFonts w:ascii="Arial" w:cs="Arial" w:eastAsia="Arial" w:hAnsi="Arial"/>
          <w:sz w:val="24"/>
          <w:szCs w:val="24"/>
        </w:rPr>
        <w:t xml:space="preserve">15. В случае если в свидетельстве о болезни, составленном в период военной службы, не нашли отражения ранее перенесенные за время службы и подтвержденные военно-медицинскими документами заболевания, ранения (контузии, травмы, увечья), по поводу которых военнослужащий мог и не освидетельствоваться ВВК, но явившиеся причиной возникновения (развития) заболеваний, указанных в рассматриваемом свидетельстве о болезни, ВВК обязана рассмотреть вопрос о причинной связи (</w:t>
      </w:r>
      <w:hyperlink w:history="1" r:id="rIducznxmqhd9vjkhnanxuvn">
        <w:r>
          <w:rPr>
            <w:rFonts w:ascii="Arial" w:cs="Arial" w:eastAsia="Arial" w:hAnsi="Arial"/>
            <w:color w:val="1D4ED8"/>
            <w:sz w:val="24"/>
            <w:szCs w:val="24"/>
            <w:u w:val="single"/>
          </w:rPr>
          <w:t xml:space="preserve">образец 7</w:t>
        </w:r>
      </w:hyperlink>
      <w:r>
        <w:rPr>
          <w:rFonts w:ascii="Arial" w:cs="Arial" w:eastAsia="Arial" w:hAnsi="Arial"/>
          <w:sz w:val="24"/>
          <w:szCs w:val="24"/>
        </w:rPr>
        <w:t xml:space="preserve"> приложения 1).</w:t>
      </w:r>
    </w:p>
    <w:p>
      <w:pPr>
        <w:spacing w:after="120"/>
        <w:jc w:val="both"/>
      </w:pPr>
      <w:r>
        <w:rPr>
          <w:rFonts w:ascii="Arial" w:cs="Arial" w:eastAsia="Arial" w:hAnsi="Arial"/>
          <w:sz w:val="24"/>
          <w:szCs w:val="24"/>
        </w:rPr>
        <w:t xml:space="preserve">16. ВВК, при рассмотрении причинной связи заболеваний бывших военнослужащих по свидетельствам о болезни и другим военно-медицинским (военным) документам, составленным за время службы, решает вопрос о связи с пребыванием на фронте хронических медленно прогрессирующих заболеваний, которые не были диагностированы в период пребывания в действующей армии, на основании документов, выданных лечебными учреждениями в течение 1 года после увольнения военнослужащего из Вооруженных Сил, или позднее, но по данным за указанный 1 год, если они позволяют отнести начало заболевания к периоду пребывания в действующей армии, в зоне локальных боевых действий.</w:t>
      </w:r>
    </w:p>
    <w:p>
      <w:pPr>
        <w:spacing w:after="120"/>
        <w:jc w:val="both"/>
      </w:pPr>
      <w:r>
        <w:rPr>
          <w:rFonts w:ascii="Arial" w:cs="Arial" w:eastAsia="Arial" w:hAnsi="Arial"/>
          <w:sz w:val="24"/>
          <w:szCs w:val="24"/>
        </w:rPr>
        <w:t xml:space="preserve">17. При отсутствии справки с места службы военнослужащего о травме, при вынесении постановления о причинной связи ранения (контузии, травмы, увечья), ВВК могут быть приняты во внимание следующие документы, в которых указаны причина и обстоятельства получения ранения (контузии, травмы, увечья), (если они составлены не позднее 3 месяцев с момента получения ранения (контузии, травмы, увечья) согласно </w:t>
      </w:r>
      <w:hyperlink w:history="1" r:id="rIdg2znb_pwpkcafexfyoz2z">
        <w:r>
          <w:rPr>
            <w:rFonts w:ascii="Arial" w:cs="Arial" w:eastAsia="Arial" w:hAnsi="Arial"/>
            <w:color w:val="1D4ED8"/>
            <w:sz w:val="24"/>
            <w:szCs w:val="24"/>
            <w:u w:val="single"/>
          </w:rPr>
          <w:t xml:space="preserve">образцу 8</w:t>
        </w:r>
      </w:hyperlink>
      <w:r>
        <w:rPr>
          <w:rFonts w:ascii="Arial" w:cs="Arial" w:eastAsia="Arial" w:hAnsi="Arial"/>
          <w:sz w:val="24"/>
          <w:szCs w:val="24"/>
        </w:rPr>
        <w:t xml:space="preserve"> приложения 1:</w:t>
      </w:r>
    </w:p>
    <w:p>
      <w:pPr>
        <w:spacing w:after="120"/>
        <w:jc w:val="both"/>
      </w:pPr>
      <w:r>
        <w:rPr>
          <w:rFonts w:ascii="Arial" w:cs="Arial" w:eastAsia="Arial" w:hAnsi="Arial"/>
          <w:sz w:val="24"/>
          <w:szCs w:val="24"/>
        </w:rPr>
        <w:t xml:space="preserve">- служебная и медицинская характеристики;</w:t>
      </w:r>
    </w:p>
    <w:p>
      <w:pPr>
        <w:spacing w:after="120"/>
        <w:jc w:val="both"/>
      </w:pPr>
      <w:r>
        <w:rPr>
          <w:rFonts w:ascii="Arial" w:cs="Arial" w:eastAsia="Arial" w:hAnsi="Arial"/>
          <w:sz w:val="24"/>
          <w:szCs w:val="24"/>
        </w:rPr>
        <w:t xml:space="preserve">- выписка из книги учета больных в амбулатории о первичном обращении за медицинской помощью;</w:t>
      </w:r>
    </w:p>
    <w:p>
      <w:pPr>
        <w:spacing w:after="120"/>
        <w:jc w:val="both"/>
      </w:pPr>
      <w:r>
        <w:rPr>
          <w:rFonts w:ascii="Arial" w:cs="Arial" w:eastAsia="Arial" w:hAnsi="Arial"/>
          <w:sz w:val="24"/>
          <w:szCs w:val="24"/>
        </w:rPr>
        <w:t xml:space="preserve">- материалы административного или служебного расследования, дознания или уголовного дела, аттестации;</w:t>
      </w:r>
    </w:p>
    <w:p>
      <w:pPr>
        <w:spacing w:after="120"/>
        <w:jc w:val="both"/>
      </w:pPr>
      <w:r>
        <w:rPr>
          <w:rFonts w:ascii="Arial" w:cs="Arial" w:eastAsia="Arial" w:hAnsi="Arial"/>
          <w:sz w:val="24"/>
          <w:szCs w:val="24"/>
        </w:rPr>
        <w:t xml:space="preserve">- справка учреждения здравоохранения или военно-медицинского учреждения;</w:t>
      </w:r>
    </w:p>
    <w:p>
      <w:pPr>
        <w:spacing w:after="120"/>
        <w:jc w:val="both"/>
      </w:pPr>
      <w:r>
        <w:rPr>
          <w:rFonts w:ascii="Arial" w:cs="Arial" w:eastAsia="Arial" w:hAnsi="Arial"/>
          <w:sz w:val="24"/>
          <w:szCs w:val="24"/>
        </w:rPr>
        <w:t xml:space="preserve">- история болезни или выписка из нее;</w:t>
      </w:r>
    </w:p>
    <w:p>
      <w:pPr>
        <w:spacing w:after="120"/>
        <w:jc w:val="both"/>
      </w:pPr>
      <w:r>
        <w:rPr>
          <w:rFonts w:ascii="Arial" w:cs="Arial" w:eastAsia="Arial" w:hAnsi="Arial"/>
          <w:sz w:val="24"/>
          <w:szCs w:val="24"/>
        </w:rPr>
        <w:t xml:space="preserve">- свидетельство о болезни;</w:t>
      </w:r>
    </w:p>
    <w:p>
      <w:pPr>
        <w:spacing w:after="120"/>
        <w:jc w:val="both"/>
      </w:pPr>
      <w:r>
        <w:rPr>
          <w:rFonts w:ascii="Arial" w:cs="Arial" w:eastAsia="Arial" w:hAnsi="Arial"/>
          <w:sz w:val="24"/>
          <w:szCs w:val="24"/>
        </w:rPr>
        <w:t xml:space="preserve">- запись врача-специалиста учреждения системы здравоохранения, врача воинской части или военно-медицинского учреждения в медицинской книжке военнослужащего (гражданина, проходившего учебные или специальные сборы) о первичном обращении за медицинской помощью;</w:t>
      </w:r>
    </w:p>
    <w:p>
      <w:pPr>
        <w:spacing w:after="120"/>
        <w:jc w:val="both"/>
      </w:pPr>
      <w:r>
        <w:rPr>
          <w:rFonts w:ascii="Arial" w:cs="Arial" w:eastAsia="Arial" w:hAnsi="Arial"/>
          <w:sz w:val="24"/>
          <w:szCs w:val="24"/>
        </w:rPr>
        <w:t xml:space="preserve">- справка архивного учреждения.</w:t>
      </w:r>
    </w:p>
    <w:p>
      <w:pPr>
        <w:spacing w:after="120"/>
        <w:jc w:val="both"/>
      </w:pPr>
      <w:r>
        <w:rPr>
          <w:rFonts w:ascii="Arial" w:cs="Arial" w:eastAsia="Arial" w:hAnsi="Arial"/>
          <w:sz w:val="24"/>
          <w:szCs w:val="24"/>
        </w:rPr>
        <w:t xml:space="preserve">18. ВВК обязана рассмотреть вопрос о связи последствий черепно-мозговой травмы "ДА, ВОЕННАЯ ТРАВМА, получена при исполнении обязанностей военной службы", на основании записей в военно-медицинских (военных) документах, а также составленных в годы войны или в других боевых действиях документах (документы личного дела, аттестации, служебные и боевые характеристики, наградные листы, выписки из приказов по части, свидетельство об освобождении от воинской обязанности и другие документы), в которых имеются указания на ранение головы, лица, шеи или на одновременно полученные множественные осколочные ранения (двумя или более осколками любой локализации) (</w:t>
      </w:r>
      <w:hyperlink w:history="1" r:id="rIdoiwlwjindadze73rx6dy6">
        <w:r>
          <w:rPr>
            <w:rFonts w:ascii="Arial" w:cs="Arial" w:eastAsia="Arial" w:hAnsi="Arial"/>
            <w:color w:val="1D4ED8"/>
            <w:sz w:val="24"/>
            <w:szCs w:val="24"/>
            <w:u w:val="single"/>
          </w:rPr>
          <w:t xml:space="preserve">образец 9</w:t>
        </w:r>
      </w:hyperlink>
      <w:r>
        <w:rPr>
          <w:rFonts w:ascii="Arial" w:cs="Arial" w:eastAsia="Arial" w:hAnsi="Arial"/>
          <w:sz w:val="24"/>
          <w:szCs w:val="24"/>
        </w:rPr>
        <w:t xml:space="preserve"> приложения 1).</w:t>
      </w:r>
    </w:p>
    <w:p>
      <w:pPr>
        <w:spacing w:after="120"/>
        <w:jc w:val="both"/>
      </w:pPr>
      <w:r>
        <w:rPr>
          <w:rFonts w:ascii="Arial" w:cs="Arial" w:eastAsia="Arial" w:hAnsi="Arial"/>
          <w:sz w:val="24"/>
          <w:szCs w:val="24"/>
        </w:rPr>
        <w:t xml:space="preserve">19. Если в разделе "анамнез" военно-медицинских документов, составленных в годы войны или в других боевых действиях (свидетельстве о болезни, справке ВВК, истории болезни, медицинских справках), имеются указания на ранения, контузии, травмы, увечья, полученные при исполнении обязанностей военной службы, или в этих же документах указаны только характерные симптомы того или иного заболевания, то ВВК правомочна решать вопрос об их причинной связи.</w:t>
      </w:r>
    </w:p>
    <w:p>
      <w:pPr>
        <w:spacing w:after="120"/>
        <w:jc w:val="both"/>
      </w:pPr>
      <w:r>
        <w:rPr>
          <w:rFonts w:ascii="Arial" w:cs="Arial" w:eastAsia="Arial" w:hAnsi="Arial"/>
          <w:sz w:val="24"/>
          <w:szCs w:val="24"/>
        </w:rPr>
        <w:t xml:space="preserve">20. При наличии явных последствий телесных повреждений: отсутствие конечности, дефекты костей черепа, обширные рубцы после ранений, наличие инородных тел и лампасных разрезов у бывших военнослужащих, в том числе находившихся в плену, при отсутствии информации об их освидетельствовании ВВК по этому поводу в период военной службы, эти лица, независимо от причины увольнения их из Вооруженных Сил и степени годности к военной службе в данное время, для установления характера и давности телесных повреждений подлежат освидетельствованию ВВК, после тщательного обследования в лечебных учреждениях. При этом в состав ВВК привлекается судебно-медицинский эксперт из республиканского, областного, городского, районного бюро судебно-медицинской экспертизы. Характер и давность имеющихся явных телесных повреждений устанавливаются судебно-медицинским экспертом.</w:t>
      </w:r>
    </w:p>
    <w:p>
      <w:pPr>
        <w:spacing w:after="120"/>
        <w:jc w:val="both"/>
      </w:pPr>
      <w:r>
        <w:rPr>
          <w:rFonts w:ascii="Arial" w:cs="Arial" w:eastAsia="Arial" w:hAnsi="Arial"/>
          <w:sz w:val="24"/>
          <w:szCs w:val="24"/>
        </w:rPr>
        <w:t xml:space="preserve">Подлежат освидетельствованию бывшие военнослужащие при условии, если факт получения телесных повреждений подтверждается, хотя бы косвенными данными, в документах военного времени (военно-учетных документах, аттестациях, наградных листах и др.), а также справками архивов об убытии из части на лечение в госпиталь и прибытии в часть после лечения, материалами специальной проверки.</w:t>
      </w:r>
    </w:p>
    <w:p>
      <w:pPr>
        <w:spacing w:after="120"/>
        <w:jc w:val="both"/>
      </w:pPr>
      <w:r>
        <w:rPr>
          <w:rFonts w:ascii="Arial" w:cs="Arial" w:eastAsia="Arial" w:hAnsi="Arial"/>
          <w:sz w:val="24"/>
          <w:szCs w:val="24"/>
        </w:rPr>
        <w:t xml:space="preserve">Свидетельские показания могут быть приняты во внимание только при явных телесных повреждениях у бывших военнослужащих, если показания даны командиром или медицинским работником, а в отношении бывших военнослужащих, находившихся в плену, - двумя свидетелями из числа военнослужащих по совместному пребыванию в плену. Подлинность подписей свидетелей удостоверяется в нотариальном порядке. Свидетели представляют документы, подтверждающие совместную военную службу или совместное пребывание в плену.</w:t>
      </w:r>
    </w:p>
    <w:p>
      <w:pPr>
        <w:spacing w:after="120"/>
        <w:jc w:val="both"/>
      </w:pPr>
      <w:r>
        <w:rPr>
          <w:rFonts w:ascii="Arial" w:cs="Arial" w:eastAsia="Arial" w:hAnsi="Arial"/>
          <w:sz w:val="24"/>
          <w:szCs w:val="24"/>
        </w:rPr>
        <w:t xml:space="preserve">Свидетельские показания не являются основанием для установления у бывших военнослужащих факта перенесенного заболевания или контузии.</w:t>
      </w:r>
    </w:p>
    <w:p>
      <w:pPr>
        <w:spacing w:after="120"/>
        <w:jc w:val="both"/>
      </w:pPr>
      <w:r>
        <w:rPr>
          <w:rFonts w:ascii="Arial" w:cs="Arial" w:eastAsia="Arial" w:hAnsi="Arial"/>
          <w:sz w:val="24"/>
          <w:szCs w:val="24"/>
        </w:rPr>
        <w:t xml:space="preserve">Не подлежат освидетельствованию в соответствии с настоящим Положением бывшие военнослужащие, заявляющие о перенесенных заболеваниях или контузиях, без предъявления подтверждающих документов.</w:t>
      </w:r>
    </w:p>
    <w:p>
      <w:pPr>
        <w:spacing w:after="120"/>
        <w:jc w:val="both"/>
      </w:pPr>
      <w:r>
        <w:rPr>
          <w:rFonts w:ascii="Arial" w:cs="Arial" w:eastAsia="Arial" w:hAnsi="Arial"/>
          <w:sz w:val="24"/>
          <w:szCs w:val="24"/>
        </w:rPr>
        <w:t xml:space="preserve">21. Результаты обследования и освидетельствования вносятся в книгу протоколов заседаний комиссии и оформляются постановлением ВВК.</w:t>
      </w:r>
    </w:p>
    <w:p>
      <w:pPr>
        <w:spacing w:after="120"/>
        <w:jc w:val="both"/>
      </w:pPr>
      <w:r>
        <w:rPr>
          <w:rFonts w:ascii="Arial" w:cs="Arial" w:eastAsia="Arial" w:hAnsi="Arial"/>
          <w:sz w:val="24"/>
          <w:szCs w:val="24"/>
        </w:rPr>
        <w:t xml:space="preserve">В разделах "анамнез" и "пребывание на лечении" подробно указываются время, место и обстоятельства ранения (увечья), перечисляются военно-лечебные учреждения, в которых лечился бывший военнослужащий, со ссылкой на соответствующие документы (справки архивов, выписки из документов личного дела, из приказов по части и т.д.).</w:t>
      </w:r>
    </w:p>
    <w:p>
      <w:pPr>
        <w:spacing w:after="120"/>
        <w:jc w:val="both"/>
      </w:pPr>
      <w:r>
        <w:rPr>
          <w:rFonts w:ascii="Arial" w:cs="Arial" w:eastAsia="Arial" w:hAnsi="Arial"/>
          <w:sz w:val="24"/>
          <w:szCs w:val="24"/>
        </w:rPr>
        <w:t xml:space="preserve">Диагноз должен быть обоснован данными анамнеза и объективного обследования, в том числе рентгенологического и др.</w:t>
      </w:r>
    </w:p>
    <w:p>
      <w:pPr>
        <w:spacing w:after="120"/>
        <w:jc w:val="both"/>
      </w:pPr>
      <w:r>
        <w:rPr>
          <w:rFonts w:ascii="Arial" w:cs="Arial" w:eastAsia="Arial" w:hAnsi="Arial"/>
          <w:sz w:val="24"/>
          <w:szCs w:val="24"/>
        </w:rPr>
        <w:t xml:space="preserve">В раздел "диагноз" не вносятся заболевания, а также последствия ранений, контузий, травм, возникшие или полученные бывшими военнослужащими после увольнения из Вооруженных Сил, других воинских формирований и государственных органов, в которых законом предусмотрена военная служба.</w:t>
      </w:r>
    </w:p>
    <w:p>
      <w:pPr>
        <w:spacing w:after="120"/>
        <w:jc w:val="both"/>
      </w:pPr>
      <w:r>
        <w:rPr>
          <w:rFonts w:ascii="Arial" w:cs="Arial" w:eastAsia="Arial" w:hAnsi="Arial"/>
          <w:sz w:val="24"/>
          <w:szCs w:val="24"/>
        </w:rPr>
        <w:t xml:space="preserve">ВВК, рассмотрев представленные документы бывшего военнослужащего, при наличии оснований, выносит постановление только о причинной связи телесных повреждений и оформляет свое решение постановлением. После рассмотрения представленных документов копии документов остаются в ВВК и подшиваются в дело вместе с протоколом заседания ВВК.</w:t>
      </w:r>
    </w:p>
    <w:p>
      <w:pPr>
        <w:spacing w:after="120"/>
        <w:jc w:val="both"/>
      </w:pPr>
      <w:r>
        <w:rPr>
          <w:rFonts w:ascii="Arial" w:cs="Arial" w:eastAsia="Arial" w:hAnsi="Arial"/>
          <w:sz w:val="24"/>
          <w:szCs w:val="24"/>
        </w:rPr>
        <w:t xml:space="preserve">Если ВВК находит, что бывший военнослужащий не подлежал освидетельствованию в соответствии с настоящим Положением, то ВВК обосновывает мотив, послуживший причиной отказа в вынесении постановления.</w:t>
      </w:r>
    </w:p>
    <w:p>
      <w:pPr>
        <w:spacing w:after="120"/>
        <w:jc w:val="both"/>
      </w:pPr>
      <w:r>
        <w:rPr>
          <w:rFonts w:ascii="Arial" w:cs="Arial" w:eastAsia="Arial" w:hAnsi="Arial"/>
          <w:sz w:val="24"/>
          <w:szCs w:val="24"/>
        </w:rPr>
        <w:t xml:space="preserve">22. Если представленных документов недостаточно для вынесения постановления, ВВК имеет право самостоятельно производить поиск дополнительных документов, от имени Министерства обороны Кыргызской Республики направлять запросы в архивные учреждения других государств, давать консультации военным комиссариатам и органам социального обеспечения по вопросам определения причинной связи заболеваний, ранений, контузий, травм и увечий у бывших военнослужащих.</w:t>
      </w:r>
    </w:p>
    <w:p>
      <w:pPr>
        <w:spacing w:after="120"/>
        <w:jc w:val="both"/>
      </w:pPr>
      <w:r>
        <w:rPr>
          <w:rFonts w:ascii="Arial" w:cs="Arial" w:eastAsia="Arial" w:hAnsi="Arial"/>
          <w:sz w:val="24"/>
          <w:szCs w:val="24"/>
        </w:rPr>
        <w:t xml:space="preserve">При установлении причинной связи заболеваний, возникновение которых может быть связано с радиационным воздействием в результате поражения радиоактивными веществами, источниками ионизирующего излучения следует руководствоваться перечнем заболеваний, утверждаемым Правительством Кыргызской Республики.</w:t>
      </w:r>
    </w:p>
    <w:p>
      <w:pPr>
        <w:spacing w:after="120"/>
        <w:jc w:val="both"/>
      </w:pPr>
      <w:r>
        <w:rPr>
          <w:rFonts w:ascii="Arial" w:cs="Arial" w:eastAsia="Arial" w:hAnsi="Arial"/>
          <w:sz w:val="24"/>
          <w:szCs w:val="24"/>
        </w:rPr>
        <w:t xml:space="preserve">23. Документами, подтверждающими непосредственное участие граждан при авариях на ядерных объектах, ядерных испытаниях и иных работах, связанных с воздействием радиации в результате поражений, обусловленных воздействием радиоактивных веществ, источников ионизирующих излучений либо работу с компонентами ракетного топлива и иных высокотоксичных веществ, токсичных химикатов (относящихся к химическому оружию), источников электромагнитного поля и лазерного излучения, микроорганизмов I и II групп патогенности, могут являться:</w:t>
      </w:r>
    </w:p>
    <w:p>
      <w:pPr>
        <w:spacing w:after="120"/>
        <w:jc w:val="both"/>
      </w:pPr>
      <w:r>
        <w:rPr>
          <w:rFonts w:ascii="Arial" w:cs="Arial" w:eastAsia="Arial" w:hAnsi="Arial"/>
          <w:sz w:val="24"/>
          <w:szCs w:val="24"/>
        </w:rPr>
        <w:t xml:space="preserve">1) перечни радиационных аварий, произошедших на ядерных установках надводных и подводных кораблей, береговых объектах Военно-Морского Флота и других военных объектах, а также списки воинских частей и подразделений, отдельных кораблей, принимавших непосредственное участие при авариях на ядерных объектах, ядерных испытаниях и иных работах, связанных с воздействием радиации в результате поражений, обусловленных воздействием радиоактивных веществ, источников ионизирующего излучения, утвержденные Главнокомандующими видами Вооруженных Сил, командующими родами войск Вооруженных Сил, начальниками Главных и Центральных управлений Министерства обороны СССР;</w:t>
      </w:r>
    </w:p>
    <w:p>
      <w:pPr>
        <w:spacing w:after="120"/>
        <w:jc w:val="both"/>
      </w:pPr>
      <w:r>
        <w:rPr>
          <w:rFonts w:ascii="Arial" w:cs="Arial" w:eastAsia="Arial" w:hAnsi="Arial"/>
          <w:sz w:val="24"/>
          <w:szCs w:val="24"/>
        </w:rPr>
        <w:t xml:space="preserve">2) выписки из вахтенных журналов, научно-технических отчетов, журналов дозиметрического контроля, приказов о командировании военнослужащих и лиц гражданского персонала для проведения работ, приказов о награждении и поощрении (служебных карточек военнослужащих);</w:t>
      </w:r>
    </w:p>
    <w:p>
      <w:pPr>
        <w:spacing w:after="120"/>
        <w:jc w:val="both"/>
      </w:pPr>
      <w:r>
        <w:rPr>
          <w:rFonts w:ascii="Arial" w:cs="Arial" w:eastAsia="Arial" w:hAnsi="Arial"/>
          <w:sz w:val="24"/>
          <w:szCs w:val="24"/>
        </w:rPr>
        <w:t xml:space="preserve">3) летные книжки для летно-технического состава;</w:t>
      </w:r>
    </w:p>
    <w:p>
      <w:pPr>
        <w:spacing w:after="120"/>
        <w:jc w:val="both"/>
      </w:pPr>
      <w:r>
        <w:rPr>
          <w:rFonts w:ascii="Arial" w:cs="Arial" w:eastAsia="Arial" w:hAnsi="Arial"/>
          <w:sz w:val="24"/>
          <w:szCs w:val="24"/>
        </w:rPr>
        <w:t xml:space="preserve">4) послужные списки личного дела офицера, прапорщика (мичмана), военнослужащих сверхсрочной службы, солдат, матросов, сержантов, старшин, проходящих (проходивших) военную службу по контракту;</w:t>
      </w:r>
    </w:p>
    <w:p>
      <w:pPr>
        <w:spacing w:after="120"/>
        <w:jc w:val="both"/>
      </w:pPr>
      <w:r>
        <w:rPr>
          <w:rFonts w:ascii="Arial" w:cs="Arial" w:eastAsia="Arial" w:hAnsi="Arial"/>
          <w:sz w:val="24"/>
          <w:szCs w:val="24"/>
        </w:rPr>
        <w:t xml:space="preserve">5) военные билеты солдат, матросов, сержантов, старшин, проходивших военную службу по призыву;</w:t>
      </w:r>
    </w:p>
    <w:p>
      <w:pPr>
        <w:spacing w:after="120"/>
        <w:jc w:val="both"/>
      </w:pPr>
      <w:r>
        <w:rPr>
          <w:rFonts w:ascii="Arial" w:cs="Arial" w:eastAsia="Arial" w:hAnsi="Arial"/>
          <w:sz w:val="24"/>
          <w:szCs w:val="24"/>
        </w:rPr>
        <w:t xml:space="preserve">6) решения судебных органов;</w:t>
      </w:r>
    </w:p>
    <w:p>
      <w:pPr>
        <w:spacing w:after="120"/>
        <w:jc w:val="both"/>
      </w:pPr>
      <w:r>
        <w:rPr>
          <w:rFonts w:ascii="Arial" w:cs="Arial" w:eastAsia="Arial" w:hAnsi="Arial"/>
          <w:sz w:val="24"/>
          <w:szCs w:val="24"/>
        </w:rPr>
        <w:t xml:space="preserve">7) архивные документы;</w:t>
      </w:r>
    </w:p>
    <w:p>
      <w:pPr>
        <w:spacing w:after="120"/>
        <w:jc w:val="both"/>
      </w:pPr>
      <w:r>
        <w:rPr>
          <w:rFonts w:ascii="Arial" w:cs="Arial" w:eastAsia="Arial" w:hAnsi="Arial"/>
          <w:sz w:val="24"/>
          <w:szCs w:val="24"/>
        </w:rPr>
        <w:t xml:space="preserve">8) иные документы, подтверждающие непосредственное участие граждан при авариях на ядерных объектах, ядерных испытаниях и иных работах, связанных с воздействием радиации в результате поражений, обусловленных воздействием радиоактивных веществ, источников ионизирующих излучений, либо работу с компонентами ракетного топлива и иных высокотоксичных веществ, токсичных химикатов (относящихся к химическому оружию), источников электромагнитного поля и лазерного излучения, микроорганизмов I и II групп патогенности.</w:t>
      </w:r>
    </w:p>
    <w:p>
      <w:pPr>
        <w:spacing w:after="120"/>
        <w:jc w:val="both"/>
      </w:pPr>
      <w:r>
        <w:rPr>
          <w:rFonts w:ascii="Arial" w:cs="Arial" w:eastAsia="Arial" w:hAnsi="Arial"/>
          <w:sz w:val="24"/>
          <w:szCs w:val="24"/>
        </w:rPr>
        <w:t xml:space="preserve">К вышеуказанным документам могут прилагаться документы общественных организаций и объединений, статьи в газетах прошлого времени, кино-, фотодокументы.</w:t>
      </w:r>
    </w:p>
    <w:p>
      <w:pPr>
        <w:spacing w:after="120"/>
        <w:jc w:val="both"/>
      </w:pPr>
      <w:r>
        <w:rPr>
          <w:rFonts w:ascii="Arial" w:cs="Arial" w:eastAsia="Arial" w:hAnsi="Arial"/>
          <w:sz w:val="24"/>
          <w:szCs w:val="24"/>
        </w:rPr>
        <w:t xml:space="preserve">24. В случаях, когда в рассматриваемых военно-медицинских, медицинских документах указаны заболевания с характерными последствиями воздействия компонентов ракетного топлива и иных высокотоксичных веществ, токсичных химикатов (относящихся к химическому оружию), источников электромагнитного поля и лазерного излучения, микроорганизмов I и II групп патогенности (подтвержденных архивной справкой), выносится постановление о причинной связи заболевания - "ДА, ВОЕННАЯ ТРАВМА, получена при исполнении обязанностей военной службы" (</w:t>
      </w:r>
      <w:hyperlink w:history="1" r:id="rIdlbgep5lfhtufy7z7q-bdi">
        <w:r>
          <w:rPr>
            <w:rFonts w:ascii="Arial" w:cs="Arial" w:eastAsia="Arial" w:hAnsi="Arial"/>
            <w:color w:val="1D4ED8"/>
            <w:sz w:val="24"/>
            <w:szCs w:val="24"/>
            <w:u w:val="single"/>
          </w:rPr>
          <w:t xml:space="preserve">образец 10</w:t>
        </w:r>
      </w:hyperlink>
      <w:r>
        <w:rPr>
          <w:rFonts w:ascii="Arial" w:cs="Arial" w:eastAsia="Arial" w:hAnsi="Arial"/>
          <w:sz w:val="24"/>
          <w:szCs w:val="24"/>
        </w:rPr>
        <w:t xml:space="preserve"> приложения 1).</w:t>
      </w:r>
    </w:p>
    <w:p>
      <w:pPr>
        <w:spacing w:after="120"/>
        <w:jc w:val="both"/>
      </w:pPr>
      <w:r>
        <w:rPr>
          <w:rFonts w:ascii="Arial" w:cs="Arial" w:eastAsia="Arial" w:hAnsi="Arial"/>
          <w:sz w:val="24"/>
          <w:szCs w:val="24"/>
        </w:rPr>
        <w:t xml:space="preserve">25. Бывшим военнослужащим, находившимся на лечении в период прохождения военной службы (военных сборах), но не освидетельствованным ВВК, при определении причинной связи последствий ранения (контузии, травмы, увечья) выносится постановление в соответствии с представленными документами об обстоятельствах полученной травмы (</w:t>
      </w:r>
      <w:hyperlink w:history="1" r:id="rIdsm6xzgfkwhejnqxeg5l2l">
        <w:r>
          <w:rPr>
            <w:rFonts w:ascii="Arial" w:cs="Arial" w:eastAsia="Arial" w:hAnsi="Arial"/>
            <w:color w:val="1D4ED8"/>
            <w:sz w:val="24"/>
            <w:szCs w:val="24"/>
            <w:u w:val="single"/>
          </w:rPr>
          <w:t xml:space="preserve">образец 11</w:t>
        </w:r>
      </w:hyperlink>
      <w:r>
        <w:rPr>
          <w:rFonts w:ascii="Arial" w:cs="Arial" w:eastAsia="Arial" w:hAnsi="Arial"/>
          <w:sz w:val="24"/>
          <w:szCs w:val="24"/>
        </w:rPr>
        <w:t xml:space="preserve"> приложения 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Положению о порядке определения причинной связи заболеваний, ранений, контузий, травм и увечий у бывших военнослужащих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 1</w:t>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y5imi5ozpfn4vhw_tiyn">
        <w:r>
          <w:rPr>
            <w:rFonts w:ascii="Arial" w:cs="Arial" w:eastAsia="Arial" w:hAnsi="Arial"/>
            <w:color w:val="1D4ED8"/>
            <w:sz w:val="24"/>
            <w:szCs w:val="24"/>
            <w:u w:val="single"/>
          </w:rPr>
          <w:t xml:space="preserve">8 октября 2014 года № 586</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"___" ________________ 201__ года</w:t>
      </w:r>
    </w:p>
    <w:p>
      <w:pPr>
        <w:spacing w:after="120"/>
        <w:jc w:val="left"/>
      </w:pPr>
      <w:r>
        <w:rPr>
          <w:rFonts w:ascii="Arial" w:cs="Arial" w:eastAsia="Arial" w:hAnsi="Arial"/>
          <w:sz w:val="24"/>
          <w:szCs w:val="24"/>
        </w:rPr>
        <w:t xml:space="preserve">№ _____________________________</w:t>
      </w:r>
    </w:p>
    <w:p>
      <w:pPr>
        <w:spacing w:after="120"/>
        <w:jc w:val="left"/>
      </w:pPr>
      <w:r>
        <w:rPr>
          <w:rFonts w:ascii="Arial" w:cs="Arial" w:eastAsia="Arial" w:hAnsi="Arial"/>
          <w:sz w:val="24"/>
          <w:szCs w:val="24"/>
        </w:rPr>
        <w:t xml:space="preserve">(индекс, почтовый адрес комиссии)</w:t>
      </w:r>
    </w:p>
    <w:p>
      <w:pPr>
        <w:spacing w:after="120"/>
        <w:jc w:val="left"/>
      </w:pPr>
      <w:r>
        <w:rPr>
          <w:rFonts w:ascii="Arial" w:cs="Arial" w:eastAsia="Arial" w:hAnsi="Arial"/>
          <w:sz w:val="24"/>
          <w:szCs w:val="24"/>
        </w:rPr>
        <w:t xml:space="preserve">Заболевание гражданина _________________________________________________________,</w:t>
      </w:r>
    </w:p>
    <w:p>
      <w:pPr>
        <w:spacing w:after="120"/>
        <w:jc w:val="left"/>
      </w:pPr>
      <w:r>
        <w:rPr>
          <w:rFonts w:ascii="Arial" w:cs="Arial" w:eastAsia="Arial" w:hAnsi="Arial"/>
          <w:sz w:val="24"/>
          <w:szCs w:val="24"/>
        </w:rPr>
        <w:t xml:space="preserve">(фамилия, имя, отчество)</w:t>
      </w:r>
    </w:p>
    <w:p>
      <w:pPr>
        <w:spacing w:after="120"/>
        <w:jc w:val="left"/>
      </w:pPr>
      <w:r>
        <w:rPr>
          <w:rFonts w:ascii="Arial" w:cs="Arial" w:eastAsia="Arial" w:hAnsi="Arial"/>
          <w:sz w:val="24"/>
          <w:szCs w:val="24"/>
        </w:rPr>
        <w:t xml:space="preserve">19__ года рождения, "Отдаленные последствия облучения. Энцефалопатия II степени смешанного генеза с умеренным гипертензионным и астеновегетативным синдромом, снижением памяти", ДА, ВОЕННАЯ ТРАВМА, получена при исполнении обязанностей военной службы на Семипалатинском ядерном полигоне.</w:t>
      </w:r>
    </w:p>
    <w:p>
      <w:pPr>
        <w:spacing w:after="120"/>
        <w:jc w:val="left"/>
      </w:pPr>
      <w:r>
        <w:rPr>
          <w:rFonts w:ascii="Arial" w:cs="Arial" w:eastAsia="Arial" w:hAnsi="Arial"/>
          <w:sz w:val="24"/>
          <w:szCs w:val="24"/>
        </w:rPr>
        <w:t xml:space="preserve">Основание: протокол от "___" __________ 201__ г. № ____</w:t>
      </w:r>
    </w:p>
    <w:p>
      <w:pPr>
        <w:spacing w:after="120"/>
        <w:jc w:val="left"/>
      </w:pPr>
      <w:r>
        <w:rPr>
          <w:rFonts w:ascii="Arial" w:cs="Arial" w:eastAsia="Arial" w:hAnsi="Arial"/>
          <w:sz w:val="24"/>
          <w:szCs w:val="24"/>
        </w:rPr>
        <w:t xml:space="preserve">Председатель штатной ВВК ______________________________________________</w:t>
      </w:r>
    </w:p>
    <w:p>
      <w:pPr>
        <w:spacing w:after="120"/>
        <w:jc w:val="left"/>
      </w:pPr>
      <w:r>
        <w:rPr>
          <w:rFonts w:ascii="Arial" w:cs="Arial" w:eastAsia="Arial" w:hAnsi="Arial"/>
          <w:sz w:val="24"/>
          <w:szCs w:val="24"/>
        </w:rPr>
        <w:t xml:space="preserve">(воинское звание, ФИО, роспись)</w:t>
      </w:r>
    </w:p>
    <w:p>
      <w:pPr>
        <w:spacing w:after="120"/>
        <w:jc w:val="left"/>
      </w:pPr>
      <w:r>
        <w:rPr>
          <w:rFonts w:ascii="Arial" w:cs="Arial" w:eastAsia="Arial" w:hAnsi="Arial"/>
          <w:sz w:val="24"/>
          <w:szCs w:val="24"/>
        </w:rPr>
        <w:t xml:space="preserve">М.П.</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 2</w:t>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 201__ года</w:t>
      </w:r>
    </w:p>
    <w:p>
      <w:pPr>
        <w:spacing w:after="120"/>
        <w:jc w:val="both"/>
      </w:pPr>
      <w:r>
        <w:rPr>
          <w:rFonts w:ascii="Arial" w:cs="Arial" w:eastAsia="Arial" w:hAnsi="Arial"/>
          <w:sz w:val="24"/>
          <w:szCs w:val="24"/>
        </w:rPr>
        <w:t xml:space="preserve">№ ______________________________</w:t>
      </w:r>
    </w:p>
    <w:p>
      <w:pPr>
        <w:spacing w:after="120"/>
        <w:jc w:val="both"/>
      </w:pPr>
      <w:r>
        <w:rPr>
          <w:rFonts w:ascii="Arial" w:cs="Arial" w:eastAsia="Arial" w:hAnsi="Arial"/>
          <w:sz w:val="24"/>
          <w:szCs w:val="24"/>
        </w:rPr>
        <w:t xml:space="preserve">(индекс, почтовый адрес комиссии)</w:t>
      </w:r>
    </w:p>
    <w:p>
      <w:pPr>
        <w:spacing w:after="120"/>
        <w:jc w:val="both"/>
      </w:pPr>
      <w:r>
        <w:rPr>
          <w:rFonts w:ascii="Arial" w:cs="Arial" w:eastAsia="Arial" w:hAnsi="Arial"/>
          <w:sz w:val="24"/>
          <w:szCs w:val="24"/>
        </w:rPr>
        <w:t xml:space="preserve">Заболевание гражданина 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19__ года рождения, "Язвенная болезнь желудка в фазе ремиссии", по поводу которого он, согласно свидетельству о болезни № 432 от 15.07.2007 года ВВК Государственной пограничной службы Кыргызской Республики, на основании статьи 63 "в" графы I приказа МО КР № 33 от 6 марта 2002 года был признан негодным к военной службе в мирное время, годным к нестроевой службе в военное время, ДА, получено в период прохождения военной службы.</w:t>
      </w:r>
    </w:p>
    <w:p>
      <w:pPr>
        <w:spacing w:after="120"/>
        <w:jc w:val="both"/>
      </w:pPr>
      <w:r>
        <w:rPr>
          <w:rFonts w:ascii="Arial" w:cs="Arial" w:eastAsia="Arial" w:hAnsi="Arial"/>
          <w:sz w:val="24"/>
          <w:szCs w:val="24"/>
        </w:rPr>
        <w:t xml:space="preserve">Постановление ВВК Государственной пограничной службы КР по свидетельству о болезни № 432 от 15.07.2007 года "заболевание нет, не связано со службой в Вооруженных Силах" - отменить.</w:t>
      </w:r>
    </w:p>
    <w:p>
      <w:pPr>
        <w:spacing w:after="120"/>
        <w:jc w:val="both"/>
      </w:pPr>
      <w:r>
        <w:rPr>
          <w:rFonts w:ascii="Arial" w:cs="Arial" w:eastAsia="Arial" w:hAnsi="Arial"/>
          <w:sz w:val="24"/>
          <w:szCs w:val="24"/>
        </w:rPr>
        <w:t xml:space="preserve">Основание: протокол от "___" ___________ 201__ г. № ____</w:t>
      </w:r>
    </w:p>
    <w:p>
      <w:pPr>
        <w:spacing w:after="120"/>
        <w:jc w:val="both"/>
      </w:pPr>
      <w:r>
        <w:rPr>
          <w:rFonts w:ascii="Arial" w:cs="Arial" w:eastAsia="Arial" w:hAnsi="Arial"/>
          <w:sz w:val="24"/>
          <w:szCs w:val="24"/>
        </w:rPr>
        <w:t xml:space="preserve">Председатель штатной ВВК _____________________________________________________</w:t>
      </w:r>
    </w:p>
    <w:p>
      <w:pPr>
        <w:spacing w:after="120"/>
        <w:jc w:val="both"/>
      </w:pPr>
      <w:r>
        <w:rPr>
          <w:rFonts w:ascii="Arial" w:cs="Arial" w:eastAsia="Arial" w:hAnsi="Arial"/>
          <w:sz w:val="24"/>
          <w:szCs w:val="24"/>
        </w:rPr>
        <w:t xml:space="preserve">(воинское звание, ФИО, роспись)</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 3</w:t>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 201__ г.</w:t>
      </w:r>
    </w:p>
    <w:p>
      <w:pPr>
        <w:spacing w:after="120"/>
        <w:jc w:val="both"/>
      </w:pPr>
      <w:r>
        <w:rPr>
          <w:rFonts w:ascii="Arial" w:cs="Arial" w:eastAsia="Arial" w:hAnsi="Arial"/>
          <w:sz w:val="24"/>
          <w:szCs w:val="24"/>
        </w:rPr>
        <w:t xml:space="preserve">№ _____________________________</w:t>
      </w:r>
    </w:p>
    <w:p>
      <w:pPr>
        <w:spacing w:after="120"/>
        <w:jc w:val="both"/>
      </w:pPr>
      <w:r>
        <w:rPr>
          <w:rFonts w:ascii="Arial" w:cs="Arial" w:eastAsia="Arial" w:hAnsi="Arial"/>
          <w:sz w:val="24"/>
          <w:szCs w:val="24"/>
        </w:rPr>
        <w:t xml:space="preserve">(индекс, почтовый адрес комиссии)</w:t>
      </w:r>
    </w:p>
    <w:p>
      <w:pPr>
        <w:spacing w:after="120"/>
        <w:jc w:val="both"/>
      </w:pPr>
      <w:r>
        <w:rPr>
          <w:rFonts w:ascii="Arial" w:cs="Arial" w:eastAsia="Arial" w:hAnsi="Arial"/>
          <w:sz w:val="24"/>
          <w:szCs w:val="24"/>
        </w:rPr>
        <w:t xml:space="preserve">Заболевание гражданина 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19__ года рождения, "Вирусный гепатит", по поводу которого он, согласно архивной справке № 6/3/1-1153 от 06.09.2010 года, находился на лечении в госпитале п/п 51931, ДА, ВОЕННАЯ ТРАВМА, получена при исполнении обязанностей военной службы в Демократической Республике Афганистан.</w:t>
      </w:r>
    </w:p>
    <w:p>
      <w:pPr>
        <w:spacing w:after="120"/>
        <w:jc w:val="both"/>
      </w:pPr>
      <w:r>
        <w:rPr>
          <w:rFonts w:ascii="Arial" w:cs="Arial" w:eastAsia="Arial" w:hAnsi="Arial"/>
          <w:sz w:val="24"/>
          <w:szCs w:val="24"/>
        </w:rPr>
        <w:t xml:space="preserve">Основание: протокол от "___" ___________ 201__ г. № ____</w:t>
      </w:r>
    </w:p>
    <w:p>
      <w:pPr>
        <w:spacing w:after="120"/>
        <w:jc w:val="both"/>
      </w:pPr>
      <w:r>
        <w:rPr>
          <w:rFonts w:ascii="Arial" w:cs="Arial" w:eastAsia="Arial" w:hAnsi="Arial"/>
          <w:sz w:val="24"/>
          <w:szCs w:val="24"/>
        </w:rPr>
        <w:t xml:space="preserve">Председатель штатной ВВК _________________________________________________</w:t>
      </w:r>
    </w:p>
    <w:p>
      <w:pPr>
        <w:spacing w:after="120"/>
        <w:jc w:val="both"/>
      </w:pPr>
      <w:r>
        <w:rPr>
          <w:rFonts w:ascii="Arial" w:cs="Arial" w:eastAsia="Arial" w:hAnsi="Arial"/>
          <w:sz w:val="24"/>
          <w:szCs w:val="24"/>
        </w:rPr>
        <w:t xml:space="preserve">(воинское звание, ФИО, роспись)</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 4</w:t>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 201__ г.</w:t>
      </w:r>
    </w:p>
    <w:p>
      <w:pPr>
        <w:spacing w:after="120"/>
        <w:jc w:val="both"/>
      </w:pPr>
      <w:r>
        <w:rPr>
          <w:rFonts w:ascii="Arial" w:cs="Arial" w:eastAsia="Arial" w:hAnsi="Arial"/>
          <w:sz w:val="24"/>
          <w:szCs w:val="24"/>
        </w:rPr>
        <w:t xml:space="preserve">№ ______________________________</w:t>
      </w:r>
    </w:p>
    <w:p>
      <w:pPr>
        <w:spacing w:after="120"/>
        <w:jc w:val="both"/>
      </w:pPr>
      <w:r>
        <w:rPr>
          <w:rFonts w:ascii="Arial" w:cs="Arial" w:eastAsia="Arial" w:hAnsi="Arial"/>
          <w:sz w:val="24"/>
          <w:szCs w:val="24"/>
        </w:rPr>
        <w:t xml:space="preserve">(индекс, почтовый адрес комиссии)</w:t>
      </w:r>
    </w:p>
    <w:p>
      <w:pPr>
        <w:spacing w:after="120"/>
        <w:jc w:val="both"/>
      </w:pPr>
      <w:r>
        <w:rPr>
          <w:rFonts w:ascii="Arial" w:cs="Arial" w:eastAsia="Arial" w:hAnsi="Arial"/>
          <w:sz w:val="24"/>
          <w:szCs w:val="24"/>
        </w:rPr>
        <w:t xml:space="preserve">Заболевание и ранение гражданина 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19__ года рождения, по поводу которых он, согласно свидетельству о болезни № 1235 ВВК войсковая часть 38756 25 мая 1968 года, на основании статьи 30 "б", 26 "а", 27 "б", 39 "б" графы III приказа НКО СССР 1966 года № 224 был признан негодным к военной службе с исключением с воинского учета: - заболевание: "Хроническая язвенная болезнь желудка", ДА, ВОЕННАЯ ТРАВМА, получена в период пребывания в действующей армии в годы Великой Отечественной войны; - заболевание: "Хроническая коронарная недостаточность, крупноочаговый кардиосклероз с нарушением общего кровообращения, Н I". "Гипертоническая болезнь I-II степени, кардиоцеребральная форма", ДА, получено в период прохождения военной службы; ранение: "сквозное пулевое ранение мягких тканей левого бедра с умеренным нарушением функции конечности", ДА, получено в период прохождения военной службы.</w:t>
      </w:r>
    </w:p>
    <w:p>
      <w:pPr>
        <w:spacing w:after="120"/>
        <w:jc w:val="both"/>
      </w:pPr>
      <w:r>
        <w:rPr>
          <w:rFonts w:ascii="Arial" w:cs="Arial" w:eastAsia="Arial" w:hAnsi="Arial"/>
          <w:sz w:val="24"/>
          <w:szCs w:val="24"/>
        </w:rPr>
        <w:t xml:space="preserve">Постановление о причинной связи ВВК войсковой части 38756 по свидетельству о болезни № 1235 отменить.</w:t>
      </w:r>
    </w:p>
    <w:p>
      <w:pPr>
        <w:spacing w:after="120"/>
        <w:jc w:val="both"/>
      </w:pPr>
      <w:r>
        <w:rPr>
          <w:rFonts w:ascii="Arial" w:cs="Arial" w:eastAsia="Arial" w:hAnsi="Arial"/>
          <w:sz w:val="24"/>
          <w:szCs w:val="24"/>
        </w:rPr>
        <w:t xml:space="preserve">Основание: протокол от "___" ___________ 201__ г. № ____</w:t>
      </w:r>
    </w:p>
    <w:p>
      <w:pPr>
        <w:spacing w:after="120"/>
        <w:jc w:val="both"/>
      </w:pPr>
      <w:r>
        <w:rPr>
          <w:rFonts w:ascii="Arial" w:cs="Arial" w:eastAsia="Arial" w:hAnsi="Arial"/>
          <w:sz w:val="24"/>
          <w:szCs w:val="24"/>
        </w:rPr>
        <w:t xml:space="preserve">Председатель штатной ВВК ___________________________________________________</w:t>
      </w:r>
    </w:p>
    <w:p>
      <w:pPr>
        <w:spacing w:after="120"/>
        <w:jc w:val="both"/>
      </w:pPr>
      <w:r>
        <w:rPr>
          <w:rFonts w:ascii="Arial" w:cs="Arial" w:eastAsia="Arial" w:hAnsi="Arial"/>
          <w:sz w:val="24"/>
          <w:szCs w:val="24"/>
        </w:rPr>
        <w:t xml:space="preserve">(воинское звание, ФИО, роспись)</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 5</w:t>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 201__ г.</w:t>
      </w:r>
    </w:p>
    <w:p>
      <w:pPr>
        <w:spacing w:after="120"/>
        <w:jc w:val="both"/>
      </w:pPr>
      <w:r>
        <w:rPr>
          <w:rFonts w:ascii="Arial" w:cs="Arial" w:eastAsia="Arial" w:hAnsi="Arial"/>
          <w:sz w:val="24"/>
          <w:szCs w:val="24"/>
        </w:rPr>
        <w:t xml:space="preserve">№ ______________________________</w:t>
      </w:r>
    </w:p>
    <w:p>
      <w:pPr>
        <w:spacing w:after="120"/>
        <w:jc w:val="both"/>
      </w:pPr>
      <w:r>
        <w:rPr>
          <w:rFonts w:ascii="Arial" w:cs="Arial" w:eastAsia="Arial" w:hAnsi="Arial"/>
          <w:sz w:val="24"/>
          <w:szCs w:val="24"/>
        </w:rPr>
        <w:t xml:space="preserve">(индекс, почтовый адрес комиссии)</w:t>
      </w:r>
    </w:p>
    <w:p>
      <w:pPr>
        <w:spacing w:after="120"/>
        <w:jc w:val="both"/>
      </w:pPr>
      <w:r>
        <w:rPr>
          <w:rFonts w:ascii="Arial" w:cs="Arial" w:eastAsia="Arial" w:hAnsi="Arial"/>
          <w:sz w:val="24"/>
          <w:szCs w:val="24"/>
        </w:rPr>
        <w:t xml:space="preserve">Заболевание гражданина 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19__ года рождения, предусмотренное статьей 30 графы I приказа Народного комиссара обороны СССР 1942 года № 336 "Органические болезни сердца или больших сосудов с явлениями расстройства компенсации. Резко выраженный атеросклероз с расстройством функции сердечно-сосудистой системы или других органов", по которому он, согласно свидетельству об освобождении от воинской обязанности № 3175, выданному 09.04.1945 года Киевским РВК г.Москвы, был признан 08.04.1945 года ВВК Московского гарнизона негодным, с исключением с воинского учета, ДА, ВОЕННАЯ ТРАВМА, получена в период пребывания в действующей армии в годы Великой Отечественной войны.</w:t>
      </w:r>
    </w:p>
    <w:p>
      <w:pPr>
        <w:spacing w:after="120"/>
        <w:jc w:val="both"/>
      </w:pPr>
      <w:r>
        <w:rPr>
          <w:rFonts w:ascii="Arial" w:cs="Arial" w:eastAsia="Arial" w:hAnsi="Arial"/>
          <w:sz w:val="24"/>
          <w:szCs w:val="24"/>
        </w:rPr>
        <w:t xml:space="preserve">Основание: протокол от "___" ___________ 201__ г. № ____</w:t>
      </w:r>
    </w:p>
    <w:p>
      <w:pPr>
        <w:spacing w:after="120"/>
        <w:jc w:val="both"/>
      </w:pPr>
      <w:r>
        <w:rPr>
          <w:rFonts w:ascii="Arial" w:cs="Arial" w:eastAsia="Arial" w:hAnsi="Arial"/>
          <w:sz w:val="24"/>
          <w:szCs w:val="24"/>
        </w:rPr>
        <w:t xml:space="preserve">Председатель штатной ВВК __________________________________________________</w:t>
      </w:r>
    </w:p>
    <w:p>
      <w:pPr>
        <w:spacing w:after="120"/>
        <w:jc w:val="both"/>
      </w:pPr>
      <w:r>
        <w:rPr>
          <w:rFonts w:ascii="Arial" w:cs="Arial" w:eastAsia="Arial" w:hAnsi="Arial"/>
          <w:sz w:val="24"/>
          <w:szCs w:val="24"/>
        </w:rPr>
        <w:t xml:space="preserve">(воинское звание, ФИО, роспись)</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 6</w:t>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 201__ г.</w:t>
      </w:r>
    </w:p>
    <w:p>
      <w:pPr>
        <w:spacing w:after="120"/>
        <w:jc w:val="both"/>
      </w:pPr>
      <w:r>
        <w:rPr>
          <w:rFonts w:ascii="Arial" w:cs="Arial" w:eastAsia="Arial" w:hAnsi="Arial"/>
          <w:sz w:val="24"/>
          <w:szCs w:val="24"/>
        </w:rPr>
        <w:t xml:space="preserve">№ _____________________________</w:t>
      </w:r>
    </w:p>
    <w:p>
      <w:pPr>
        <w:spacing w:after="120"/>
        <w:jc w:val="both"/>
      </w:pPr>
      <w:r>
        <w:rPr>
          <w:rFonts w:ascii="Arial" w:cs="Arial" w:eastAsia="Arial" w:hAnsi="Arial"/>
          <w:sz w:val="24"/>
          <w:szCs w:val="24"/>
        </w:rPr>
        <w:t xml:space="preserve">(индекс, почтовый адрес комиссии)</w:t>
      </w:r>
    </w:p>
    <w:p>
      <w:pPr>
        <w:spacing w:after="120"/>
        <w:jc w:val="both"/>
      </w:pPr>
      <w:r>
        <w:rPr>
          <w:rFonts w:ascii="Arial" w:cs="Arial" w:eastAsia="Arial" w:hAnsi="Arial"/>
          <w:sz w:val="24"/>
          <w:szCs w:val="24"/>
        </w:rPr>
        <w:t xml:space="preserve">Заболевание гражданина 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19__ года рождения, диагностированное как "Хронический бронхит с периодическими обострениями", по которому он, согласно справке ВВК ЭГ 2180 от 15.06.1943 года № 718, на основании статьи 26 графы I приказа НКО СССР 1940 года № 336 был признан годным к нестроевой службе, оказавшееся впоследствии, согласно выписке из истории болезни городского тубдиспансера г.Пензы от 12 мая 1947 года, субкомпенсированным очаговым туберкулезом легких в фазе инфильтрации и распада БК + (плюс). ДА, ВОЕННАЯ ТРАВМА, получена при исполнении обязанностей военной службы в составе действующей армии в годы Великой Отечественной войны.</w:t>
      </w:r>
    </w:p>
    <w:p>
      <w:pPr>
        <w:spacing w:after="120"/>
        <w:jc w:val="both"/>
      </w:pPr>
      <w:r>
        <w:rPr>
          <w:rFonts w:ascii="Arial" w:cs="Arial" w:eastAsia="Arial" w:hAnsi="Arial"/>
          <w:sz w:val="24"/>
          <w:szCs w:val="24"/>
        </w:rPr>
        <w:t xml:space="preserve">Основание: протокол от "___" ___________ 201__ г. № ____</w:t>
      </w:r>
    </w:p>
    <w:p>
      <w:pPr>
        <w:spacing w:after="120"/>
        <w:jc w:val="both"/>
      </w:pPr>
      <w:r>
        <w:rPr>
          <w:rFonts w:ascii="Arial" w:cs="Arial" w:eastAsia="Arial" w:hAnsi="Arial"/>
          <w:sz w:val="24"/>
          <w:szCs w:val="24"/>
        </w:rPr>
        <w:t xml:space="preserve">Председатель штатной ВВК _______________________________________________________</w:t>
      </w:r>
    </w:p>
    <w:p>
      <w:pPr>
        <w:spacing w:after="120"/>
        <w:jc w:val="both"/>
      </w:pPr>
      <w:r>
        <w:rPr>
          <w:rFonts w:ascii="Arial" w:cs="Arial" w:eastAsia="Arial" w:hAnsi="Arial"/>
          <w:sz w:val="24"/>
          <w:szCs w:val="24"/>
        </w:rPr>
        <w:t xml:space="preserve">(воинское звание, ФИО, роспись)</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 7</w:t>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201__ года</w:t>
      </w:r>
    </w:p>
    <w:p>
      <w:pPr>
        <w:spacing w:after="120"/>
        <w:jc w:val="both"/>
      </w:pPr>
      <w:r>
        <w:rPr>
          <w:rFonts w:ascii="Arial" w:cs="Arial" w:eastAsia="Arial" w:hAnsi="Arial"/>
          <w:sz w:val="24"/>
          <w:szCs w:val="24"/>
        </w:rPr>
        <w:t xml:space="preserve">№ _____________________________</w:t>
      </w:r>
    </w:p>
    <w:p>
      <w:pPr>
        <w:spacing w:after="120"/>
        <w:jc w:val="both"/>
      </w:pPr>
      <w:r>
        <w:rPr>
          <w:rFonts w:ascii="Arial" w:cs="Arial" w:eastAsia="Arial" w:hAnsi="Arial"/>
          <w:sz w:val="24"/>
          <w:szCs w:val="24"/>
        </w:rPr>
        <w:t xml:space="preserve">(индекс, почтовый адрес комиссии)</w:t>
      </w:r>
    </w:p>
    <w:p>
      <w:pPr>
        <w:spacing w:after="120"/>
        <w:jc w:val="both"/>
      </w:pPr>
      <w:r>
        <w:rPr>
          <w:rFonts w:ascii="Arial" w:cs="Arial" w:eastAsia="Arial" w:hAnsi="Arial"/>
          <w:sz w:val="24"/>
          <w:szCs w:val="24"/>
        </w:rPr>
        <w:t xml:space="preserve">Контузия (травма) гражданина 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19__ года рождения, приведшая в последующем к развитию гипертонической болезни II степени, кардиоцеребральная форма, по поводу которой он, согласно свидетельству о болезни № 1356 ВВК ОВГ 356 от 22 октября 1974 года, на основании статьи 27 "б" графы III приказа МО СССР 1973 года № 185, был признан негодным к военной службе в мирное время, ограниченно годным II степени в военное время, ДА, ВОЕННАЯ ТРАВМА, получена при исполнении обязанностей военной службы.</w:t>
      </w:r>
    </w:p>
    <w:p>
      <w:pPr>
        <w:spacing w:after="120"/>
        <w:jc w:val="both"/>
      </w:pPr>
      <w:r>
        <w:rPr>
          <w:rFonts w:ascii="Arial" w:cs="Arial" w:eastAsia="Arial" w:hAnsi="Arial"/>
          <w:sz w:val="24"/>
          <w:szCs w:val="24"/>
        </w:rPr>
        <w:t xml:space="preserve">Основание: протокол от "___" _______________ 201__ г. № ____</w:t>
      </w:r>
    </w:p>
    <w:p>
      <w:pPr>
        <w:spacing w:after="120"/>
        <w:jc w:val="both"/>
      </w:pPr>
      <w:r>
        <w:rPr>
          <w:rFonts w:ascii="Arial" w:cs="Arial" w:eastAsia="Arial" w:hAnsi="Arial"/>
          <w:sz w:val="24"/>
          <w:szCs w:val="24"/>
        </w:rPr>
        <w:t xml:space="preserve">Председатель штатной ВВК _________________________________________________</w:t>
      </w:r>
    </w:p>
    <w:p>
      <w:pPr>
        <w:spacing w:after="120"/>
        <w:jc w:val="both"/>
      </w:pPr>
      <w:r>
        <w:rPr>
          <w:rFonts w:ascii="Arial" w:cs="Arial" w:eastAsia="Arial" w:hAnsi="Arial"/>
          <w:sz w:val="24"/>
          <w:szCs w:val="24"/>
        </w:rPr>
        <w:t xml:space="preserve">(воинское звание, ФИО, роспись)</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 8</w:t>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 201__ г.</w:t>
      </w:r>
    </w:p>
    <w:p>
      <w:pPr>
        <w:spacing w:after="120"/>
        <w:jc w:val="both"/>
      </w:pPr>
      <w:r>
        <w:rPr>
          <w:rFonts w:ascii="Arial" w:cs="Arial" w:eastAsia="Arial" w:hAnsi="Arial"/>
          <w:sz w:val="24"/>
          <w:szCs w:val="24"/>
        </w:rPr>
        <w:t xml:space="preserve">№ ______________________________</w:t>
      </w:r>
    </w:p>
    <w:p>
      <w:pPr>
        <w:spacing w:after="120"/>
        <w:jc w:val="both"/>
      </w:pPr>
      <w:r>
        <w:rPr>
          <w:rFonts w:ascii="Arial" w:cs="Arial" w:eastAsia="Arial" w:hAnsi="Arial"/>
          <w:sz w:val="24"/>
          <w:szCs w:val="24"/>
        </w:rPr>
        <w:t xml:space="preserve">(индекс, почтовый адрес комиссии)</w:t>
      </w:r>
    </w:p>
    <w:p>
      <w:pPr>
        <w:spacing w:after="120"/>
        <w:jc w:val="both"/>
      </w:pPr>
      <w:r>
        <w:rPr>
          <w:rFonts w:ascii="Arial" w:cs="Arial" w:eastAsia="Arial" w:hAnsi="Arial"/>
          <w:sz w:val="24"/>
          <w:szCs w:val="24"/>
        </w:rPr>
        <w:t xml:space="preserve">Увечье гражданина 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19__ года рождения: "Отсутствие правого глаза", по которому он, согласно истории болезни № 1288/989 ВВК ЭГ 3591 29 октября 1942 года, на основании статьи 114 "б" графы I приказа НКО СССР 1940 года № 184, был признан годным к нестроевой службе, ДА, ВОЕННАЯ ТРАВМА, получена при исполнении обязанностей военной службы.</w:t>
      </w:r>
    </w:p>
    <w:p>
      <w:pPr>
        <w:spacing w:after="120"/>
        <w:jc w:val="both"/>
      </w:pPr>
      <w:r>
        <w:rPr>
          <w:rFonts w:ascii="Arial" w:cs="Arial" w:eastAsia="Arial" w:hAnsi="Arial"/>
          <w:sz w:val="24"/>
          <w:szCs w:val="24"/>
        </w:rPr>
        <w:t xml:space="preserve">Основание: протокол от "___" ___________ 201__ г. № ____</w:t>
      </w:r>
    </w:p>
    <w:p>
      <w:pPr>
        <w:spacing w:after="120"/>
        <w:jc w:val="both"/>
      </w:pPr>
      <w:r>
        <w:rPr>
          <w:rFonts w:ascii="Arial" w:cs="Arial" w:eastAsia="Arial" w:hAnsi="Arial"/>
          <w:sz w:val="24"/>
          <w:szCs w:val="24"/>
        </w:rPr>
        <w:t xml:space="preserve">Председатель штатной ВВК _____________________________________________________</w:t>
      </w:r>
    </w:p>
    <w:p>
      <w:pPr>
        <w:spacing w:after="120"/>
        <w:jc w:val="both"/>
      </w:pPr>
      <w:r>
        <w:rPr>
          <w:rFonts w:ascii="Arial" w:cs="Arial" w:eastAsia="Arial" w:hAnsi="Arial"/>
          <w:sz w:val="24"/>
          <w:szCs w:val="24"/>
        </w:rPr>
        <w:t xml:space="preserve">(воинское звание, ФИО, роспись)</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 9</w:t>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 201__ г.</w:t>
      </w:r>
    </w:p>
    <w:p>
      <w:pPr>
        <w:spacing w:after="120"/>
        <w:jc w:val="both"/>
      </w:pPr>
      <w:r>
        <w:rPr>
          <w:rFonts w:ascii="Arial" w:cs="Arial" w:eastAsia="Arial" w:hAnsi="Arial"/>
          <w:sz w:val="24"/>
          <w:szCs w:val="24"/>
        </w:rPr>
        <w:t xml:space="preserve">№ ______________________________</w:t>
      </w:r>
    </w:p>
    <w:p>
      <w:pPr>
        <w:spacing w:after="120"/>
        <w:jc w:val="both"/>
      </w:pPr>
      <w:r>
        <w:rPr>
          <w:rFonts w:ascii="Arial" w:cs="Arial" w:eastAsia="Arial" w:hAnsi="Arial"/>
          <w:sz w:val="24"/>
          <w:szCs w:val="24"/>
        </w:rPr>
        <w:t xml:space="preserve">(индекс, почтовый адрес комиссии)</w:t>
      </w:r>
    </w:p>
    <w:p>
      <w:pPr>
        <w:spacing w:after="120"/>
        <w:jc w:val="both"/>
      </w:pPr>
      <w:r>
        <w:rPr>
          <w:rFonts w:ascii="Arial" w:cs="Arial" w:eastAsia="Arial" w:hAnsi="Arial"/>
          <w:sz w:val="24"/>
          <w:szCs w:val="24"/>
        </w:rPr>
        <w:t xml:space="preserve">Ранение гражданина 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19__ года рождения, "Множественные осколочные ранения лица, шеи, по которому он, согласно истории о болезни № 139 от 13.05.1983 года, находился на стационарном лечении в войсковой части полевая почта 1567, впоследствии приведшее к развитию постконтузионной тугоухости II-III степени, ДА, ВОЕННАЯ ТРАВМА, получена при исполнении обязанностей военной службы в Демократической Республике Афганистан.</w:t>
      </w:r>
    </w:p>
    <w:p>
      <w:pPr>
        <w:spacing w:after="120"/>
        <w:jc w:val="both"/>
      </w:pPr>
      <w:r>
        <w:rPr>
          <w:rFonts w:ascii="Arial" w:cs="Arial" w:eastAsia="Arial" w:hAnsi="Arial"/>
          <w:sz w:val="24"/>
          <w:szCs w:val="24"/>
        </w:rPr>
        <w:t xml:space="preserve">Основание: протокол от "___" ___________ 201__ г. № ____</w:t>
      </w:r>
    </w:p>
    <w:p>
      <w:pPr>
        <w:spacing w:after="120"/>
        <w:jc w:val="both"/>
      </w:pPr>
      <w:r>
        <w:rPr>
          <w:rFonts w:ascii="Arial" w:cs="Arial" w:eastAsia="Arial" w:hAnsi="Arial"/>
          <w:sz w:val="24"/>
          <w:szCs w:val="24"/>
        </w:rPr>
        <w:t xml:space="preserve">Председатель штатной ВВК ___________________________________________________</w:t>
      </w:r>
    </w:p>
    <w:p>
      <w:pPr>
        <w:spacing w:after="120"/>
        <w:jc w:val="both"/>
      </w:pPr>
      <w:r>
        <w:rPr>
          <w:rFonts w:ascii="Arial" w:cs="Arial" w:eastAsia="Arial" w:hAnsi="Arial"/>
          <w:sz w:val="24"/>
          <w:szCs w:val="24"/>
        </w:rPr>
        <w:t xml:space="preserve">(воинское звание, ФИО, роспись)</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 10</w:t>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 201__ г.</w:t>
      </w:r>
    </w:p>
    <w:p>
      <w:pPr>
        <w:spacing w:after="120"/>
        <w:jc w:val="both"/>
      </w:pPr>
      <w:r>
        <w:rPr>
          <w:rFonts w:ascii="Arial" w:cs="Arial" w:eastAsia="Arial" w:hAnsi="Arial"/>
          <w:sz w:val="24"/>
          <w:szCs w:val="24"/>
        </w:rPr>
        <w:t xml:space="preserve">№ _____________________________</w:t>
      </w:r>
    </w:p>
    <w:p>
      <w:pPr>
        <w:spacing w:after="120"/>
        <w:jc w:val="both"/>
      </w:pPr>
      <w:r>
        <w:rPr>
          <w:rFonts w:ascii="Arial" w:cs="Arial" w:eastAsia="Arial" w:hAnsi="Arial"/>
          <w:sz w:val="24"/>
          <w:szCs w:val="24"/>
        </w:rPr>
        <w:t xml:space="preserve">(индекс, почтовый адрес комиссии)</w:t>
      </w:r>
    </w:p>
    <w:p>
      <w:pPr>
        <w:spacing w:after="120"/>
        <w:jc w:val="both"/>
      </w:pPr>
      <w:r>
        <w:rPr>
          <w:rFonts w:ascii="Arial" w:cs="Arial" w:eastAsia="Arial" w:hAnsi="Arial"/>
          <w:sz w:val="24"/>
          <w:szCs w:val="24"/>
        </w:rPr>
        <w:t xml:space="preserve">Заболевание гражданина 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19__ года рождения: "Диагностированное как хронический гепатит" по, поводу чего находился на лечении в военном госпитале г.Ташкент, выписка из истории о болезни № 187 от 18 апреля 1991 года, оказавшееся впоследствии, согласно выписке из истории о болезни № 1121 от 12 сентября 2010 года отделения профессиональной патологии Национального госпиталя Министерства здравоохранения Кыргызской Республики, "токсический гепатит", ДА, ВОЕННАЯ ТРАВМА, получена при исполнении обязанностей военной службы.</w:t>
      </w:r>
    </w:p>
    <w:p>
      <w:pPr>
        <w:spacing w:after="120"/>
        <w:jc w:val="both"/>
      </w:pPr>
      <w:r>
        <w:rPr>
          <w:rFonts w:ascii="Arial" w:cs="Arial" w:eastAsia="Arial" w:hAnsi="Arial"/>
          <w:sz w:val="24"/>
          <w:szCs w:val="24"/>
        </w:rPr>
        <w:t xml:space="preserve">Основание: протокол от "___" ___________ 201__ г. № ____</w:t>
      </w:r>
    </w:p>
    <w:p>
      <w:pPr>
        <w:spacing w:after="120"/>
        <w:jc w:val="both"/>
      </w:pPr>
      <w:r>
        <w:rPr>
          <w:rFonts w:ascii="Arial" w:cs="Arial" w:eastAsia="Arial" w:hAnsi="Arial"/>
          <w:sz w:val="24"/>
          <w:szCs w:val="24"/>
        </w:rPr>
        <w:t xml:space="preserve">Председатель штатной ВВК __________________________________________________</w:t>
      </w:r>
    </w:p>
    <w:p>
      <w:pPr>
        <w:spacing w:after="120"/>
        <w:jc w:val="both"/>
      </w:pPr>
      <w:r>
        <w:rPr>
          <w:rFonts w:ascii="Arial" w:cs="Arial" w:eastAsia="Arial" w:hAnsi="Arial"/>
          <w:sz w:val="24"/>
          <w:szCs w:val="24"/>
        </w:rPr>
        <w:t xml:space="preserve">(воинское звание, ФИО, роспись)</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 11</w:t>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 201__ г.</w:t>
      </w:r>
    </w:p>
    <w:p>
      <w:pPr>
        <w:spacing w:after="120"/>
        <w:jc w:val="both"/>
      </w:pPr>
      <w:r>
        <w:rPr>
          <w:rFonts w:ascii="Arial" w:cs="Arial" w:eastAsia="Arial" w:hAnsi="Arial"/>
          <w:sz w:val="24"/>
          <w:szCs w:val="24"/>
        </w:rPr>
        <w:t xml:space="preserve">№ ______________________________</w:t>
      </w:r>
    </w:p>
    <w:p>
      <w:pPr>
        <w:spacing w:after="120"/>
        <w:jc w:val="both"/>
      </w:pPr>
      <w:r>
        <w:rPr>
          <w:rFonts w:ascii="Arial" w:cs="Arial" w:eastAsia="Arial" w:hAnsi="Arial"/>
          <w:sz w:val="24"/>
          <w:szCs w:val="24"/>
        </w:rPr>
        <w:t xml:space="preserve">(индекс, почтовый адрес комиссии)</w:t>
      </w:r>
    </w:p>
    <w:p>
      <w:pPr>
        <w:spacing w:after="120"/>
        <w:jc w:val="both"/>
      </w:pPr>
      <w:r>
        <w:rPr>
          <w:rFonts w:ascii="Arial" w:cs="Arial" w:eastAsia="Arial" w:hAnsi="Arial"/>
          <w:sz w:val="24"/>
          <w:szCs w:val="24"/>
        </w:rPr>
        <w:t xml:space="preserve">Травма гражданина 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19__ года рождения, "Закрытая черепно-мозговая травма и сотрясение головного мозга", по поводу чего он находился на лечении в войсковой части 44594, история болезни № 1523 от 15 октября 1995 года, впоследствии приведшее, согласно выписке из истории болезни № 7647 отделения неврологии Национального госпиталя Министерства здравоохранения Кыргызской Республики, "отдаленные последствия закрытой черепно-мозговой травмы с выраженным гипертензионным и судорожным синдромами", ДА, ВОЕННАЯ ТРАВМА, получена при исполнении обязанностей военной службы.</w:t>
      </w:r>
    </w:p>
    <w:p>
      <w:pPr>
        <w:spacing w:after="120"/>
        <w:jc w:val="both"/>
      </w:pPr>
      <w:r>
        <w:rPr>
          <w:rFonts w:ascii="Arial" w:cs="Arial" w:eastAsia="Arial" w:hAnsi="Arial"/>
          <w:sz w:val="24"/>
          <w:szCs w:val="24"/>
        </w:rPr>
        <w:t xml:space="preserve">Основание: протокол от "___" ___________ 201__ г. № ____</w:t>
      </w:r>
    </w:p>
    <w:p>
      <w:pPr>
        <w:spacing w:after="120"/>
        <w:jc w:val="both"/>
      </w:pPr>
      <w:r>
        <w:rPr>
          <w:rFonts w:ascii="Arial" w:cs="Arial" w:eastAsia="Arial" w:hAnsi="Arial"/>
          <w:sz w:val="24"/>
          <w:szCs w:val="24"/>
        </w:rPr>
        <w:t xml:space="preserve">Председатель штатной ВВК ____________________________________________________</w:t>
      </w:r>
    </w:p>
    <w:p>
      <w:pPr>
        <w:spacing w:after="120"/>
        <w:jc w:val="both"/>
      </w:pPr>
      <w:r>
        <w:rPr>
          <w:rFonts w:ascii="Arial" w:cs="Arial" w:eastAsia="Arial" w:hAnsi="Arial"/>
          <w:sz w:val="24"/>
          <w:szCs w:val="24"/>
        </w:rPr>
        <w:t xml:space="preserve">(воинское звание, ФИО, роспись)</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Положению о порядке определения причинной связи заболеваний, ранений, контузий, травм и увечий у бывших военнослужащих</w:t>
      </w:r>
    </w:p>
    <w:p>
      <w:pPr>
        <w:spacing w:after="120"/>
        <w:jc w:val="both"/>
      </w:pPr>
      <w:r>
        <w:rPr>
          <w:rFonts w:ascii="Arial" w:cs="Arial" w:eastAsia="Arial" w:hAnsi="Arial"/>
          <w:sz w:val="24"/>
          <w:szCs w:val="24"/>
        </w:rPr>
        <w:t xml:space="preserve">ПЕРЕЧЕНЬ</w:t>
      </w:r>
      <w:r>
        <w:rPr>
          <w:rFonts w:ascii="Arial" w:cs="Arial" w:eastAsia="Arial" w:hAnsi="Arial"/>
          <w:sz w:val="24"/>
          <w:szCs w:val="24"/>
        </w:rPr>
        <w:t xml:space="preserve">
 документов, необходимых для рассмотрения причинной связи заболеваний, ранений, травм, контузий и увечий у бывших военнослужащих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представляемые в военно-врачебные комиссии для определения причинной связи заболевания, ранения, контузии, травмы и увечья у бывших военнослужащих:</w:t>
      </w:r>
    </w:p>
    <w:p>
      <w:pPr>
        <w:spacing w:after="120"/>
        <w:jc w:val="both"/>
      </w:pPr>
      <w:r>
        <w:rPr>
          <w:rFonts w:ascii="Arial" w:cs="Arial" w:eastAsia="Arial" w:hAnsi="Arial"/>
          <w:sz w:val="24"/>
          <w:szCs w:val="24"/>
        </w:rPr>
        <w:t xml:space="preserve">1. Для бывших военнослужащих:</w:t>
      </w:r>
    </w:p>
    <w:p>
      <w:pPr>
        <w:spacing w:after="120"/>
        <w:jc w:val="both"/>
      </w:pPr>
      <w:r>
        <w:rPr>
          <w:rFonts w:ascii="Arial" w:cs="Arial" w:eastAsia="Arial" w:hAnsi="Arial"/>
          <w:sz w:val="24"/>
          <w:szCs w:val="24"/>
        </w:rPr>
        <w:t xml:space="preserve">1) военный билет;</w:t>
      </w:r>
    </w:p>
    <w:p>
      <w:pPr>
        <w:spacing w:after="120"/>
        <w:jc w:val="both"/>
      </w:pPr>
      <w:r>
        <w:rPr>
          <w:rFonts w:ascii="Arial" w:cs="Arial" w:eastAsia="Arial" w:hAnsi="Arial"/>
          <w:sz w:val="24"/>
          <w:szCs w:val="24"/>
        </w:rPr>
        <w:t xml:space="preserve">2) медицинские документы (свидетельство о болезни, выписки из военных и гражданских лечебных учреждений, медицинская книжка).</w:t>
      </w:r>
    </w:p>
    <w:p>
      <w:pPr>
        <w:spacing w:after="120"/>
        <w:jc w:val="both"/>
      </w:pPr>
      <w:r>
        <w:rPr>
          <w:rFonts w:ascii="Arial" w:cs="Arial" w:eastAsia="Arial" w:hAnsi="Arial"/>
          <w:sz w:val="24"/>
          <w:szCs w:val="24"/>
        </w:rPr>
        <w:t xml:space="preserve">2. Для участников Великой Отечественной войны:</w:t>
      </w:r>
    </w:p>
    <w:p>
      <w:pPr>
        <w:spacing w:after="120"/>
        <w:jc w:val="both"/>
      </w:pPr>
      <w:r>
        <w:rPr>
          <w:rFonts w:ascii="Arial" w:cs="Arial" w:eastAsia="Arial" w:hAnsi="Arial"/>
          <w:sz w:val="24"/>
          <w:szCs w:val="24"/>
        </w:rPr>
        <w:t xml:space="preserve">1) военный билет;</w:t>
      </w:r>
    </w:p>
    <w:p>
      <w:pPr>
        <w:spacing w:after="120"/>
        <w:jc w:val="both"/>
      </w:pPr>
      <w:r>
        <w:rPr>
          <w:rFonts w:ascii="Arial" w:cs="Arial" w:eastAsia="Arial" w:hAnsi="Arial"/>
          <w:sz w:val="24"/>
          <w:szCs w:val="24"/>
        </w:rPr>
        <w:t xml:space="preserve">2) красноармейская книжка;</w:t>
      </w:r>
    </w:p>
    <w:p>
      <w:pPr>
        <w:spacing w:after="120"/>
        <w:jc w:val="both"/>
      </w:pPr>
      <w:r>
        <w:rPr>
          <w:rFonts w:ascii="Arial" w:cs="Arial" w:eastAsia="Arial" w:hAnsi="Arial"/>
          <w:sz w:val="24"/>
          <w:szCs w:val="24"/>
        </w:rPr>
        <w:t xml:space="preserve">3) свидетельство об освобождении от воинской обязанности;</w:t>
      </w:r>
    </w:p>
    <w:p>
      <w:pPr>
        <w:spacing w:after="120"/>
        <w:jc w:val="both"/>
      </w:pPr>
      <w:r>
        <w:rPr>
          <w:rFonts w:ascii="Arial" w:cs="Arial" w:eastAsia="Arial" w:hAnsi="Arial"/>
          <w:sz w:val="24"/>
          <w:szCs w:val="24"/>
        </w:rPr>
        <w:t xml:space="preserve">4) медицинские документы (свидетельство о болезни, выписки из военно-медицинских лечебных учреждений);</w:t>
      </w:r>
    </w:p>
    <w:p>
      <w:pPr>
        <w:spacing w:after="120"/>
        <w:jc w:val="both"/>
      </w:pPr>
      <w:r>
        <w:rPr>
          <w:rFonts w:ascii="Arial" w:cs="Arial" w:eastAsia="Arial" w:hAnsi="Arial"/>
          <w:sz w:val="24"/>
          <w:szCs w:val="24"/>
        </w:rPr>
        <w:t xml:space="preserve">5) архивные справки;</w:t>
      </w:r>
    </w:p>
    <w:p>
      <w:pPr>
        <w:spacing w:after="120"/>
        <w:jc w:val="both"/>
      </w:pPr>
      <w:r>
        <w:rPr>
          <w:rFonts w:ascii="Arial" w:cs="Arial" w:eastAsia="Arial" w:hAnsi="Arial"/>
          <w:sz w:val="24"/>
          <w:szCs w:val="24"/>
        </w:rPr>
        <w:t xml:space="preserve">6) заключение судебно-медицинской экспертизы.</w:t>
      </w:r>
    </w:p>
    <w:p>
      <w:pPr>
        <w:spacing w:after="120"/>
        <w:jc w:val="both"/>
      </w:pPr>
      <w:r>
        <w:rPr>
          <w:rFonts w:ascii="Arial" w:cs="Arial" w:eastAsia="Arial" w:hAnsi="Arial"/>
          <w:sz w:val="24"/>
          <w:szCs w:val="24"/>
        </w:rPr>
        <w:t xml:space="preserve">3. Для участников боевых действий:</w:t>
      </w:r>
    </w:p>
    <w:p>
      <w:pPr>
        <w:spacing w:after="120"/>
        <w:jc w:val="both"/>
      </w:pPr>
      <w:r>
        <w:rPr>
          <w:rFonts w:ascii="Arial" w:cs="Arial" w:eastAsia="Arial" w:hAnsi="Arial"/>
          <w:sz w:val="24"/>
          <w:szCs w:val="24"/>
        </w:rPr>
        <w:t xml:space="preserve">1) военный билет;</w:t>
      </w:r>
    </w:p>
    <w:p>
      <w:pPr>
        <w:spacing w:after="120"/>
        <w:jc w:val="both"/>
      </w:pPr>
      <w:r>
        <w:rPr>
          <w:rFonts w:ascii="Arial" w:cs="Arial" w:eastAsia="Arial" w:hAnsi="Arial"/>
          <w:sz w:val="24"/>
          <w:szCs w:val="24"/>
        </w:rPr>
        <w:t xml:space="preserve">2) удостоверение участника боевых действий;</w:t>
      </w:r>
    </w:p>
    <w:p>
      <w:pPr>
        <w:spacing w:after="120"/>
        <w:jc w:val="both"/>
      </w:pPr>
      <w:r>
        <w:rPr>
          <w:rFonts w:ascii="Arial" w:cs="Arial" w:eastAsia="Arial" w:hAnsi="Arial"/>
          <w:sz w:val="24"/>
          <w:szCs w:val="24"/>
        </w:rPr>
        <w:t xml:space="preserve">3) медицинские документы (свидетельство о болезни, выписки из медицинских учреждений);</w:t>
      </w:r>
    </w:p>
    <w:p>
      <w:pPr>
        <w:spacing w:after="120"/>
        <w:jc w:val="both"/>
      </w:pPr>
      <w:r>
        <w:rPr>
          <w:rFonts w:ascii="Arial" w:cs="Arial" w:eastAsia="Arial" w:hAnsi="Arial"/>
          <w:sz w:val="24"/>
          <w:szCs w:val="24"/>
        </w:rPr>
        <w:t xml:space="preserve">4) архивные документы.</w:t>
      </w:r>
    </w:p>
    <w:p>
      <w:pPr>
        <w:spacing w:after="120"/>
        <w:jc w:val="both"/>
      </w:pPr>
      <w:r>
        <w:rPr>
          <w:rFonts w:ascii="Arial" w:cs="Arial" w:eastAsia="Arial" w:hAnsi="Arial"/>
          <w:sz w:val="24"/>
          <w:szCs w:val="24"/>
        </w:rPr>
        <w:t xml:space="preserve">4. Для участников ликвидации последствий аварии на Чернобыльской атомной электростанции:</w:t>
      </w:r>
    </w:p>
    <w:p>
      <w:pPr>
        <w:spacing w:after="120"/>
        <w:jc w:val="both"/>
      </w:pPr>
      <w:r>
        <w:rPr>
          <w:rFonts w:ascii="Arial" w:cs="Arial" w:eastAsia="Arial" w:hAnsi="Arial"/>
          <w:sz w:val="24"/>
          <w:szCs w:val="24"/>
        </w:rPr>
        <w:t xml:space="preserve">1) военный билет (выписка из приказа о командировании на Чернобыльскую атомную электростанцию, командировочное удостоверение), с отметкой о сроках пребывания на работах по ликвидации последствий аварии на Чернобыльской атомной электростанции, полученной дозе облучения, заверенной печатью воинской части;</w:t>
      </w:r>
    </w:p>
    <w:p>
      <w:pPr>
        <w:spacing w:after="120"/>
        <w:jc w:val="both"/>
      </w:pPr>
      <w:r>
        <w:rPr>
          <w:rFonts w:ascii="Arial" w:cs="Arial" w:eastAsia="Arial" w:hAnsi="Arial"/>
          <w:sz w:val="24"/>
          <w:szCs w:val="24"/>
        </w:rPr>
        <w:t xml:space="preserve">2) удостоверение участника ликвидации последствий аварии на ЧАЭС;</w:t>
      </w:r>
    </w:p>
    <w:p>
      <w:pPr>
        <w:spacing w:after="120"/>
        <w:jc w:val="both"/>
      </w:pPr>
      <w:r>
        <w:rPr>
          <w:rFonts w:ascii="Arial" w:cs="Arial" w:eastAsia="Arial" w:hAnsi="Arial"/>
          <w:sz w:val="24"/>
          <w:szCs w:val="24"/>
        </w:rPr>
        <w:t xml:space="preserve">3) подробная выписка из амбулаторной карты, с указанием диагнозов перенесенных (имеющихся) заболеваний в хронологическом порядке, частоты обострений, временной (стойкой) утраты трудоспособности;</w:t>
      </w:r>
    </w:p>
    <w:p>
      <w:pPr>
        <w:spacing w:after="120"/>
        <w:jc w:val="both"/>
      </w:pPr>
      <w:r>
        <w:rPr>
          <w:rFonts w:ascii="Arial" w:cs="Arial" w:eastAsia="Arial" w:hAnsi="Arial"/>
          <w:sz w:val="24"/>
          <w:szCs w:val="24"/>
        </w:rPr>
        <w:t xml:space="preserve">4) пенсионное удостоверение при наличии инвалидности;</w:t>
      </w:r>
    </w:p>
    <w:p>
      <w:pPr>
        <w:spacing w:after="120"/>
        <w:jc w:val="both"/>
      </w:pPr>
      <w:r>
        <w:rPr>
          <w:rFonts w:ascii="Arial" w:cs="Arial" w:eastAsia="Arial" w:hAnsi="Arial"/>
          <w:sz w:val="24"/>
          <w:szCs w:val="24"/>
        </w:rPr>
        <w:t xml:space="preserve">5) выписка из истории болезни, в том числе последней госпитализации, из отделения профессиональной патологии;</w:t>
      </w:r>
    </w:p>
    <w:p>
      <w:pPr>
        <w:spacing w:after="120"/>
        <w:jc w:val="both"/>
      </w:pPr>
      <w:r>
        <w:rPr>
          <w:rFonts w:ascii="Arial" w:cs="Arial" w:eastAsia="Arial" w:hAnsi="Arial"/>
          <w:sz w:val="24"/>
          <w:szCs w:val="24"/>
        </w:rPr>
        <w:t xml:space="preserve">6) заключение Республиканского межведомственного экспертного совета по установлению причинной связи наступивших заболеваний и инвалидности с воздействием радиации вследствие аварии на Чернобыльской АЭС и других ядерных объектах гражданского и военного назначения, а также ядерных испытаний, учений и иных работ, связанных с любыми видами ядерных установок, включая ядерное оружие.</w:t>
      </w:r>
    </w:p>
    <w:p>
      <w:pPr>
        <w:spacing w:after="120"/>
        <w:jc w:val="both"/>
      </w:pPr>
      <w:r>
        <w:rPr>
          <w:rFonts w:ascii="Arial" w:cs="Arial" w:eastAsia="Arial" w:hAnsi="Arial"/>
          <w:sz w:val="24"/>
          <w:szCs w:val="24"/>
        </w:rPr>
        <w:t xml:space="preserve">5. Для пострадавших при авариях на ядерных объектах, ядерных испытаниях и иных работах, связанных с воздействием радиации в результате поражений, обусловленных воздействием радиоактивных веществ, источников ионизирующих излучений, либо пострадавших в результате поражений, обусловленных воздействием компонентов ракетного топлива и иных высокотоксичных веществ, токсичных химикатов (относящихся к химическому оружию), источников электромагнитного поля и лазерного излучения, микроорганизмов I и II групп патогенности:</w:t>
      </w:r>
    </w:p>
    <w:p>
      <w:pPr>
        <w:spacing w:after="120"/>
        <w:jc w:val="both"/>
      </w:pPr>
      <w:r>
        <w:rPr>
          <w:rFonts w:ascii="Arial" w:cs="Arial" w:eastAsia="Arial" w:hAnsi="Arial"/>
          <w:sz w:val="24"/>
          <w:szCs w:val="24"/>
        </w:rPr>
        <w:t xml:space="preserve">1) военный билет;</w:t>
      </w:r>
    </w:p>
    <w:p>
      <w:pPr>
        <w:spacing w:after="120"/>
        <w:jc w:val="both"/>
      </w:pPr>
      <w:r>
        <w:rPr>
          <w:rFonts w:ascii="Arial" w:cs="Arial" w:eastAsia="Arial" w:hAnsi="Arial"/>
          <w:sz w:val="24"/>
          <w:szCs w:val="24"/>
        </w:rPr>
        <w:t xml:space="preserve">2) справки установленного образца;</w:t>
      </w:r>
    </w:p>
    <w:p>
      <w:pPr>
        <w:spacing w:after="120"/>
        <w:jc w:val="both"/>
      </w:pPr>
      <w:r>
        <w:rPr>
          <w:rFonts w:ascii="Arial" w:cs="Arial" w:eastAsia="Arial" w:hAnsi="Arial"/>
          <w:sz w:val="24"/>
          <w:szCs w:val="24"/>
        </w:rPr>
        <w:t xml:space="preserve">3) подробная выписка из амбулаторной карты, с указанием диагнозов перенесенных (имеющихся) заболеваний в хронологическом порядке, частоты обострений, временной (стойкой) утраты трудоспособности;</w:t>
      </w:r>
    </w:p>
    <w:p>
      <w:pPr>
        <w:spacing w:after="120"/>
        <w:jc w:val="both"/>
      </w:pPr>
      <w:r>
        <w:rPr>
          <w:rFonts w:ascii="Arial" w:cs="Arial" w:eastAsia="Arial" w:hAnsi="Arial"/>
          <w:sz w:val="24"/>
          <w:szCs w:val="24"/>
        </w:rPr>
        <w:t xml:space="preserve">4) пенсионное удостоверение при наличии инвалидности;</w:t>
      </w:r>
    </w:p>
    <w:p>
      <w:pPr>
        <w:spacing w:after="120"/>
        <w:jc w:val="both"/>
      </w:pPr>
      <w:r>
        <w:rPr>
          <w:rFonts w:ascii="Arial" w:cs="Arial" w:eastAsia="Arial" w:hAnsi="Arial"/>
          <w:sz w:val="24"/>
          <w:szCs w:val="24"/>
        </w:rPr>
        <w:t xml:space="preserve">5) выписка из истории болезни, в том числе последней госпитализации, из отделения профессиональной патологии;</w:t>
      </w:r>
    </w:p>
    <w:p>
      <w:pPr>
        <w:spacing w:after="120"/>
        <w:jc w:val="both"/>
      </w:pPr>
      <w:r>
        <w:rPr>
          <w:rFonts w:ascii="Arial" w:cs="Arial" w:eastAsia="Arial" w:hAnsi="Arial"/>
          <w:sz w:val="24"/>
          <w:szCs w:val="24"/>
        </w:rPr>
        <w:t xml:space="preserve">6) заключение Республиканского межведомственного экспертного совета по установлению причинной связи наступивших заболеваний и инвалидности с воздействием радиации вследствие аварии на Чернобыльской АЭС и других ядерных объектах гражданского и военного назначения, а также ядерных испытаний, учений и иных работ, связанных с любыми видами ядерных установок, включая ядерное оружие (для пострадавших при авариях на ядерных объектах, ядерных испытаниях и иных работах, связанных с воздействием радиации в результате поражений, обусловленных воздействием радиоактивных веществ, источников ионизирующих излучений);</w:t>
      </w:r>
    </w:p>
    <w:p>
      <w:pPr>
        <w:spacing w:after="120"/>
        <w:jc w:val="both"/>
      </w:pPr>
      <w:r>
        <w:rPr>
          <w:rFonts w:ascii="Arial" w:cs="Arial" w:eastAsia="Arial" w:hAnsi="Arial"/>
          <w:sz w:val="24"/>
          <w:szCs w:val="24"/>
        </w:rPr>
        <w:t xml:space="preserve">7) архивная справка.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lun7m4-qjxv-r6djolf2">
      <w:r>
        <w:rPr>
          <w:rFonts w:ascii="Arial" w:cs="Arial" w:eastAsia="Arial" w:hAnsi="Arial"/>
          <w:color w:val="132D3F"/>
          <w:sz w:val="16"/>
          <w:szCs w:val="16"/>
          <w:u w:val="single"/>
        </w:rPr>
        <w:t xml:space="preserve">dalil.kg/document/93739</w:t>
      </w:r>
    </w:hyperlink>
  </w:p>
  <w:p>
    <w:pPr>
      <w:spacing w:after="0" w:before="40"/>
      <w:jc w:val="center"/>
    </w:pPr>
    <w:hyperlink w:history="1" r:id="rIdk2iwxm_2ietvuv8pnby_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lzn2jwy2wm3c8uf3xvc9" Type="http://schemas.openxmlformats.org/officeDocument/2006/relationships/hyperlink" Target="https://dalil.kg/document/93104" TargetMode="External"/><Relationship Id="rId_cwuvhllpczs8ygeajc1b" Type="http://schemas.openxmlformats.org/officeDocument/2006/relationships/hyperlink" Target="https://dalil.kg/document/97071" TargetMode="External"/><Relationship Id="rIdsu0pswm8pcziiuakowvck" Type="http://schemas.openxmlformats.org/officeDocument/2006/relationships/hyperlink" Target="https://dalil.kg/document/97071" TargetMode="External"/><Relationship Id="rIdfirtlxaejt4v7a-hhomu1" Type="http://schemas.openxmlformats.org/officeDocument/2006/relationships/hyperlink" Target="https://dalil.kg/document/93739#&#1088;3" TargetMode="External"/><Relationship Id="rIdmgrsvryvhqrjmssa9vfbw" Type="http://schemas.openxmlformats.org/officeDocument/2006/relationships/hyperlink" Target="https://dalil.kg/document/93739#&#1088;4" TargetMode="External"/><Relationship Id="rIdbgfwfxyoaeiyrl9f8qlal" Type="http://schemas.openxmlformats.org/officeDocument/2006/relationships/hyperlink" Target="https://dalil.kg/document/93739#&#1088;5" TargetMode="External"/><Relationship Id="rIdwmovtdkhdv08ap9vuvbxm" Type="http://schemas.openxmlformats.org/officeDocument/2006/relationships/hyperlink" Target="https://dalil.kg/document/93739#&#1088;6" TargetMode="External"/><Relationship Id="rIducznxmqhd9vjkhnanxuvn" Type="http://schemas.openxmlformats.org/officeDocument/2006/relationships/hyperlink" Target="https://dalil.kg/document/93739#&#1088;7" TargetMode="External"/><Relationship Id="rIdg2znb_pwpkcafexfyoz2z" Type="http://schemas.openxmlformats.org/officeDocument/2006/relationships/hyperlink" Target="https://dalil.kg/document/93739#&#1088;8" TargetMode="External"/><Relationship Id="rIdoiwlwjindadze73rx6dy6" Type="http://schemas.openxmlformats.org/officeDocument/2006/relationships/hyperlink" Target="https://dalil.kg/document/93739#&#1088;9" TargetMode="External"/><Relationship Id="rIdlbgep5lfhtufy7z7q-bdi" Type="http://schemas.openxmlformats.org/officeDocument/2006/relationships/hyperlink" Target="https://dalil.kg/document/93739#&#1088;10" TargetMode="External"/><Relationship Id="rIdsm6xzgfkwhejnqxeg5l2l" Type="http://schemas.openxmlformats.org/officeDocument/2006/relationships/hyperlink" Target="https://dalil.kg/document/93739#&#1088;11" TargetMode="External"/><Relationship Id="rIdsy5imi5ozpfn4vhw_tiyn" Type="http://schemas.openxmlformats.org/officeDocument/2006/relationships/hyperlink" Target="https://dalil.kg/document/9707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lun7m4-qjxv-r6djolf2" Type="http://schemas.openxmlformats.org/officeDocument/2006/relationships/hyperlink" Target="https://dalil.kg/document/93739" TargetMode="External"/><Relationship Id="rIdk2iwxm_2ietvuv8pnby_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2026-09-25T01:48:47.466Z</dcterms:created>
  <dcterms:modified xsi:type="dcterms:W3CDTF">2026-09-25T01:48:47.466Z</dcterms:modified>
</cp:coreProperties>
</file>

<file path=docProps/custom.xml><?xml version="1.0" encoding="utf-8"?>
<Properties xmlns="http://schemas.openxmlformats.org/officeDocument/2006/custom-properties" xmlns:vt="http://schemas.openxmlformats.org/officeDocument/2006/docPropsVTypes"/>
</file>