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</w:t>
      </w:r>
      <w:r>
        <w:rPr>
          <w:rFonts w:ascii="Arial" w:cs="Arial" w:eastAsia="Arial" w:hAnsi="Arial"/>
          <w:sz w:val="24"/>
          <w:szCs w:val="24"/>
        </w:rPr>
        <w:t xml:space="preserve">
 организации и ведения базы данных объектов проверок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xx7q-c6tcvgab0f4gl02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2024 года № 202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определяет систему функционирования базы данных объектов проверок и основные требования безопасности, которые должны соблюдаться в процессе использования/применения Базы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База данных "Проверка.кг" (далее - База данных) является веб-приложением, функционирующим на центральном сервере, имеющим доступ в Интернет. База данных устанавливается на сервере Министерства экономики и коммерции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cvlb6nz9qcq0avcpoy9z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2024 года № 202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База данных используется для автоматизации процесса проведения и согласования проверок между государственными контролирующими органами и Министерством экономики и коммерции Кыргызской Республики, контроля соблюдения законодательства о проверках и анализа результатов проверок.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7mqyhii5tdogifleuxdl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2024 года № 202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База данных включает следующие блоки: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перечень субъектов предпринимательства, содержащий все сведения о субъектах предпринимательства, необходимые для проведения проверки;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риск-профайлы субъектов предпринимательства, включающие сведения о степени риска субъектов предпринимательства, степени риска отдельных объектов, принадлежащих субъекту предпринимательства, подлежащих проверкам в различных областях риска;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перечень государственных контролирующих органов, включающий информацию об областях риска, подконтрольных каждому государственному контролирующему органу, критериях риска и проверочных листах в соответствующих областях риска, о территориальных органах и подразделениях государственных контролирующих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планы проверок государственных контролирующих органов, включающие обязательную информацию о проверках;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отчеты по проверкам, включающие информацию о результатах всех видов проверок;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статистические и аналитические отчеты.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Формирование и изменение сведений, составляющих блоки, указанные в подпунктах 1-5 пункта 4, осуществляют государственные контролирующие органы в подконтрольных им сферах. Содержание блока, указанного в подпункте 6 пункта 4, генерируется автоматически, как результат функционирования Базы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Уровни доступа к Базе данных: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уровне центрального аппарата Министерства экономики и коммерции Кыргызской Республики предоставляется доступ ко всем данным;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уровне территориальных органов Министерства экономики и коммерции Кыргызской Республики доступ предоставляется к данным соответствующих территориальных органов государственных контролирующих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уровне центральных аппаратов государственных контролирующих органов доступ предоставляется ко всем данным в пределах сферы регулирования данного государственного контролирующего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уровне территориальных органов государственных контролирующих органов доступ предоставляется к данным в пределах полномочий данных территориальных органов.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snpzai0eewow-c-jlzzf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2024 года № 202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Доступ к Базе данных имеют: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администраторы системы - технические специалисты, поддерживающие функционирование Базы данных Министерства экономики и коммерции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сотрудники Министерства экономики и коммерции Кыргызской Республики, осуществляющие согласование проверок, прием отчетов, контроль соблюдения законодательства о проверках;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сотрудники государственных контролирующих органов, которым предоставлен доступ к Базе данных в соответствии с настоящим Порядком.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avtf9iqggln0nh3bu0fy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2024 года № 202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Субъекты предпринимательства имеют доступ к сведениям о степени риска, присвоенной этим субъектам, включении этих субъектов в планы проверок и иным сведениям, размещенным в открытом доступе.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открытом доступе размещается информация, перечисленная в подпунктах 3-5 пункта 4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qkey8btcbgitsnwzr6qj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2024 года № 202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Доступ к Базе данных осуществляется по сети Интернет посредством веб-браузера.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Доступ к Базе данных, за исключением случаев, предусмотренных пунктом 8, предоставляется Министерством экономики и коммерции Кыргызской Республики на основании заявления сотрудника государственного контролирующего органа, завизированного лицом, указанным в пункте 16, после прохождения инструктажа в Министерстве экономики и коммерции Кыргызской Республики. Заявление может быть подано на бумажном или электронном носителе. Форму заявления утверждает Министерство экономики и коммерции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vsccsbxbcykli7l5q-1r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2024 года № 202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Заявление должно включать следующую информацию: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паспортные данные лица, которому предоставляется доступ;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должности, адрес места жительства, дата поступления на работу, номер удостоверения;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объем прав доступа к информации и объем полномочий при работе с Базой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Прекращение права доступа к Базе данных происходит в случае увольнения и в иных случаях, определенных положениями об информационной безопасности, принятыми в соответствии с пунктами 13-16.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Все государственные органы, имеющие доступ к Базе данных, составляют перечень должностей, в функциональные обязанности которых входит работа с Базой данных, а также составляют и поддерживают в контрольном состоянии список лиц, имеющих доступ к базе данных, и лиц, ранее имевших доступ к базе данных и утративших его. Министерство экономики и коммерции Кыргызской Республики составляет такой список по всем государственным контролирующим органам, а также список собственных сотрудников.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dbdb3hrutd73qxovp30p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2024 года № 202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Правила информационной безопасности разрабатываются всеми государственными органами, имеющими доступ к Базе данных, с учетом особенностей деятельности каждого государственного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Обязательными элементами Правил информационной безопасности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процедура наделения правом доступа к Базе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основания прекращения права доступа к Базе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процедура прекращения права доступа к Базе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обязательных требований, подлежащих исполнению в процессе работы с Базой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объема полномочий лиц, имеющих доступ к Базе данных, в зависимости от их должности.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Руководители, уполномоченные подписывать распоряжения (приказы, предписания) о проведении проверок субъектов предпринимательства, наделяются следующими полномочиями: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перечня должностей, при замещении которых сотрудники получают доступ к Базе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объема прав доступа к информации и объема полномочий при работе с Базой данных, соответствующих каждой должности;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визирование заявлений на предоставление права доступа к Базе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решений о прекращении права доступа к Базе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незамедлительное уведомление Министерства экономики и коммерции Кыргызской Республики об изменениях в перечне лиц, имеющих доступ к Базе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b2x6ykz3no6trf_wa0nj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2024 года № 202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6f_9r085qpyclv2zlb6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dalil.kg/document/93772</w:t>
      </w:r>
    </w:hyperlink>
  </w:p>
  <w:p>
    <w:pPr>
      <w:spacing w:after="0" w:before="40"/>
      <w:jc w:val="center"/>
    </w:pPr>
    <w:hyperlink w:history="1" r:id="rIdajurw8aumgqkjn0djv5t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x7q-c6tcvgab0f4gl026" Type="http://schemas.openxmlformats.org/officeDocument/2006/relationships/hyperlink" Target="https://dalil.kg/document/230005367" TargetMode="External"/><Relationship Id="rIdcvlb6nz9qcq0avcpoy9zh" Type="http://schemas.openxmlformats.org/officeDocument/2006/relationships/hyperlink" Target="https://dalil.kg/document/230005367" TargetMode="External"/><Relationship Id="rId7mqyhii5tdogifleuxdlt" Type="http://schemas.openxmlformats.org/officeDocument/2006/relationships/hyperlink" Target="https://dalil.kg/document/230005367" TargetMode="External"/><Relationship Id="rIdsnpzai0eewow-c-jlzzfk" Type="http://schemas.openxmlformats.org/officeDocument/2006/relationships/hyperlink" Target="https://dalil.kg/document/230005367" TargetMode="External"/><Relationship Id="rIdavtf9iqggln0nh3bu0fys" Type="http://schemas.openxmlformats.org/officeDocument/2006/relationships/hyperlink" Target="https://dalil.kg/document/230005367" TargetMode="External"/><Relationship Id="rIdqkey8btcbgitsnwzr6qju" Type="http://schemas.openxmlformats.org/officeDocument/2006/relationships/hyperlink" Target="https://dalil.kg/document/230005367" TargetMode="External"/><Relationship Id="rIdvsccsbxbcykli7l5q-1rc" Type="http://schemas.openxmlformats.org/officeDocument/2006/relationships/hyperlink" Target="https://dalil.kg/document/230005367" TargetMode="External"/><Relationship Id="rIddbdb3hrutd73qxovp30pf" Type="http://schemas.openxmlformats.org/officeDocument/2006/relationships/hyperlink" Target="https://dalil.kg/document/230005367" TargetMode="External"/><Relationship Id="rIdb2x6ykz3no6trf_wa0njv" Type="http://schemas.openxmlformats.org/officeDocument/2006/relationships/hyperlink" Target="https://dalil.kg/document/230005367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6f_9r085qpyclv2zlb6y" Type="http://schemas.openxmlformats.org/officeDocument/2006/relationships/hyperlink" Target="https://dalil.kg/document/93772" TargetMode="External"/><Relationship Id="rIdajurw8aumgqkjn0djv5t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2026-09-25T19:12:52.504Z</dcterms:created>
  <dcterms:modified xsi:type="dcterms:W3CDTF">2026-09-25T19:12:52.504Z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