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jkrzvyxom30iz3t8lwr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направлений, специальностей
 и объема приема обучающихся на основе государственных
 образовательных грантов на 2012-2013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44 </w:t>
      </w:r>
      <w:hyperlink w:history="1" r:id="rId-a7zfgf_gethzr4fqcm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количество государственных образовательных грантов на 2012-2013 учебный год, финансируемых через государственные органы, в объеме 5705 мест согласно </w:t>
      </w:r>
      <w:hyperlink w:history="1" r:id="rIdth9xe6th3yqotxn9xbr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Перечень направлений, специальностей и объем приема обучающихся на основе государственных образовательных грантов на 2012-2013 учебный год согласно </w:t>
      </w:r>
      <w:hyperlink w:history="1" r:id="rIdf3if6dgfpfwbrjrpoeo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граждане Кыргызской Республики, зачисленные в высшее учебное заведение и получившие на основе государственных образовательных грантов высшее профессиональное образование, подлежат направлению на работу согласно распределению профильного министерства или ведомства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форму типового договора на подготовку специалистов на основе государственных образовательных грантов согласно </w:t>
      </w:r>
      <w:hyperlink w:history="1" r:id="rIdl-2whn20sb71v1p3rsv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план приема на 2012-2013 учебный год по государственным образовательным грантам в разрезе вузов Кыргызской Республики согласно количеству государственных образовательных грантов на 2012-2013 учебный год, финансируемых через государственные органы, и </w:t>
      </w:r>
      <w:hyperlink w:history="1" r:id="rIdsdhurhqgag5ho8pzsuf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направлений, специальностей и объему приема обучающихся на основе государственных образовательных грантов на 2012-2013 учебный год, утвержденных пунктами 1 и 2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срок до 10 октября 2012 года в Аппарат Правительства Кыргызской Республики и Министерство финансов Кыргызской Республики сводный отчет об итогах размещения государственного заказа по вузам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государственных образовательных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2012-2013 учебный год, финансируемых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 │             Наименование министерств             │  Количество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 │Министерство образования и науки Кыргызской       │     4900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│Республики          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 │Образование                                       │     1892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 │Сельское хозяйство                                │      400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 │Строительство                                     │      280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 │Компьютерные технологии                           │      260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│1.5 │Горнодобывающая промышленность                    │      260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│1.6 │Гуманитарные специальности                        │      265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│1.7 │Технология и производство                         │      230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│1.8 │Энергетика                                        │      245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│1.9 │Управление                                        │      135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│1.10│Безопасность и природообустройство                │      140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│1.11│Транспорт                                         │      105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│1.12│Культура и искусство                              │       60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│1.13│Здравоохранение                                   │      100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│1.14│Связь                                             │       45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│1.15│Туризм                                            │       40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│Количество грантов для внеконкурсного зачисления  │       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│абитуриентов, получивших наиболее высокие баллы по│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│общереспубликанскому тестированию 2012 года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│Количество грантов для приема граждан из числа    │      115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│инвалидов I, II групп, лиц, приравненных по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│льготам и гарантиям к участникам войны и к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│инвалидам войны, инвалидов детства,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│детей-инвалидов, детей-сирот и детей, оставшихся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│без попечения родителей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│Количество грантов для этнических кыргызов,       │       75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│проживающих за рубежом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│Количество грантов для лиц, пострадавших в        │       70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│апрельских, майских и июньских событиях 2010 года,│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 для лиц, имеющих статус кайрылманов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│Количество грантов для выполнения обязательств по │      133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│международным соглашениям, вступившим в           │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│установленном законом порядке в силу, участницей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│которых является Кыргызская Республика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 │Министерство здравоохранения Кыргызской Республики│      280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 │Министерство внутренних дел Кыргызской Республики │      230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 │Министерство обороны Кыргызской Республики        │      120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 │Министерство культуры и туризма Кыргызской        │      175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│Республики                              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                            │     5705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направлений, специальностей и объем приема обучающихся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государственных образовательных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2012-2013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┌────────────────┬──────┬──────────────────────────────────┬──────────┐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Отрасль    │  Код │           Наименование           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     специальности/направления    │  грантов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       подготовки бакалавров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│Безопасность,   │760001│Пожарная безопасность             │ 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│природообустрой-├──────┼──────────────────────────────────┼──────────┤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│ство            │760100│Природообустройство и             │   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│водопользование          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│760300│Техносферная безопасность         │   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    │520800│Экология и природопользование     │     70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  140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├────────────────┬──────┬──────────────────────────────────┼──────────┤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│Горнодобывающая │630300│Горное дело                       │     65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│620100│Геодезия и дистанционное          │   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│зондирование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│650200│Металлургия                  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│620101│Прикладная геодезия          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│630001│Прикладная геология               │     80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│650400│Технологические машины и     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│оборудование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│630200│Технология геологической разведки │     30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│630003│Физические процессы горного и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│нефтегазового дела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  260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├────────────────┬──────┬──────────────────────────────────┼──────────┤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│Гуманитарные    │570600│Библиотековедение и               │ 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│направления     │      │документоведение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│530900│Востоковедение и африканистика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│570800│Издательское дело                 │ 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│530400│История (историко-архивоведение)  │ 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│531300│Культурология                     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│540300│Организация работы с молодежью    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│531400│Религиоведение                    │     30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│540200│Социальная работа                 │    120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│530100│Философия                         │ 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  265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├────────────────┬──────┬──────────────────────────────────┼──────────┤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│Здравоохранение │560001│Лечебное дело                     │    240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│560003│Медико-профилактическое дело      │     30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│560002│Педиатрия                         │    100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│560006│Сестринское дело                  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  380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├────────────────┬──────┬──────────────────────────────────┼──────────┤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│Компьютерные    │710100│Информатика и вычислительная      │     75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│технологии      │      │техника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│590100│Информационная безопасность       │   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│590001│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│710200│Информационные системы и          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│технологии                        │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│710300│Прикладная информатика            │   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│510200│Прикладная математика и           │     80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│информатика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│710400│Программная инженерия             │ 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│690100│Электроника и наноэлектроника     │   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                   │    260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├────────────────┬──────┬──────────────────────────────────┼──────────┤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│Культура,       │570014│Актерское искусство               │     12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│искусство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│570009│Вокальное искусство (по видам     │  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│вокального искусства)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│570025│Графика                           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│570022│Декоративно-прикладное искусство и│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│народные промыслы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│570010│Дирижирование (по видам           │  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│исполнительских коллективов)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│570024│Живопись                          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│570013│Звукорежиссура                    │  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│570008│Инструментальное исполнительство  │     52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│(по видам инструментов)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│570021│Интерьеры и оборудование          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│570006│Кинооператорство                  │  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│570011│Композиция                        │  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│570012│Музыкальное искусство эстрады (по │  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│видам)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│570004│Музыковедение                     │  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│570015│Режиссура (по областям применения)│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│570018│Режиссура хореографии             │  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│570026│Скульптура                        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│570029│Социально-культурная деятельность │     55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│570016│Театрально-декорационное искусство│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  227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├────────────────┬──────┬──────────────────────────────────┼──────────┤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│Направление     │770000│Военная безопасность              │    120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    │      │                         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│обороны         │      │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      │      │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      │      │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│Направления     │530500│Юриспруденция                     │     90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дел  │532200│Правоохранительная деятельность   │    140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      │      │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      │      │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                                      │    230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├────────────────┬──────┬──────────────────────────────────┼──────────┤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│Образование     │520200│Биология                     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│520400│География                         │ 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│550100│Естественнонаучное образование    │    180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│530400│История                           │ 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│531100│Лингвистика                       │     45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│510100│Математика                        │     35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│550700│Педагогика                        │    250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│550800│Профессиональное обучение         │     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│530300│Психология                        │ 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│550400│Социально-экономическое           │    102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│образование              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│510400│Физика                            │     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│550200│Физико-математическое образование │    345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│532000│Физическая культура               │    195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│550300│Филологическое образование        │    410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│531000│Филология                         │     80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│520100│Химия                             │ 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│550600│Художественное образование        │     73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 1900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├────────────────┬──────┬──────────────────────────────────┼──────────┤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│Связь           │690600│Телематика                        │   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│690300│Инфокоммуникационные технологии и │ 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│системы связи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   45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├────────────────┬──────┬──────────────────────────────────┼──────────┤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│Сельское        │610300│Агроинженерия                     │    105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│610200│Агрономия                         │     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│720200│Биотехнология                     │     45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│610001│Ветеринария                       │    100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│620200│Землеустройство и кадастры        │   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│610400│Зоотехния                         │   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│730100│Лесное хозяйство и ландшафтное    │     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│строительство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  400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├────────────────┬──────┬──────────────────────────────────┼──────────┤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   │750100│Архитектура                       │   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│750300│Реставрация и реконструкция  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│архитектурного наследия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│750500│Строительство                     │    225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│750002│Строительство железных дорог,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│мостов и транспортных тоннелей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  280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├────────────────┬──────┬──────────────────────────────────┼──────────┤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│Технология и    │700300│Автоматизация технологических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    │      │процессов и производств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│570700│Искусство костюма и текстиля      │     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│650100│Материаловедение и технология     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│материалов               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│650300│Машиностроение               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│700500│Мехатроника и робототехника  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│650500│Прикладная механика          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│740200│Технология и производство         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│продуктов питания животного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│происхождения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│740100│Технология и производство         │     35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│продуктов питания из растительного│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│сырья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 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│740700│Технология изделий легкой    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│промышленности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│740600│Технология полиграфического и     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│упаковочного производства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│740300│Технология продукции и организация│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│общественного питания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│700200│Управление в технических системах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│720100│Химическая технология             │ 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                                  │    230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├────────────────┬──────┬──────────────────────────────────┼──────────┤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       │670100│Наземные                          │   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│транспортно-технологические машины│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│и комплексы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│750001│Подвижной состав железных дорог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                         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│670200│Эксплуатация                      │     65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│транспортно-технологических машин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      │и комплексов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  105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├────────────────┬──────┬──────────────────────────────────┼──────────┤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│Туризм          │600100│Сервис                            │     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│580900│Государственное и муниципальное   │     80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│управление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│580600│Логистика                    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│580200│Менеджмент                   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│700600│Стандартизация, управление        │   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      │качеством и метрология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  135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├────────────────┬──────┬──────────────────────────────────┼──────────┤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│Энергетика      │640100│Теплоэнергетика и теплотехника    │ 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├────────────────┼──────┼──────────────────────────────────┼──────────┤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│640200│Электроэнергетика и электротехника│    225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├────────────────┴──────┴──────────────────────────────────┼──────────┤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  245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грантов для внеконкурсного зачисления          │     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│абитуриентов, получивших наиболее высокие баллы по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│общереспубликанскому тестированию 2012 года(*)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грантов для приема граждан из числа инвалидов  │    115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│I, II групп, лиц, приравненных по льготам и гарантиям к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│участникам войны и к инвалидам войны, инвалидов детства,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│детей-инвалидов, детей-сирот и детей, оставшихся без      │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│попечения родителей(*). 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 из числа сельской молодежи (выпускники сельских школ)│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│зачисляются на грантовое обучение в рамках квоты,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│определяемой в соответствии с приложением к Положению об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│отборе и зачислении абитуриентов в высшие учебные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│заведения Кыргызской Республики по результатам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│общереспубликанского тестирования, утвержденному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│постановлением Правительства Кыргызской Республики "Об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│утверждении положений, регулирующих прием абитуриентов в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│высшие учебные заведения Кыргызской Республики" от 27 мая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│2011 года № 256                                  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грантов для этнических кыргызов, проживающих за│     75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│рубежом(*)              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грантов для лиц, пострадавших в апрельских,    │     70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│майских и июньских событиях 2010 года, и для лиц, имеющих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│статус кайрылманов(*)                            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грантов для выполнения обязательств по         │    133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│международным соглашениям, вступившим в установленном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порядке в силу, участницей которых является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│Кыргызская Республика(*)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              │   5705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Допускается возможность изменения количества грантов в разрезе специальностей/направлений и отраслей с учетом особенностей приема текущего года, в пределах 5-10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случае неполной востребованности грантовых мест, предназначенных для указанных выше категорий, они могут быть распределены Министерством образования и науки Кыргызской Республики среди других абитуриентов, участвовавших в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подготовку специалистов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образовательных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заключен между 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высшего учебного заведения)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ректора 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Устава 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(организация)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одной стороны, и лицом, рекомендованным в установленном порядке к зачислению грантовой комиссией высшего учебного заведения (далее - вуз), действующим добровольно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серии _________________________________, проживающим по адресу: 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(район, населенный пункт, улица, номер дома)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поступающим(ей) на направление/специальность _________________________, с другой стороны,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условий предоставления государственного образовательного гранта лицу, рекомендованному грантовой комиссией вуза для зачисления в вуз на основе государственного образовательного гранта, и особенности его распределения и использования после завершения учебы.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Обязанности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Высшее учебное заведение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зачислить рекомендованное грантовой комиссией лицо в число студентов по избранному направлению (специальности) ______________________ и обучать за счет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образовательные услуги, соответствующие требованиям, установленным законодательством Кыргызской Республики об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освоения профессиональных образовательных программ направления (специальности) высшего профессионального образования и государственной аттестации обучающегося присвоить ему (ей) соответствующую квалификацию (академическую степень) и выдать диплом о высшем профессиональном образовании государственного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4 месяца до выпуска представлять сведения о вакантных местах для трудоустройства выпускников;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Министерства образования и науки Кыргызской Республики осуществить распределение молодых специалистов и выдать соответствующее направление на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Лицо, рекомендованное грантовой комиссией к зачислению в вуз,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Устава вуза и правила внутреннего распорядка;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освоить профессиональную образовательную программу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переводиться на обучение по другому направлению (специальности);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подписать соответствующий контракт с работодателем за 3 месяца до завершения обучения в вузе и отработать в течение трех лет по направлению государственной комиссии по распределению и трудоустройству молодых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отказа от работы по направлению государственной комиссии возместить вузу затраты на его подготовку в размере государственного образовательного гранта;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обстоятельств, затрагивающих условия заключения настоящего Договора, не позднее месячного срока, письменно проинформировать руководство вуза для принятия соответствующих законодательству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досрочного расторжения настоящего Договора по инициативе студента возместить затраты на его подготовку на день его отказа от учебы.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От возмещения затрат на подготовку специалистов, в связи с отказом от работы по направлению государственной комиссии по распределению и трудоустройству молодых специалистов, освобождаются: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медицинские противопоказания к будущей профессиональной деятельности по заключению медико-социальной экспертизы, в том числе связанные с работой на соответствующей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одного из родителей или супруга (супруги) - инвалида первой или второй группы, если работа предоставляется не по месту постоянного жительства перечисленных родственников-инвалидов;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жены (мужья) военнослужащих офицерского и начальствующего состава, прапорщиков и других военнослужащих, работающих по контракту в Вооруженных Силах Кыргызской Республики, органах Министерства внутренних дел Кыргызской Республики и других приравненных к ним службах, если работа предоставляется не по месту службы их мужей (жен);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беременные женщины и имеющие ребенка в возрасте до 1 года на момент окончания учебного заведения, если работа предоставляется вне места постоянного жительства семьи выпускника;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дети-сироты (круглые) и лица, оставшиеся без попечения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пострадавшие от радиационных аварий и других катастроф.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Настоящий Договор составлен в двух экземплярах, на кыргызском или русском языке, каждый экземпляр имеет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Договор вступает в законную силу с момента его подписания, действует в течение всего срока обучения студента и может быть изменен только по письменному соглашению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Возникшие спорные вопросы между Сторонами решаются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вуза ___________________ (фамилия, имя, отчество, подпись).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рекомендованное к зачислению, или его законный представитель ____________________________________ (фамилия, имя, отчество, подпись).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форма Договора является примерной и может быть дополнена по соглашению сторон дополнительными пунктами и разделами.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jkrzvyxom30iz3t8lwrz" Type="http://schemas.openxmlformats.org/officeDocument/2006/relationships/hyperlink" Target="http://kodeks.duckdns.org/document/158975" TargetMode="External"/><Relationship Id="rId-a7zfgf_gethzr4fqcmeu" Type="http://schemas.openxmlformats.org/officeDocument/2006/relationships/hyperlink" Target="http://kodeks.duckdns.org/document/1216" TargetMode="External"/><Relationship Id="rIdth9xe6th3yqotxn9xbroc" Type="http://schemas.openxmlformats.org/officeDocument/2006/relationships/hyperlink" Target="http://kodeks.duckdns.org/document/93947#p1" TargetMode="External"/><Relationship Id="rIdf3if6dgfpfwbrjrpoeokh" Type="http://schemas.openxmlformats.org/officeDocument/2006/relationships/hyperlink" Target="http://kodeks.duckdns.org/document/93947#p2" TargetMode="External"/><Relationship Id="rIdl-2whn20sb71v1p3rsvx5" Type="http://schemas.openxmlformats.org/officeDocument/2006/relationships/hyperlink" Target="http://kodeks.duckdns.org/document/93947#p3" TargetMode="External"/><Relationship Id="rIdsdhurhqgag5ho8pzsufge" Type="http://schemas.openxmlformats.org/officeDocument/2006/relationships/hyperlink" Target="http://kodeks.duckdns.org/document/93947#p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2026-09-23T12:47:08.701Z</dcterms:created>
  <dcterms:modified xsi:type="dcterms:W3CDTF">2026-09-23T12:47:08.701Z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