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wzpgbkk0bljolzv3eob1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18 октября 2012 года № 726</w:t>
      </w:r>
    </w:p>
    <w:p>
      <w:pPr>
        <w:spacing w:after="120"/>
        <w:jc w:val="both"/>
      </w:pPr>
      <w:r>
        <w:rPr>
          <w:rFonts w:ascii="Arial" w:cs="Arial" w:eastAsia="Arial" w:hAnsi="Arial"/>
          <w:sz w:val="24"/>
          <w:szCs w:val="24"/>
        </w:rPr>
        <w:t xml:space="preserve">О проекте Закона Кыргызской Республики "О республиканском бюджете Кыргызской Республики</w:t>
      </w:r>
    </w:p>
    <w:p>
      <w:pPr>
        <w:spacing w:after="120"/>
        <w:jc w:val="both"/>
      </w:pPr>
      <w:r>
        <w:rPr>
          <w:rFonts w:ascii="Arial" w:cs="Arial" w:eastAsia="Arial" w:hAnsi="Arial"/>
          <w:sz w:val="24"/>
          <w:szCs w:val="24"/>
        </w:rPr>
        <w:t xml:space="preserve">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2zauzxrmtndjfewt1ywe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1c9dxmbtyloy11f05qxu_">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tng53mqg86ukjpjdkgzu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 </w:t>
      </w:r>
    </w:p>
    <w:p>
      <w:pPr>
        <w:spacing w:after="120"/>
        <w:jc w:val="both"/>
      </w:pPr>
      <w:r>
        <w:rPr>
          <w:rFonts w:ascii="Arial" w:cs="Arial" w:eastAsia="Arial" w:hAnsi="Arial"/>
          <w:sz w:val="24"/>
          <w:szCs w:val="24"/>
        </w:rPr>
        <w:t xml:space="preserve"/>
      </w:r>
    </w:p>
    <w:p>
      <w:pPr>
        <w:spacing w:after="120"/>
        <w:jc w:val="right"/>
      </w:pPr>
      <w:hyperlink w:history="1" r:id="rIdanas3jsnbmqrixtclxupf">
        <w:r>
          <w:rPr>
            <w:rFonts w:ascii="Arial" w:cs="Arial" w:eastAsia="Arial" w:hAnsi="Arial"/>
            <w:color w:val="1D4ED8"/>
            <w:sz w:val="24"/>
            <w:szCs w:val="24"/>
            <w:u w:val="single"/>
          </w:rPr>
          <w:t xml:space="preserve">Проект</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республиканский бюджет Кыргызской Республики на 2013 год по доходам в сумме 86288475,0 тыс. сомов (включая грантовые средства в рамках бюджета развития в сумме 5439552,8 тыс. сомов) и расходам в сумме 103218648,2 тыс. сомов согласно приложению 1.</w:t>
      </w:r>
    </w:p>
    <w:p>
      <w:pPr>
        <w:spacing w:after="120"/>
        <w:jc w:val="both"/>
      </w:pPr>
      <w:r>
        <w:rPr>
          <w:rFonts w:ascii="Arial" w:cs="Arial" w:eastAsia="Arial" w:hAnsi="Arial"/>
          <w:sz w:val="24"/>
          <w:szCs w:val="24"/>
        </w:rPr>
        <w:t xml:space="preserve">2. Установить предельный размер дефицита республиканского бюджета Кыргызской Республики на 2013 год в сумме 16930173,2 тыс. сомов.</w:t>
      </w:r>
    </w:p>
    <w:p>
      <w:pPr>
        <w:spacing w:after="120"/>
        <w:jc w:val="both"/>
      </w:pPr>
      <w:r>
        <w:rPr>
          <w:rFonts w:ascii="Arial" w:cs="Arial" w:eastAsia="Arial" w:hAnsi="Arial"/>
          <w:sz w:val="24"/>
          <w:szCs w:val="24"/>
        </w:rPr>
        <w:t xml:space="preserve">3. Направить на покрытие дефицита республиканского бюджета Кыргызской Республики на 2013 год средства внешних и внутренних источников финансирования в сумме 16930173,2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прогноз консолидированного бюджета Кыргызской Республики на 2014-2015 годы согласно приложению 1-1.</w:t>
      </w:r>
    </w:p>
    <w:p>
      <w:pPr>
        <w:spacing w:after="120"/>
        <w:jc w:val="both"/>
      </w:pPr>
      <w:r>
        <w:rPr>
          <w:rFonts w:ascii="Arial" w:cs="Arial" w:eastAsia="Arial" w:hAnsi="Arial"/>
          <w:sz w:val="24"/>
          <w:szCs w:val="24"/>
        </w:rPr>
        <w:t xml:space="preserve">2. Одобрить прогноз основных параметров республиканского бюджета Кыргызской Республики на 2014-2015 годы:</w:t>
      </w:r>
    </w:p>
    <w:p>
      <w:pPr>
        <w:spacing w:after="120"/>
        <w:jc w:val="both"/>
      </w:pPr>
      <w:r>
        <w:rPr>
          <w:rFonts w:ascii="Arial" w:cs="Arial" w:eastAsia="Arial" w:hAnsi="Arial"/>
          <w:sz w:val="24"/>
          <w:szCs w:val="24"/>
        </w:rPr>
        <w:t xml:space="preserve">1) прогноз по доходам на 2014 год - в сумме 89458215,3 тыс. сомон (включая грантовые средства в рамках бюджета развития в сумме 4519382,8 тыс. сомов), на 2015 год - в сумме 96590664,3 тыс. сомов (включая грантовые средства в рамках бюджета развитая в сумме 3098106,8 тыс. сомов);</w:t>
      </w:r>
    </w:p>
    <w:p>
      <w:pPr>
        <w:spacing w:after="120"/>
        <w:jc w:val="both"/>
      </w:pPr>
      <w:r>
        <w:rPr>
          <w:rFonts w:ascii="Arial" w:cs="Arial" w:eastAsia="Arial" w:hAnsi="Arial"/>
          <w:sz w:val="24"/>
          <w:szCs w:val="24"/>
        </w:rPr>
        <w:t xml:space="preserve">2) прогноз по расходам на 2014 год - в сумме 105626289,9 тыс. сомов, на 2015 год - в сумме 107657345,0 тыс. сомов;</w:t>
      </w:r>
    </w:p>
    <w:p>
      <w:pPr>
        <w:spacing w:after="120"/>
        <w:jc w:val="both"/>
      </w:pPr>
      <w:r>
        <w:rPr>
          <w:rFonts w:ascii="Arial" w:cs="Arial" w:eastAsia="Arial" w:hAnsi="Arial"/>
          <w:sz w:val="24"/>
          <w:szCs w:val="24"/>
        </w:rPr>
        <w:t xml:space="preserve">3) прогноз дефицита республиканского бюджета Кыргызской Республики на 2014 год - в сумме 16168074,6 тыс. сомов, на 2015 год - в сумме 11066680,7 тыс. сомов.</w:t>
      </w:r>
    </w:p>
    <w:p>
      <w:pPr>
        <w:spacing w:after="120"/>
        <w:jc w:val="both"/>
      </w:pPr>
      <w:r>
        <w:rPr>
          <w:rFonts w:ascii="Arial" w:cs="Arial" w:eastAsia="Arial" w:hAnsi="Arial"/>
          <w:sz w:val="24"/>
          <w:szCs w:val="24"/>
        </w:rPr>
        <w:t xml:space="preserve">3. Одобренные прогнозные параметры республиканского бюджета на 2014-2015 годы подлежат уточнению при их принятии в каждом конкретном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Доходная часть республиканского бюджета Кыргызской Республики на 2013 год и прогноз на 2014-2015 годы формируются за счет поступлений по источникам согласно приложениям 1-2 и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на финансирование расходов из республиканского бюджета Кыргызской Республики на 2013 год и прогноз на 2014-2015 годы установить согласно приложениям 2,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 развития Кыргызской Республики на 2013 год и прогноз на 2014-2015 годы установлен согласно приложению 3.</w:t>
      </w:r>
    </w:p>
    <w:p>
      <w:pPr>
        <w:spacing w:after="120"/>
        <w:jc w:val="both"/>
      </w:pPr>
      <w:r>
        <w:rPr>
          <w:rFonts w:ascii="Arial" w:cs="Arial" w:eastAsia="Arial" w:hAnsi="Arial"/>
          <w:sz w:val="24"/>
          <w:szCs w:val="24"/>
        </w:rPr>
        <w:t xml:space="preserve">2. Средства для финансирования капитальных вложений в 2013 году в республике осуществлять за счет:</w:t>
      </w:r>
    </w:p>
    <w:p>
      <w:pPr>
        <w:spacing w:after="120"/>
        <w:jc w:val="both"/>
      </w:pPr>
      <w:r>
        <w:rPr>
          <w:rFonts w:ascii="Arial" w:cs="Arial" w:eastAsia="Arial" w:hAnsi="Arial"/>
          <w:sz w:val="24"/>
          <w:szCs w:val="24"/>
        </w:rPr>
        <w:t xml:space="preserve">1) внутренних источников - 3266155,5 тыс. сомов;</w:t>
      </w:r>
    </w:p>
    <w:p>
      <w:pPr>
        <w:spacing w:after="120"/>
        <w:jc w:val="both"/>
      </w:pPr>
      <w:r>
        <w:rPr>
          <w:rFonts w:ascii="Arial" w:cs="Arial" w:eastAsia="Arial" w:hAnsi="Arial"/>
          <w:sz w:val="24"/>
          <w:szCs w:val="24"/>
        </w:rPr>
        <w:t xml:space="preserve">2) внешних источников: кредитов ПГИ - 14781279,0 тыс. сомов, грантовых средств - 5439552,8 тыс. сомов.</w:t>
      </w:r>
    </w:p>
    <w:p>
      <w:pPr>
        <w:spacing w:after="120"/>
        <w:jc w:val="both"/>
      </w:pPr>
      <w:r>
        <w:rPr>
          <w:rFonts w:ascii="Arial" w:cs="Arial" w:eastAsia="Arial" w:hAnsi="Arial"/>
          <w:sz w:val="24"/>
          <w:szCs w:val="24"/>
        </w:rPr>
        <w:t xml:space="preserve">3. Установить приоритетность финансирования стимулирующих (долевых) грантов дотационным органам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расходов производится в первоочередном порядке по защищенным статьям (заработная плата, отчисления в Социальный фонд Кыргызской Республики, медикаменты, питание, пособия малообеспеченным семьям, социальные пособия, стипендии и отчисления в Фонд обязательного медицинского страхования), а также по государственным долговым обязательствам и индексации вкладов населенна.</w:t>
      </w:r>
    </w:p>
    <w:p>
      <w:pPr>
        <w:spacing w:after="120"/>
        <w:jc w:val="both"/>
      </w:pPr>
      <w:r>
        <w:rPr>
          <w:rFonts w:ascii="Arial" w:cs="Arial" w:eastAsia="Arial" w:hAnsi="Arial"/>
          <w:sz w:val="24"/>
          <w:szCs w:val="24"/>
        </w:rPr>
        <w:t xml:space="preserve">2.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w:t>
      </w:r>
    </w:p>
    <w:p>
      <w:pPr>
        <w:spacing w:after="120"/>
        <w:jc w:val="both"/>
      </w:pPr>
      <w:r>
        <w:rPr>
          <w:rFonts w:ascii="Arial" w:cs="Arial" w:eastAsia="Arial" w:hAnsi="Arial"/>
          <w:sz w:val="24"/>
          <w:szCs w:val="24"/>
        </w:rPr>
        <w:t xml:space="preserve">3. Ответственность за финансирование защищенных статей расходов возлагается на министерства, ведомства и иные государственные органы.</w:t>
      </w:r>
    </w:p>
    <w:p>
      <w:pPr>
        <w:spacing w:after="120"/>
        <w:jc w:val="both"/>
      </w:pPr>
      <w:r>
        <w:rPr>
          <w:rFonts w:ascii="Arial" w:cs="Arial" w:eastAsia="Arial" w:hAnsi="Arial"/>
          <w:sz w:val="24"/>
          <w:szCs w:val="24"/>
        </w:rPr>
        <w:t xml:space="preserve">4. Рекомендовать органам местного самоуправления осуществлять финансирование расходов местных бюджетов на 2013-2015 годы в первоочередном порядке по защищенным статьям и коммунальным услугам.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w:t>
      </w:r>
    </w:p>
    <w:p>
      <w:pPr>
        <w:spacing w:after="120"/>
        <w:jc w:val="both"/>
      </w:pPr>
      <w:r>
        <w:rPr>
          <w:rFonts w:ascii="Arial" w:cs="Arial" w:eastAsia="Arial" w:hAnsi="Arial"/>
          <w:sz w:val="24"/>
          <w:szCs w:val="24"/>
        </w:rPr>
        <w:t xml:space="preserve">1) средства на организацию питания учащихся 1-4 классов общеобразовательных школ Кыргызской Республики (за исключением городов республиканского значения) на 2013 год в сумме 475000,0 тыс. сомов;</w:t>
      </w:r>
    </w:p>
    <w:p>
      <w:pPr>
        <w:spacing w:after="120"/>
        <w:jc w:val="both"/>
      </w:pPr>
      <w:r>
        <w:rPr>
          <w:rFonts w:ascii="Arial" w:cs="Arial" w:eastAsia="Arial" w:hAnsi="Arial"/>
          <w:sz w:val="24"/>
          <w:szCs w:val="24"/>
        </w:rPr>
        <w:t xml:space="preserve">2) норму питания учащихся 1-4 классов общеобразовательных школ Кыргызской Республики, расположенных в тяжелых, неблагоприятных природно-климатических условиях высокогорья и отдаленных труднодоступных зонах, из расчета 10 сомов в день на 1 учащегося.</w:t>
      </w:r>
    </w:p>
    <w:p>
      <w:pPr>
        <w:spacing w:after="120"/>
        <w:jc w:val="both"/>
      </w:pPr>
      <w:r>
        <w:rPr>
          <w:rFonts w:ascii="Arial" w:cs="Arial" w:eastAsia="Arial" w:hAnsi="Arial"/>
          <w:sz w:val="24"/>
          <w:szCs w:val="24"/>
        </w:rPr>
        <w:t xml:space="preserve">2. Ответственность за своевременное и целевое использование выделяемых средств на организацию питания учащихся 1-4 классов общеобразовательных школ несут органы местного самоуправления и местные государственные администрации.</w:t>
      </w:r>
    </w:p>
    <w:p>
      <w:pPr>
        <w:spacing w:after="120"/>
        <w:jc w:val="both"/>
      </w:pPr>
      <w:r>
        <w:rPr>
          <w:rFonts w:ascii="Arial" w:cs="Arial" w:eastAsia="Arial" w:hAnsi="Arial"/>
          <w:sz w:val="24"/>
          <w:szCs w:val="24"/>
        </w:rPr>
        <w:t xml:space="preserve">3. Установить, что сэкономленные средства от организации питания учащихся 1-4 классов общеобразовательных школ возвращаются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вправе:</w:t>
      </w:r>
    </w:p>
    <w:p>
      <w:pPr>
        <w:spacing w:after="120"/>
        <w:jc w:val="both"/>
      </w:pPr>
      <w:r>
        <w:rPr>
          <w:rFonts w:ascii="Arial" w:cs="Arial" w:eastAsia="Arial" w:hAnsi="Arial"/>
          <w:sz w:val="24"/>
          <w:szCs w:val="24"/>
        </w:rPr>
        <w:t xml:space="preserve">1) вносить изменения в приложения к настоящему Закону в пределах сумм, утвержденных статьей 1 настоящего Закона, если это не приведет к уменьшению доходной части республиканского бюджета;</w:t>
      </w:r>
    </w:p>
    <w:p>
      <w:pPr>
        <w:spacing w:after="120"/>
        <w:jc w:val="both"/>
      </w:pPr>
      <w:r>
        <w:rPr>
          <w:rFonts w:ascii="Arial" w:cs="Arial" w:eastAsia="Arial" w:hAnsi="Arial"/>
          <w:sz w:val="24"/>
          <w:szCs w:val="24"/>
        </w:rPr>
        <w:t xml:space="preserve">2) вносить уточнения во взаимные расчеты республиканского бюджета Кыргызской Республики с бюджетами местного самоуправления, вытекающие из принимаемых соответствующими органами нормативных правовых актов, а также изменений объемов производства (работ, услуг), уровней цен, структурных изменений;</w:t>
      </w:r>
    </w:p>
    <w:p>
      <w:pPr>
        <w:spacing w:after="120"/>
        <w:jc w:val="both"/>
      </w:pPr>
      <w:r>
        <w:rPr>
          <w:rFonts w:ascii="Arial" w:cs="Arial" w:eastAsia="Arial" w:hAnsi="Arial"/>
          <w:sz w:val="24"/>
          <w:szCs w:val="24"/>
        </w:rPr>
        <w:t xml:space="preserve">3) рассмотреть увеличение расходной части республиканского бюджета за счет сверхпрогнозных поступлений государственных доходов.</w:t>
      </w:r>
    </w:p>
    <w:p>
      <w:pPr>
        <w:spacing w:after="120"/>
        <w:jc w:val="both"/>
      </w:pPr>
      <w:r>
        <w:rPr>
          <w:rFonts w:ascii="Arial" w:cs="Arial" w:eastAsia="Arial" w:hAnsi="Arial"/>
          <w:sz w:val="24"/>
          <w:szCs w:val="24"/>
        </w:rPr>
        <w:t xml:space="preserve">2.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оборотную кассовую наличность по республиканскому бюджету Кыргызской Республики на 1 января 2013 года в сумме 150000,0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из республиканского бюджета на 2013 год учреждений, ранее состоявших на бюджете областей, в общей сумме 192642,7 тыс. сомов производить согласно приложению 4.</w:t>
      </w:r>
    </w:p>
    <w:p>
      <w:pPr>
        <w:spacing w:after="120"/>
        <w:jc w:val="both"/>
      </w:pPr>
      <w:r>
        <w:rPr>
          <w:rFonts w:ascii="Arial" w:cs="Arial" w:eastAsia="Arial" w:hAnsi="Arial"/>
          <w:sz w:val="24"/>
          <w:szCs w:val="24"/>
        </w:rPr>
        <w:t xml:space="preserve">Одобрить прогноз суммы финансирования из республиканского бюджета на 2014-2015 годы учреждений, ранее состоявших на бюджете областей, согласно приложениям 4-1, 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на 2013 год следующие нормативы отчислений от общегосударственных налоговых поступлений:</w:t>
      </w:r>
    </w:p>
    <w:p>
      <w:pPr>
        <w:spacing w:after="120"/>
        <w:jc w:val="both"/>
      </w:pPr>
      <w:r>
        <w:rPr>
          <w:rFonts w:ascii="Arial" w:cs="Arial" w:eastAsia="Arial" w:hAnsi="Arial"/>
          <w:sz w:val="24"/>
          <w:szCs w:val="24"/>
        </w:rPr>
        <w:t xml:space="preserve">1) подоходного налога, уплачиваемого налоговым агентом, для местных бюджетов:</w:t>
      </w:r>
    </w:p>
    <w:p>
      <w:pPr>
        <w:spacing w:after="120"/>
        <w:jc w:val="both"/>
      </w:pPr>
      <w:r>
        <w:rPr>
          <w:rFonts w:ascii="Arial" w:cs="Arial" w:eastAsia="Arial" w:hAnsi="Arial"/>
          <w:sz w:val="24"/>
          <w:szCs w:val="24"/>
        </w:rPr>
        <w:t xml:space="preserve">- городов республиканского значения - в размере 50 процентов;</w:t>
      </w:r>
    </w:p>
    <w:p>
      <w:pPr>
        <w:spacing w:after="120"/>
        <w:jc w:val="both"/>
      </w:pPr>
      <w:r>
        <w:rPr>
          <w:rFonts w:ascii="Arial" w:cs="Arial" w:eastAsia="Arial" w:hAnsi="Arial"/>
          <w:sz w:val="24"/>
          <w:szCs w:val="24"/>
        </w:rPr>
        <w:t xml:space="preserve">- городов областного значения - в размере 50 процентов;</w:t>
      </w:r>
    </w:p>
    <w:p>
      <w:pPr>
        <w:spacing w:after="120"/>
        <w:jc w:val="both"/>
      </w:pPr>
      <w:r>
        <w:rPr>
          <w:rFonts w:ascii="Arial" w:cs="Arial" w:eastAsia="Arial" w:hAnsi="Arial"/>
          <w:sz w:val="24"/>
          <w:szCs w:val="24"/>
        </w:rPr>
        <w:t xml:space="preserve">- городов районного значения - в размере 50 процентов;</w:t>
      </w:r>
    </w:p>
    <w:p>
      <w:pPr>
        <w:spacing w:after="120"/>
        <w:jc w:val="both"/>
      </w:pPr>
      <w:r>
        <w:rPr>
          <w:rFonts w:ascii="Arial" w:cs="Arial" w:eastAsia="Arial" w:hAnsi="Arial"/>
          <w:sz w:val="24"/>
          <w:szCs w:val="24"/>
        </w:rPr>
        <w:t xml:space="preserve">- айылов - в размере 50 процентов;</w:t>
      </w:r>
    </w:p>
    <w:p>
      <w:pPr>
        <w:spacing w:after="120"/>
        <w:jc w:val="both"/>
      </w:pPr>
      <w:r>
        <w:rPr>
          <w:rFonts w:ascii="Arial" w:cs="Arial" w:eastAsia="Arial" w:hAnsi="Arial"/>
          <w:sz w:val="24"/>
          <w:szCs w:val="24"/>
        </w:rPr>
        <w:t xml:space="preserve">2) от налога с продаж:</w:t>
      </w:r>
    </w:p>
    <w:p>
      <w:pPr>
        <w:spacing w:after="120"/>
        <w:jc w:val="both"/>
      </w:pPr>
      <w:r>
        <w:rPr>
          <w:rFonts w:ascii="Arial" w:cs="Arial" w:eastAsia="Arial" w:hAnsi="Arial"/>
          <w:sz w:val="24"/>
          <w:szCs w:val="24"/>
        </w:rPr>
        <w:t xml:space="preserve">- городов республиканского значения - в размере 50 процентов;</w:t>
      </w:r>
    </w:p>
    <w:p>
      <w:pPr>
        <w:spacing w:after="120"/>
        <w:jc w:val="both"/>
      </w:pPr>
      <w:r>
        <w:rPr>
          <w:rFonts w:ascii="Arial" w:cs="Arial" w:eastAsia="Arial" w:hAnsi="Arial"/>
          <w:sz w:val="24"/>
          <w:szCs w:val="24"/>
        </w:rPr>
        <w:t xml:space="preserve">- городов областного значения - в размере 50 процентов;</w:t>
      </w:r>
    </w:p>
    <w:p>
      <w:pPr>
        <w:spacing w:after="120"/>
        <w:jc w:val="both"/>
      </w:pPr>
      <w:r>
        <w:rPr>
          <w:rFonts w:ascii="Arial" w:cs="Arial" w:eastAsia="Arial" w:hAnsi="Arial"/>
          <w:sz w:val="24"/>
          <w:szCs w:val="24"/>
        </w:rPr>
        <w:t xml:space="preserve">- городов районного значения - в размере 50 процентов;</w:t>
      </w:r>
    </w:p>
    <w:p>
      <w:pPr>
        <w:spacing w:after="120"/>
        <w:jc w:val="both"/>
      </w:pPr>
      <w:r>
        <w:rPr>
          <w:rFonts w:ascii="Arial" w:cs="Arial" w:eastAsia="Arial" w:hAnsi="Arial"/>
          <w:sz w:val="24"/>
          <w:szCs w:val="24"/>
        </w:rPr>
        <w:t xml:space="preserve">- айылов - в размере 50 процентов.</w:t>
      </w:r>
    </w:p>
    <w:p>
      <w:pPr>
        <w:spacing w:after="120"/>
        <w:jc w:val="both"/>
      </w:pPr>
      <w:r>
        <w:rPr>
          <w:rFonts w:ascii="Arial" w:cs="Arial" w:eastAsia="Arial" w:hAnsi="Arial"/>
          <w:sz w:val="24"/>
          <w:szCs w:val="24"/>
        </w:rPr>
        <w:t xml:space="preserve">2. Налог за пользование недрами (роялти, за исключением стратегических полезных ископаемых: золото, нефть, газ) зачислять в местные бюджеты городов республиканского значения, городов областного значения, городов районного значения, айылов в размере 50 процентов.</w:t>
      </w:r>
    </w:p>
    <w:p>
      <w:pPr>
        <w:spacing w:after="120"/>
        <w:jc w:val="both"/>
      </w:pPr>
      <w:r>
        <w:rPr>
          <w:rFonts w:ascii="Arial" w:cs="Arial" w:eastAsia="Arial" w:hAnsi="Arial"/>
          <w:sz w:val="24"/>
          <w:szCs w:val="24"/>
        </w:rPr>
        <w:t xml:space="preserve">3. Земельный налог, налог на имущество, налог на основе добровольного патента, налог на основе обязательного патентирования, поступления на основе единого налога оставлять в размере 100 процентов в распоряжении местных бюджетов айылов, городов.</w:t>
      </w:r>
    </w:p>
    <w:p>
      <w:pPr>
        <w:spacing w:after="120"/>
        <w:jc w:val="both"/>
      </w:pPr>
      <w:r>
        <w:rPr>
          <w:rFonts w:ascii="Arial" w:cs="Arial" w:eastAsia="Arial" w:hAnsi="Arial"/>
          <w:sz w:val="24"/>
          <w:szCs w:val="24"/>
        </w:rPr>
        <w:t xml:space="preserve">4. Установить, что сумма общегосударственных налогов при перевыполнении прогнозов распределяется между республиканским и местными бюджетами в пределах утвержденных нормативов отчислений от плановых поступлений по каждому виду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размеры категориальных грантов для местных бюджетов из республиканского бюджета на 2013 год для сферы образования в общей сумме расходов 11177145,7 тыс. сомов согласно приложению 5.</w:t>
      </w:r>
    </w:p>
    <w:p>
      <w:pPr>
        <w:spacing w:after="120"/>
        <w:jc w:val="both"/>
      </w:pPr>
      <w:r>
        <w:rPr>
          <w:rFonts w:ascii="Arial" w:cs="Arial" w:eastAsia="Arial" w:hAnsi="Arial"/>
          <w:sz w:val="24"/>
          <w:szCs w:val="24"/>
        </w:rPr>
        <w:t xml:space="preserve">2. Одобрить прогноз размеров категориальных грантов из республиканскою бюджета на 2014-2015 годы согласно приложению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размеры выравнивающих грантов для местных бюджетов из республиканского бюджета на 2013 год для выравнивания доходов в общей сумме расходов 696109,7 тыс. сомов согласно приложению 6.</w:t>
      </w:r>
    </w:p>
    <w:p>
      <w:pPr>
        <w:spacing w:after="120"/>
        <w:jc w:val="both"/>
      </w:pPr>
      <w:r>
        <w:rPr>
          <w:rFonts w:ascii="Arial" w:cs="Arial" w:eastAsia="Arial" w:hAnsi="Arial"/>
          <w:sz w:val="24"/>
          <w:szCs w:val="24"/>
        </w:rPr>
        <w:t xml:space="preserve">2. Одобрить прогноз размеров выравнивающих грантов из республиканского бюджета на 2014-2015 годы согласно приложению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 местного самоуправления обеспечить в 2013 году возврат бюджетных ссуд и кредитов из местных бюджетов в республиканский бюджет в общей сумме 42914,2 тыс. сомов, в 2014 году - 28383,8 тыс. сомов, в 2015 году - 42590,7 тыс. сомов согласно приложению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размер минимальной заработной платы на 2013 год 840,0 сомов, на 2014 год - 900,0 сомов, на 2015 год - 970,0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республиканского бюджета, использованные бюджетными учреждениями, хозяйствующими субъектами и органами местного самоуправления не по целевому назначению, подлежат взысканию в соответствующие бюджеты. Несвоевременный возврат бюджетных средств, предоставленных на возвратной основе,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w:t>
      </w:r>
    </w:p>
    <w:p>
      <w:pPr>
        <w:spacing w:after="120"/>
        <w:jc w:val="both"/>
      </w:pPr>
      <w:r>
        <w:rPr>
          <w:rFonts w:ascii="Arial" w:cs="Arial" w:eastAsia="Arial" w:hAnsi="Arial"/>
          <w:sz w:val="24"/>
          <w:szCs w:val="24"/>
        </w:rPr>
        <w:t xml:space="preserve">2. Запретить бюджетным учреждениям использовать специальные средства, минуя систему Казначейства, за исключением загранучреждений Министерства иностранных дел Кыргызской Республики. При нарушении указанного порядка 100 процентов специальных средств изымается в доход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расходов общественных организаций, творческих союзов, самодеятельных коллективов допускается в рамках, указанных в данном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принятым нормативным правовым актам в текущем году, требующим дополнительных финансовых ресурсов, предусматриваются в бюджете на следующим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Выплаты по исполнительным листам физических лиц по решениям судебных органов осуществляются за счет средств соответствующих министерств и ведомств.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Одобрить программный бюджет на 2013-2015 годы пилотных министерств и ведомств согласно приложению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проекту Закона Кыргызской Республики "О республиканском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2013 г. (Общие доходы и расходы по функциональной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2013 проект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ДОХОДЫ И ОФИЦИАЛЬНЫЕ ТРАНСФЕРТЫ               │  86288475,0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официальные трансферты                      │   7515302,8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14870547,2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63902625,0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ОБЩИЕ РАСХОДЫ                                      │ 103218648,2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76034522,2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6097139,7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(бюджет развития)                                  │  21086986,3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│701. Государственные службы общего назначения          │  24978174,6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23587852,4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1017638,1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372684,1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│704. Экономические вопросы                             │  26867720,5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6550258,6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587971,7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19729490,2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│705. Охрана окружающей среды                           │    436061,8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216163,3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219898,5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│706. Жилищные и коммунальные услуги                    │    745223,0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744568,0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│707. Здравоохранение                                   │  10900967,9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9452658,3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904235,1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544074,5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│708. Отдых, культура и религия                         │   1919045,6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1762073,9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156971,7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│709. Образование                                       │   6327847,3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4151883,8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1963763,5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212200,0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│710. Социальная защита                                 │  20175964,7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20076429,7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8272,5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91262,5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-16930173,2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│Источники покрытия, в том числе:                       │  16930173,2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финансирование                              │  -100 004,8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9472495,2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│Остатки на счетах ПKP                                  │    538697,7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ссуд                                         │   1331397,5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по ГЦБ                                     │   7602400,0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9572500,0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9572500,0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финансирование                                 │  17030178,0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19312778,0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│ВБ                                                     │    783750,0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│МВФ                                                    │   1410750,0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│SWAP                                                   │    437000,0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ПГИ в т.ч.                                     │  14781278,0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 Турции                                          │   1900000,0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2282600,0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консолидированного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2013   │   2014   │   2015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и грантов             │  115,692 │  122,456 │  134,331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32,6   │   30,0   │   28,7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доходы                      │  107,980 │  116,717 │  130,637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30,5   │   28,6   │   27,9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91,523 │  103,346 │  118,323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25,8   │   25,3   │   25,3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СФ (без поступ. из РБ)       │   16,998 │   19,346 │   22,323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4,8   │    4,7   │    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16,456 │   13,370 │   12,314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4,6   │    3,3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грантов                       │    7,515 │    5,543 │    3,497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2,1   │    1,4   │    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133,835 │  137,671 │  146,570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37,8   │   33,7   │   31,3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расходы                     │  110,112 │  114,100 │  124,682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31,1   │   27,9   │   26,6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СФ                          │   35,452 │   39,741 │   46,315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10,0   │    9,7   │    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3,588 │    3,551 │    3,700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1,0   │    0,9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расходы (включая ПГИ)   │   23,723 │   23,570 │   21,887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6,7   │    5,8   │    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внутренних источников│    3,502 │    7,117 │    9,218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1,0   │    1,7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внешних источников   │   20,221 │   16,453 │   12,669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5,7   │    4,0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-18,143 │  -15,214 │  -12,238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-5,1   │   -3,7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354,420 │  408,490 │  468,563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2013 год</w:t>
      </w:r>
      <w:r>
        <w:rPr>
          <w:rFonts w:ascii="Arial" w:cs="Arial" w:eastAsia="Arial" w:hAnsi="Arial"/>
          <w:sz w:val="24"/>
          <w:szCs w:val="24"/>
        </w:rPr>
        <w:t xml:space="preserve"> </w:t>
      </w:r>
      <w:r>
        <w:rPr>
          <w:rFonts w:ascii="Arial" w:cs="Arial" w:eastAsia="Arial" w:hAnsi="Arial"/>
          <w:sz w:val="24"/>
          <w:szCs w:val="24"/>
        </w:rPr>
        <w:t xml:space="preserve">и прогноз на 2014-2015 годы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│Элемент │        Наименование       │  2013 г. │  2014 г. │  2015 г. │</w:t>
      </w:r>
    </w:p>
    <w:p>
      <w:pPr>
        <w:spacing w:after="120"/>
        <w:jc w:val="both"/>
      </w:pPr>
      <w:r>
        <w:rPr>
          <w:rFonts w:ascii="Arial" w:cs="Arial" w:eastAsia="Arial" w:hAnsi="Arial"/>
          <w:sz w:val="24"/>
          <w:szCs w:val="24"/>
        </w:rPr>
        <w:t xml:space="preserve">│  (8)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│Доходы с официальными      │86288475,0│89458215,3│96590664,3│</w:t>
      </w:r>
    </w:p>
    <w:p>
      <w:pPr>
        <w:spacing w:after="120"/>
        <w:jc w:val="both"/>
      </w:pPr>
      <w:r>
        <w:rPr>
          <w:rFonts w:ascii="Arial" w:cs="Arial" w:eastAsia="Arial" w:hAnsi="Arial"/>
          <w:sz w:val="24"/>
          <w:szCs w:val="24"/>
        </w:rPr>
        <w:t xml:space="preserve">│        │трансфертами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│Налоговые доходы           │63902625,1│72167350,1│82458710,0│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│11111   │Подоходный налог с         │ 3534000,0│ 4097500,1│ 4792000,0│</w:t>
      </w:r>
    </w:p>
    <w:p>
      <w:pPr>
        <w:spacing w:after="120"/>
        <w:jc w:val="both"/>
      </w:pPr>
      <w:r>
        <w:rPr>
          <w:rFonts w:ascii="Arial" w:cs="Arial" w:eastAsia="Arial" w:hAnsi="Arial"/>
          <w:sz w:val="24"/>
          <w:szCs w:val="24"/>
        </w:rPr>
        <w:t xml:space="preserve">│        │физических лиц-резидентов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│11112   │Налог на доходы физических │ 1137500,0│ 1286200,1│ 1488800,0│</w:t>
      </w:r>
    </w:p>
    <w:p>
      <w:pPr>
        <w:spacing w:after="120"/>
        <w:jc w:val="both"/>
      </w:pPr>
      <w:r>
        <w:rPr>
          <w:rFonts w:ascii="Arial" w:cs="Arial" w:eastAsia="Arial" w:hAnsi="Arial"/>
          <w:sz w:val="24"/>
          <w:szCs w:val="24"/>
        </w:rPr>
        <w:t xml:space="preserve">│        │лиц-нерезидентов Кыргызской│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│11113   │Налог на прибыль           │ 4150800,0│ 4647300,0│ 5394400,0│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│11122   │Налог на основе патента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│11123   │Налог на специальные       │          │          │          │</w:t>
      </w:r>
    </w:p>
    <w:p>
      <w:pPr>
        <w:spacing w:after="120"/>
        <w:jc w:val="both"/>
      </w:pPr>
      <w:r>
        <w:rPr>
          <w:rFonts w:ascii="Arial" w:cs="Arial" w:eastAsia="Arial" w:hAnsi="Arial"/>
          <w:sz w:val="24"/>
          <w:szCs w:val="24"/>
        </w:rPr>
        <w:t xml:space="preserve">│        │средства бюджетных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│11131   │Налог на валовой доход     │ 5183000,0│ 6378000,0│ 6753000,0│</w:t>
      </w:r>
    </w:p>
    <w:p>
      <w:pPr>
        <w:spacing w:after="120"/>
        <w:jc w:val="both"/>
      </w:pPr>
      <w:r>
        <w:rPr>
          <w:rFonts w:ascii="Arial" w:cs="Arial" w:eastAsia="Arial" w:hAnsi="Arial"/>
          <w:sz w:val="24"/>
          <w:szCs w:val="24"/>
        </w:rPr>
        <w:t xml:space="preserve">│        │Кумтор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   │Налог на добавленную       │31381600,1│35331500,1│40244500,0│</w:t>
      </w:r>
    </w:p>
    <w:p>
      <w:pPr>
        <w:spacing w:after="120"/>
        <w:jc w:val="both"/>
      </w:pPr>
      <w:r>
        <w:rPr>
          <w:rFonts w:ascii="Arial" w:cs="Arial" w:eastAsia="Arial" w:hAnsi="Arial"/>
          <w:sz w:val="24"/>
          <w:szCs w:val="24"/>
        </w:rPr>
        <w:t xml:space="preserve">│        │стоимость (НДС)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│11411100│НДС на товары и услуги,    │ 9012800,1│ 9828000,0│11145000,0│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│11411200│НДС на товары, ввозимые на │22368800,0│25503500,0│29099500,0│</w:t>
      </w:r>
    </w:p>
    <w:p>
      <w:pPr>
        <w:spacing w:after="120"/>
        <w:jc w:val="both"/>
      </w:pPr>
      <w:r>
        <w:rPr>
          <w:rFonts w:ascii="Arial" w:cs="Arial" w:eastAsia="Arial" w:hAnsi="Arial"/>
          <w:sz w:val="24"/>
          <w:szCs w:val="24"/>
        </w:rPr>
        <w:t xml:space="preserve">│        │территорию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│11412   │Налог с продаж             │ 3296875,1│ 3745250,1│ 4295800,0│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│11421   │Акцизный налог на товары,  │ 1220310,0│ 1124630,1│ 1129870,0│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│11422   │Акцизный налог на товары,  │ 2594000,1│ 2849900,1│ 3251740,0│</w:t>
      </w:r>
    </w:p>
    <w:p>
      <w:pPr>
        <w:spacing w:after="120"/>
        <w:jc w:val="both"/>
      </w:pPr>
      <w:r>
        <w:rPr>
          <w:rFonts w:ascii="Arial" w:cs="Arial" w:eastAsia="Arial" w:hAnsi="Arial"/>
          <w:sz w:val="24"/>
          <w:szCs w:val="24"/>
        </w:rPr>
        <w:t xml:space="preserve">│        │ввозимые на территорию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    │Налоги за пользование      │  566540,0│  442600,1│  511600,0│</w:t>
      </w:r>
    </w:p>
    <w:p>
      <w:pPr>
        <w:spacing w:after="120"/>
        <w:jc w:val="both"/>
      </w:pPr>
      <w:r>
        <w:rPr>
          <w:rFonts w:ascii="Arial" w:cs="Arial" w:eastAsia="Arial" w:hAnsi="Arial"/>
          <w:sz w:val="24"/>
          <w:szCs w:val="24"/>
        </w:rPr>
        <w:t xml:space="preserve">│        │недрами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│11441   │Бонусы                     │  400000,0│  252000,0│  305000,0│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│11442   │Роялти                     │  166540,0│  190600,0│  206600,0│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│Налоги на международную    │10838000,0│12264470,0│14597000,0│</w:t>
      </w:r>
    </w:p>
    <w:p>
      <w:pPr>
        <w:spacing w:after="120"/>
        <w:jc w:val="both"/>
      </w:pPr>
      <w:r>
        <w:rPr>
          <w:rFonts w:ascii="Arial" w:cs="Arial" w:eastAsia="Arial" w:hAnsi="Arial"/>
          <w:sz w:val="24"/>
          <w:szCs w:val="24"/>
        </w:rPr>
        <w:t xml:space="preserve">│        │торговлю и операции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│Полученные официальные     │ 7515302,8│ 5543007,8│ 3497106,8│</w:t>
      </w:r>
    </w:p>
    <w:p>
      <w:pPr>
        <w:spacing w:after="120"/>
        <w:jc w:val="both"/>
      </w:pPr>
      <w:r>
        <w:rPr>
          <w:rFonts w:ascii="Arial" w:cs="Arial" w:eastAsia="Arial" w:hAnsi="Arial"/>
          <w:sz w:val="24"/>
          <w:szCs w:val="24"/>
        </w:rPr>
        <w:t xml:space="preserve">│        │трансферты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т.ч. гранты ПГИ          │ 5439552,8│ 4519382,8│ 3098106,8│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│Неналоговые доходы         │14870547,2│11747857,5│10634847,5│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│14111   │Проценты по депозитам      │   42500,0│   44600,0│   46800,0│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│14112   │Проценты по выданным       │  364367,6│  290890,0│  471750,0│</w:t>
      </w:r>
    </w:p>
    <w:p>
      <w:pPr>
        <w:spacing w:after="120"/>
        <w:jc w:val="both"/>
      </w:pPr>
      <w:r>
        <w:rPr>
          <w:rFonts w:ascii="Arial" w:cs="Arial" w:eastAsia="Arial" w:hAnsi="Arial"/>
          <w:sz w:val="24"/>
          <w:szCs w:val="24"/>
        </w:rPr>
        <w:t xml:space="preserve">│        │бюджетным ссудам и кредитам│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│14121   │Дивиденды                  │ 1462456,0│  839500,0│  879000,0│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│14122100│Прибыль Национального банка│  550000,0│  550000,0│  550000,0│</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│14122200│Прибыль государственных    │ 1310746,1│  229800,0│  238000,0│</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│14152   │Плата за использование     │ 2850000,0│ 1425000,0│          │</w:t>
      </w:r>
    </w:p>
    <w:p>
      <w:pPr>
        <w:spacing w:after="120"/>
        <w:jc w:val="both"/>
      </w:pPr>
      <w:r>
        <w:rPr>
          <w:rFonts w:ascii="Arial" w:cs="Arial" w:eastAsia="Arial" w:hAnsi="Arial"/>
          <w:sz w:val="24"/>
          <w:szCs w:val="24"/>
        </w:rPr>
        <w:t xml:space="preserve">│        │природных ресурсов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│14153100│Плата за аренду помещений, │   21000,0│   22000,0│   22000,0│</w:t>
      </w:r>
    </w:p>
    <w:p>
      <w:pPr>
        <w:spacing w:after="120"/>
        <w:jc w:val="both"/>
      </w:pPr>
      <w:r>
        <w:rPr>
          <w:rFonts w:ascii="Arial" w:cs="Arial" w:eastAsia="Arial" w:hAnsi="Arial"/>
          <w:sz w:val="24"/>
          <w:szCs w:val="24"/>
        </w:rPr>
        <w:t xml:space="preserve">│        │зданий и сооружений,       │          │          │          │</w:t>
      </w:r>
    </w:p>
    <w:p>
      <w:pPr>
        <w:spacing w:after="120"/>
        <w:jc w:val="both"/>
      </w:pPr>
      <w:r>
        <w:rPr>
          <w:rFonts w:ascii="Arial" w:cs="Arial" w:eastAsia="Arial" w:hAnsi="Arial"/>
          <w:sz w:val="24"/>
          <w:szCs w:val="24"/>
        </w:rPr>
        <w:t xml:space="preserve">│        │находящихся в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│собственности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│14221   │Сборы и платежи            │ 1784741,4│ 1850581,4│ 1929211,4│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│14222   │Государственные пошлины    │   60551,7│   62951,7│   65551,7│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│1423    │Поступления от оказания    │ 6097139,7│ 6097139,7│ 6097139,7│</w:t>
      </w:r>
    </w:p>
    <w:p>
      <w:pPr>
        <w:spacing w:after="120"/>
        <w:jc w:val="both"/>
      </w:pPr>
      <w:r>
        <w:rPr>
          <w:rFonts w:ascii="Arial" w:cs="Arial" w:eastAsia="Arial" w:hAnsi="Arial"/>
          <w:sz w:val="24"/>
          <w:szCs w:val="24"/>
        </w:rPr>
        <w:t xml:space="preserve">│        │платных услуг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     │Штрафы, санкции,           │  327044,7│  335394,7│  335394,7│</w:t>
      </w:r>
    </w:p>
    <w:p>
      <w:pPr>
        <w:spacing w:after="120"/>
        <w:jc w:val="both"/>
      </w:pPr>
      <w:r>
        <w:rPr>
          <w:rFonts w:ascii="Arial" w:cs="Arial" w:eastAsia="Arial" w:hAnsi="Arial"/>
          <w:sz w:val="24"/>
          <w:szCs w:val="24"/>
        </w:rPr>
        <w:t xml:space="preserve">│        │конфискации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     │Прочие неналоговые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2013 год</w:t>
      </w:r>
      <w:r>
        <w:rPr>
          <w:rFonts w:ascii="Arial" w:cs="Arial" w:eastAsia="Arial" w:hAnsi="Arial"/>
          <w:sz w:val="24"/>
          <w:szCs w:val="24"/>
        </w:rPr>
        <w:t xml:space="preserve"> </w:t>
      </w:r>
      <w:r>
        <w:rPr>
          <w:rFonts w:ascii="Arial" w:cs="Arial" w:eastAsia="Arial" w:hAnsi="Arial"/>
          <w:sz w:val="24"/>
          <w:szCs w:val="24"/>
        </w:rPr>
        <w:t xml:space="preserve">и прогноз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по специальным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Код │ Министерства и ведомства │          Прогноз на         │</w:t>
      </w:r>
    </w:p>
    <w:p>
      <w:pPr>
        <w:spacing w:after="120"/>
        <w:jc w:val="both"/>
      </w:pPr>
      <w:r>
        <w:rPr>
          <w:rFonts w:ascii="Arial" w:cs="Arial" w:eastAsia="Arial" w:hAnsi="Arial"/>
          <w:sz w:val="24"/>
          <w:szCs w:val="24"/>
        </w:rPr>
        <w:t xml:space="preserve">│минис-│ вып-│                          ├─────────┬─────────┬─────────┤</w:t>
      </w:r>
    </w:p>
    <w:p>
      <w:pPr>
        <w:spacing w:after="120"/>
        <w:jc w:val="both"/>
      </w:pPr>
      <w:r>
        <w:rPr>
          <w:rFonts w:ascii="Arial" w:cs="Arial" w:eastAsia="Arial" w:hAnsi="Arial"/>
          <w:sz w:val="24"/>
          <w:szCs w:val="24"/>
        </w:rPr>
        <w:t xml:space="preserve">│терст-│ лат-│                          │ 2013 год│ 2014 год│ 2015 год│</w:t>
      </w:r>
    </w:p>
    <w:p>
      <w:pPr>
        <w:spacing w:after="120"/>
        <w:jc w:val="both"/>
      </w:pPr>
      <w:r>
        <w:rPr>
          <w:rFonts w:ascii="Arial" w:cs="Arial" w:eastAsia="Arial" w:hAnsi="Arial"/>
          <w:sz w:val="24"/>
          <w:szCs w:val="24"/>
        </w:rPr>
        <w:t xml:space="preserve">│ва/ве-│ ного│                          │         │         │         │</w:t>
      </w:r>
    </w:p>
    <w:p>
      <w:pPr>
        <w:spacing w:after="120"/>
        <w:jc w:val="both"/>
      </w:pPr>
      <w:r>
        <w:rPr>
          <w:rFonts w:ascii="Arial" w:cs="Arial" w:eastAsia="Arial" w:hAnsi="Arial"/>
          <w:sz w:val="24"/>
          <w:szCs w:val="24"/>
        </w:rPr>
        <w:t xml:space="preserve">│ дом- │цент-│                          │         │         │         │</w:t>
      </w:r>
    </w:p>
    <w:p>
      <w:pPr>
        <w:spacing w:after="120"/>
        <w:jc w:val="both"/>
      </w:pPr>
      <w:r>
        <w:rPr>
          <w:rFonts w:ascii="Arial" w:cs="Arial" w:eastAsia="Arial" w:hAnsi="Arial"/>
          <w:sz w:val="24"/>
          <w:szCs w:val="24"/>
        </w:rPr>
        <w:t xml:space="preserve">│ ства │ ра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220 │Управделами Президента КР │  47672,0│  47672,0│  47672,0│</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220 │Управделами Президента КР │  16429,5│  16429,5│  16429,5│</w:t>
      </w:r>
    </w:p>
    <w:p>
      <w:pPr>
        <w:spacing w:after="120"/>
        <w:jc w:val="both"/>
      </w:pPr>
      <w:r>
        <w:rPr>
          <w:rFonts w:ascii="Arial" w:cs="Arial" w:eastAsia="Arial" w:hAnsi="Arial"/>
          <w:sz w:val="24"/>
          <w:szCs w:val="24"/>
        </w:rPr>
        <w:t xml:space="preserve">│      │     │(подвед. учрежд.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220 │Управделами Президента КР │    216,0│    216,0│    216,0│</w:t>
      </w:r>
    </w:p>
    <w:p>
      <w:pPr>
        <w:spacing w:after="120"/>
        <w:jc w:val="both"/>
      </w:pPr>
      <w:r>
        <w:rPr>
          <w:rFonts w:ascii="Arial" w:cs="Arial" w:eastAsia="Arial" w:hAnsi="Arial"/>
          <w:sz w:val="24"/>
          <w:szCs w:val="24"/>
        </w:rPr>
        <w:t xml:space="preserve">│      │     │(подвед. учрежд.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230 │Лечебно-оздоров. объед. УД│  36400,0│  36400,0│  36400,0│</w:t>
      </w:r>
    </w:p>
    <w:p>
      <w:pPr>
        <w:spacing w:after="120"/>
        <w:jc w:val="both"/>
      </w:pPr>
      <w:r>
        <w:rPr>
          <w:rFonts w:ascii="Arial" w:cs="Arial" w:eastAsia="Arial" w:hAnsi="Arial"/>
          <w:sz w:val="24"/>
          <w:szCs w:val="24"/>
        </w:rPr>
        <w:t xml:space="preserve">│      │     │Президента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  │ 120 │Архив Президента КР       │     75,0│     75,0│     75,0│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 110 │Верховный суд КР (аппарат)│    693,6│    693,6│    693,6│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 120 │Верховный суд КР (подвед. │    963,2│    963,2│    963,2│</w:t>
      </w:r>
    </w:p>
    <w:p>
      <w:pPr>
        <w:spacing w:after="120"/>
        <w:jc w:val="both"/>
      </w:pPr>
      <w:r>
        <w:rPr>
          <w:rFonts w:ascii="Arial" w:cs="Arial" w:eastAsia="Arial" w:hAnsi="Arial"/>
          <w:sz w:val="24"/>
          <w:szCs w:val="24"/>
        </w:rPr>
        <w:t xml:space="preserve">│      │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 320 │Судебный департамент КР   │   8091,7│   8091,7│   8091,7│</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  │ 120 │Центр. Ком. по выб. и     │   4500,0│   4500,0│   4500,0│</w:t>
      </w:r>
    </w:p>
    <w:p>
      <w:pPr>
        <w:spacing w:after="120"/>
        <w:jc w:val="both"/>
      </w:pPr>
      <w:r>
        <w:rPr>
          <w:rFonts w:ascii="Arial" w:cs="Arial" w:eastAsia="Arial" w:hAnsi="Arial"/>
          <w:sz w:val="24"/>
          <w:szCs w:val="24"/>
        </w:rPr>
        <w:t xml:space="preserve">│      │     │провед. рефер. в КР (выб.)│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 110 │МЮ КР (аппарат)           │  15210,0│  15210,0│  15210,0│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 120 │МЮ КР (подвед. орг.)      │  10450,0│  10450,0│  10450,0│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 210 │Гос. Центр судебных       │   2326,0│   2326,0│   2326,0│</w:t>
      </w:r>
    </w:p>
    <w:p>
      <w:pPr>
        <w:spacing w:after="120"/>
        <w:jc w:val="both"/>
      </w:pPr>
      <w:r>
        <w:rPr>
          <w:rFonts w:ascii="Arial" w:cs="Arial" w:eastAsia="Arial" w:hAnsi="Arial"/>
          <w:sz w:val="24"/>
          <w:szCs w:val="24"/>
        </w:rPr>
        <w:t xml:space="preserve">│      │     │экспертиз при МЮ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110 │МИД КР (аппарат)          │  84179,6│  84179,6│  84179,6│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120 │МИД КР (подвед. предст.)  │   6373,1│   6373,1│   6373,1│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140 │МИД КР (загран. учреждения│ 196110,5│ 196110,5│ 196110,5│</w:t>
      </w:r>
    </w:p>
    <w:p>
      <w:pPr>
        <w:spacing w:after="120"/>
        <w:jc w:val="both"/>
      </w:pPr>
      <w:r>
        <w:rPr>
          <w:rFonts w:ascii="Arial" w:cs="Arial" w:eastAsia="Arial" w:hAnsi="Arial"/>
          <w:sz w:val="24"/>
          <w:szCs w:val="24"/>
        </w:rPr>
        <w:t xml:space="preserve">│      │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150 │МИД КР (Дипакадемия)      │  12500,0│  12500,0│  12500,0│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 110 │Минфин КР (аппарат)       │  26727,0│  26727,0│  26727,0│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 220 │Учебный центр МФ КР       │   1120,0│   1120,0│   1120,0│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 730 │МФ КР (учрежд., перед. из │   2187,9│   2187,9│   2187,9│</w:t>
      </w:r>
    </w:p>
    <w:p>
      <w:pPr>
        <w:spacing w:after="120"/>
        <w:jc w:val="both"/>
      </w:pPr>
      <w:r>
        <w:rPr>
          <w:rFonts w:ascii="Arial" w:cs="Arial" w:eastAsia="Arial" w:hAnsi="Arial"/>
          <w:sz w:val="24"/>
          <w:szCs w:val="24"/>
        </w:rPr>
        <w:t xml:space="preserve">│      │     │рай. бюджета на РБ)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 720 │Фонд развития Иссыкульской│ 400000,0│ 400000,0│ 400000,0│</w:t>
      </w:r>
    </w:p>
    <w:p>
      <w:pPr>
        <w:spacing w:after="120"/>
        <w:jc w:val="both"/>
      </w:pPr>
      <w:r>
        <w:rPr>
          <w:rFonts w:ascii="Arial" w:cs="Arial" w:eastAsia="Arial" w:hAnsi="Arial"/>
          <w:sz w:val="24"/>
          <w:szCs w:val="24"/>
        </w:rPr>
        <w:t xml:space="preserve">│      │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 720 │Фонд развития Нарынской   │   9050,0│   9050,0│   9050,0│</w:t>
      </w:r>
    </w:p>
    <w:p>
      <w:pPr>
        <w:spacing w:after="120"/>
        <w:jc w:val="both"/>
      </w:pPr>
      <w:r>
        <w:rPr>
          <w:rFonts w:ascii="Arial" w:cs="Arial" w:eastAsia="Arial" w:hAnsi="Arial"/>
          <w:sz w:val="24"/>
          <w:szCs w:val="24"/>
        </w:rPr>
        <w:t xml:space="preserve">│      │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  │ 120 │Нац. Центр информационных │   9500,0│   9500,0│   9500,0│</w:t>
      </w:r>
    </w:p>
    <w:p>
      <w:pPr>
        <w:spacing w:after="120"/>
        <w:jc w:val="both"/>
      </w:pPr>
      <w:r>
        <w:rPr>
          <w:rFonts w:ascii="Arial" w:cs="Arial" w:eastAsia="Arial" w:hAnsi="Arial"/>
          <w:sz w:val="24"/>
          <w:szCs w:val="24"/>
        </w:rPr>
        <w:t xml:space="preserve">│      │     │технологий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 420 │Центр аккредитации при    │    960,6│    960,6│    960,6│</w:t>
      </w:r>
    </w:p>
    <w:p>
      <w:pPr>
        <w:spacing w:after="120"/>
        <w:jc w:val="both"/>
      </w:pPr>
      <w:r>
        <w:rPr>
          <w:rFonts w:ascii="Arial" w:cs="Arial" w:eastAsia="Arial" w:hAnsi="Arial"/>
          <w:sz w:val="24"/>
          <w:szCs w:val="24"/>
        </w:rPr>
        <w:t xml:space="preserve">│      │     │МЭиАП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120 │ГС исполнения наказаний   │  25065,7│  25065,7│  25065,7│</w:t>
      </w:r>
    </w:p>
    <w:p>
      <w:pPr>
        <w:spacing w:after="120"/>
        <w:jc w:val="both"/>
      </w:pPr>
      <w:r>
        <w:rPr>
          <w:rFonts w:ascii="Arial" w:cs="Arial" w:eastAsia="Arial" w:hAnsi="Arial"/>
          <w:sz w:val="24"/>
          <w:szCs w:val="24"/>
        </w:rPr>
        <w:t xml:space="preserve">│      │     │при ПКР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120 │Деп-нт исполнения         │    950,9│    950,9│    950,9│</w:t>
      </w:r>
    </w:p>
    <w:p>
      <w:pPr>
        <w:spacing w:after="120"/>
        <w:jc w:val="both"/>
      </w:pPr>
      <w:r>
        <w:rPr>
          <w:rFonts w:ascii="Arial" w:cs="Arial" w:eastAsia="Arial" w:hAnsi="Arial"/>
          <w:sz w:val="24"/>
          <w:szCs w:val="24"/>
        </w:rPr>
        <w:t xml:space="preserve">│      │     │наказаний при ГСИН        │         │         │         │</w:t>
      </w:r>
    </w:p>
    <w:p>
      <w:pPr>
        <w:spacing w:after="120"/>
        <w:jc w:val="both"/>
      </w:pPr>
      <w:r>
        <w:rPr>
          <w:rFonts w:ascii="Arial" w:cs="Arial" w:eastAsia="Arial" w:hAnsi="Arial"/>
          <w:sz w:val="24"/>
          <w:szCs w:val="24"/>
        </w:rPr>
        <w:t xml:space="preserve">│      │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120 │Деп-нт исполнения         │   1088,3│   1088,3│   1088,3│</w:t>
      </w:r>
    </w:p>
    <w:p>
      <w:pPr>
        <w:spacing w:after="120"/>
        <w:jc w:val="both"/>
      </w:pPr>
      <w:r>
        <w:rPr>
          <w:rFonts w:ascii="Arial" w:cs="Arial" w:eastAsia="Arial" w:hAnsi="Arial"/>
          <w:sz w:val="24"/>
          <w:szCs w:val="24"/>
        </w:rPr>
        <w:t xml:space="preserve">│      │     │наказаний при ГСИН        │         │         │         │</w:t>
      </w:r>
    </w:p>
    <w:p>
      <w:pPr>
        <w:spacing w:after="120"/>
        <w:jc w:val="both"/>
      </w:pPr>
      <w:r>
        <w:rPr>
          <w:rFonts w:ascii="Arial" w:cs="Arial" w:eastAsia="Arial" w:hAnsi="Arial"/>
          <w:sz w:val="24"/>
          <w:szCs w:val="24"/>
        </w:rPr>
        <w:t xml:space="preserve">│      │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320 │Деп. по охр. исправ.      │    375,0│    375,0│    375,0│</w:t>
      </w:r>
    </w:p>
    <w:p>
      <w:pPr>
        <w:spacing w:after="120"/>
        <w:jc w:val="both"/>
      </w:pPr>
      <w:r>
        <w:rPr>
          <w:rFonts w:ascii="Arial" w:cs="Arial" w:eastAsia="Arial" w:hAnsi="Arial"/>
          <w:sz w:val="24"/>
          <w:szCs w:val="24"/>
        </w:rPr>
        <w:t xml:space="preserve">│      │     │учрежд. и кон-нию осужд.  │         │         │         │</w:t>
      </w:r>
    </w:p>
    <w:p>
      <w:pPr>
        <w:spacing w:after="120"/>
        <w:jc w:val="both"/>
      </w:pPr>
      <w:r>
        <w:rPr>
          <w:rFonts w:ascii="Arial" w:cs="Arial" w:eastAsia="Arial" w:hAnsi="Arial"/>
          <w:sz w:val="24"/>
          <w:szCs w:val="24"/>
        </w:rPr>
        <w:t xml:space="preserve">│      │     │лиц, заключ. под стражу   │         │         │         │</w:t>
      </w:r>
    </w:p>
    <w:p>
      <w:pPr>
        <w:spacing w:after="120"/>
        <w:jc w:val="both"/>
      </w:pPr>
      <w:r>
        <w:rPr>
          <w:rFonts w:ascii="Arial" w:cs="Arial" w:eastAsia="Arial" w:hAnsi="Arial"/>
          <w:sz w:val="24"/>
          <w:szCs w:val="24"/>
        </w:rPr>
        <w:t xml:space="preserve">│      │     │при ГСИН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 110 │Минобразования и науки КР │  22278,4│  22278,4│  22278,4│</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 121 │Минобразования и науки КР │    300,0│    300,0│    300,0│</w:t>
      </w:r>
    </w:p>
    <w:p>
      <w:pPr>
        <w:spacing w:after="120"/>
        <w:jc w:val="both"/>
      </w:pPr>
      <w:r>
        <w:rPr>
          <w:rFonts w:ascii="Arial" w:cs="Arial" w:eastAsia="Arial" w:hAnsi="Arial"/>
          <w:sz w:val="24"/>
          <w:szCs w:val="24"/>
        </w:rPr>
        <w:t xml:space="preserve">│      │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 121 │Минобразования и науки КР │1601243,7│1601243,7│1601243,7│</w:t>
      </w:r>
    </w:p>
    <w:p>
      <w:pPr>
        <w:spacing w:after="120"/>
        <w:jc w:val="both"/>
      </w:pPr>
      <w:r>
        <w:rPr>
          <w:rFonts w:ascii="Arial" w:cs="Arial" w:eastAsia="Arial" w:hAnsi="Arial"/>
          <w:sz w:val="24"/>
          <w:szCs w:val="24"/>
        </w:rPr>
        <w:t xml:space="preserve">│      │     │(подвед. учрежд. образов.)│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 130 │Минобразования и науки КР │   1800,0│   1800,0│   1800,0│</w:t>
      </w:r>
    </w:p>
    <w:p>
      <w:pPr>
        <w:spacing w:after="120"/>
        <w:jc w:val="both"/>
      </w:pPr>
      <w:r>
        <w:rPr>
          <w:rFonts w:ascii="Arial" w:cs="Arial" w:eastAsia="Arial" w:hAnsi="Arial"/>
          <w:sz w:val="24"/>
          <w:szCs w:val="24"/>
        </w:rPr>
        <w:t xml:space="preserve">│      │     │(подвед. учрежд. наука)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  │ 121 │Фонд обязательного мед.   │ 385802,4│ 385802,4│ 385802,4│</w:t>
      </w:r>
    </w:p>
    <w:p>
      <w:pPr>
        <w:spacing w:after="120"/>
        <w:jc w:val="both"/>
      </w:pPr>
      <w:r>
        <w:rPr>
          <w:rFonts w:ascii="Arial" w:cs="Arial" w:eastAsia="Arial" w:hAnsi="Arial"/>
          <w:sz w:val="24"/>
          <w:szCs w:val="24"/>
        </w:rPr>
        <w:t xml:space="preserve">│      │     │страх. при ПКР (ФОМС)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 110 │МЗ КР (аппарат)           │   2000,0│   2000,0│   2000,0│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 121 │МЗ КР (подвед. учрежд.    │ 220451,2│ 220451,2│ 220451,2│</w:t>
      </w:r>
    </w:p>
    <w:p>
      <w:pPr>
        <w:spacing w:after="120"/>
        <w:jc w:val="both"/>
      </w:pPr>
      <w:r>
        <w:rPr>
          <w:rFonts w:ascii="Arial" w:cs="Arial" w:eastAsia="Arial" w:hAnsi="Arial"/>
          <w:sz w:val="24"/>
          <w:szCs w:val="24"/>
        </w:rPr>
        <w:t xml:space="preserve">│      │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 121 │МЗ КР (подвед. учрежд.    │ 238617,0│ 238617,0│ 238617,0│</w:t>
      </w:r>
    </w:p>
    <w:p>
      <w:pPr>
        <w:spacing w:after="120"/>
        <w:jc w:val="both"/>
      </w:pPr>
      <w:r>
        <w:rPr>
          <w:rFonts w:ascii="Arial" w:cs="Arial" w:eastAsia="Arial" w:hAnsi="Arial"/>
          <w:sz w:val="24"/>
          <w:szCs w:val="24"/>
        </w:rPr>
        <w:t xml:space="preserve">│      │     │образов.)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 110 │Мин. соц. развития КР     │    154,3│    154,3│    154,3│</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 121 │Мин. соц. развития КР     │   8118,2│   8118,2│   8118,2│</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 120 │Академия управления при   │ 155489,0│ 155489,0│ 155489,0│</w:t>
      </w:r>
    </w:p>
    <w:p>
      <w:pPr>
        <w:spacing w:after="120"/>
        <w:jc w:val="both"/>
      </w:pPr>
      <w:r>
        <w:rPr>
          <w:rFonts w:ascii="Arial" w:cs="Arial" w:eastAsia="Arial" w:hAnsi="Arial"/>
          <w:sz w:val="24"/>
          <w:szCs w:val="24"/>
        </w:rPr>
        <w:t xml:space="preserve">│      │     │Президенте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 110 │МСХ и мелиорации КР       │   2400,0│   2400,0│   2400,0│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 121 │МСХ и мелиорации КР       │  41262,0│  41262,0│  41262,0│</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 221 │Деп. по водн. хоз-ву и    │  88315,9│  88315,9│  88315,9│</w:t>
      </w:r>
    </w:p>
    <w:p>
      <w:pPr>
        <w:spacing w:after="120"/>
        <w:jc w:val="both"/>
      </w:pPr>
      <w:r>
        <w:rPr>
          <w:rFonts w:ascii="Arial" w:cs="Arial" w:eastAsia="Arial" w:hAnsi="Arial"/>
          <w:sz w:val="24"/>
          <w:szCs w:val="24"/>
        </w:rPr>
        <w:t xml:space="preserve">│      │     │мелиорации (подвед.       │         │         │         │</w:t>
      </w:r>
    </w:p>
    <w:p>
      <w:pPr>
        <w:spacing w:after="120"/>
        <w:jc w:val="both"/>
      </w:pPr>
      <w:r>
        <w:rPr>
          <w:rFonts w:ascii="Arial" w:cs="Arial" w:eastAsia="Arial" w:hAnsi="Arial"/>
          <w:sz w:val="24"/>
          <w:szCs w:val="24"/>
        </w:rPr>
        <w:t xml:space="preserve">│      │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 110 │Министерство энергетики и │   6000,0│   6000,0│   6000,0│</w:t>
      </w:r>
    </w:p>
    <w:p>
      <w:pPr>
        <w:spacing w:after="120"/>
        <w:jc w:val="both"/>
      </w:pPr>
      <w:r>
        <w:rPr>
          <w:rFonts w:ascii="Arial" w:cs="Arial" w:eastAsia="Arial" w:hAnsi="Arial"/>
          <w:sz w:val="24"/>
          <w:szCs w:val="24"/>
        </w:rPr>
        <w:t xml:space="preserve">│      │     │пром. 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 220 │Гос. департамент по       │   6000,0│   6000,0│   6000,0│</w:t>
      </w:r>
    </w:p>
    <w:p>
      <w:pPr>
        <w:spacing w:after="120"/>
        <w:jc w:val="both"/>
      </w:pPr>
      <w:r>
        <w:rPr>
          <w:rFonts w:ascii="Arial" w:cs="Arial" w:eastAsia="Arial" w:hAnsi="Arial"/>
          <w:sz w:val="24"/>
          <w:szCs w:val="24"/>
        </w:rPr>
        <w:t xml:space="preserve">│      │     │регулированию ТЭК при     │         │         │         │</w:t>
      </w:r>
    </w:p>
    <w:p>
      <w:pPr>
        <w:spacing w:after="120"/>
        <w:jc w:val="both"/>
      </w:pPr>
      <w:r>
        <w:rPr>
          <w:rFonts w:ascii="Arial" w:cs="Arial" w:eastAsia="Arial" w:hAnsi="Arial"/>
          <w:sz w:val="24"/>
          <w:szCs w:val="24"/>
        </w:rPr>
        <w:t xml:space="preserve">│      │     │Министерстве энергетики и │         │         │         │</w:t>
      </w:r>
    </w:p>
    <w:p>
      <w:pPr>
        <w:spacing w:after="120"/>
        <w:jc w:val="both"/>
      </w:pPr>
      <w:r>
        <w:rPr>
          <w:rFonts w:ascii="Arial" w:cs="Arial" w:eastAsia="Arial" w:hAnsi="Arial"/>
          <w:sz w:val="24"/>
          <w:szCs w:val="24"/>
        </w:rPr>
        <w:t xml:space="preserve">│      │     │пром.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110 │Минтранскоммуникаций КР   │   7319,0│   7319,0│   7319,0│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210 │Департамент дорожного х-ва│   7000,0│   7000,0│   7000,0│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220 │Департамент дорожного х-ва│ 108601,0│ 108601,0│ 108601,0│</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320 │Агентство гражд. авиации  │    125,0│    125,0│    125,0│</w:t>
      </w:r>
    </w:p>
    <w:p>
      <w:pPr>
        <w:spacing w:after="120"/>
        <w:jc w:val="both"/>
      </w:pPr>
      <w:r>
        <w:rPr>
          <w:rFonts w:ascii="Arial" w:cs="Arial" w:eastAsia="Arial" w:hAnsi="Arial"/>
          <w:sz w:val="24"/>
          <w:szCs w:val="24"/>
        </w:rPr>
        <w:t xml:space="preserve">│      │     │при Минтранскоммуникаций  │         │         │         │</w:t>
      </w:r>
    </w:p>
    <w:p>
      <w:pPr>
        <w:spacing w:after="120"/>
        <w:jc w:val="both"/>
      </w:pPr>
      <w:r>
        <w:rPr>
          <w:rFonts w:ascii="Arial" w:cs="Arial" w:eastAsia="Arial" w:hAnsi="Arial"/>
          <w:sz w:val="24"/>
          <w:szCs w:val="24"/>
        </w:rPr>
        <w:t xml:space="preserve">│      │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620 │Гос. Фельдегерская служба │   3800,0│   3800,0│   3800,0│</w:t>
      </w:r>
    </w:p>
    <w:p>
      <w:pPr>
        <w:spacing w:after="120"/>
        <w:jc w:val="both"/>
      </w:pPr>
      <w:r>
        <w:rPr>
          <w:rFonts w:ascii="Arial" w:cs="Arial" w:eastAsia="Arial" w:hAnsi="Arial"/>
          <w:sz w:val="24"/>
          <w:szCs w:val="24"/>
        </w:rPr>
        <w:t xml:space="preserve">│      │     │при Минтранскоммуникаций  │         │         │         │</w:t>
      </w:r>
    </w:p>
    <w:p>
      <w:pPr>
        <w:spacing w:after="120"/>
        <w:jc w:val="both"/>
      </w:pPr>
      <w:r>
        <w:rPr>
          <w:rFonts w:ascii="Arial" w:cs="Arial" w:eastAsia="Arial" w:hAnsi="Arial"/>
          <w:sz w:val="24"/>
          <w:szCs w:val="24"/>
        </w:rPr>
        <w:t xml:space="preserve">│      │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821 │Кырг. авиационный колледж │   4172,2│   4172,2│   4172.2│</w:t>
      </w:r>
    </w:p>
    <w:p>
      <w:pPr>
        <w:spacing w:after="120"/>
        <w:jc w:val="both"/>
      </w:pPr>
      <w:r>
        <w:rPr>
          <w:rFonts w:ascii="Arial" w:cs="Arial" w:eastAsia="Arial" w:hAnsi="Arial"/>
          <w:sz w:val="24"/>
          <w:szCs w:val="24"/>
        </w:rPr>
        <w:t xml:space="preserve">│      │     │им.И.Абдраимова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110 │Министерство культуры и   │    800,0│    800,0│    800,0│</w:t>
      </w:r>
    </w:p>
    <w:p>
      <w:pPr>
        <w:spacing w:after="120"/>
        <w:jc w:val="both"/>
      </w:pPr>
      <w:r>
        <w:rPr>
          <w:rFonts w:ascii="Arial" w:cs="Arial" w:eastAsia="Arial" w:hAnsi="Arial"/>
          <w:sz w:val="24"/>
          <w:szCs w:val="24"/>
        </w:rPr>
        <w:t xml:space="preserve">│      │     │туризма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121 │Министерство культуры и   │  47572,6│  47572,6│  47572,6│</w:t>
      </w:r>
    </w:p>
    <w:p>
      <w:pPr>
        <w:spacing w:after="120"/>
        <w:jc w:val="both"/>
      </w:pPr>
      <w:r>
        <w:rPr>
          <w:rFonts w:ascii="Arial" w:cs="Arial" w:eastAsia="Arial" w:hAnsi="Arial"/>
          <w:sz w:val="24"/>
          <w:szCs w:val="24"/>
        </w:rPr>
        <w:t xml:space="preserve">│      │     │туризма (культура)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121 │Министерство культуры и   │   2777,5│   2777,5│   2777,5│</w:t>
      </w:r>
    </w:p>
    <w:p>
      <w:pPr>
        <w:spacing w:after="120"/>
        <w:jc w:val="both"/>
      </w:pPr>
      <w:r>
        <w:rPr>
          <w:rFonts w:ascii="Arial" w:cs="Arial" w:eastAsia="Arial" w:hAnsi="Arial"/>
          <w:sz w:val="24"/>
          <w:szCs w:val="24"/>
        </w:rPr>
        <w:t xml:space="preserve">│      │     │туризма (культура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121 │Министерство культуры и   │  24754,0│  24754,0│  24754,0│</w:t>
      </w:r>
    </w:p>
    <w:p>
      <w:pPr>
        <w:spacing w:after="120"/>
        <w:jc w:val="both"/>
      </w:pPr>
      <w:r>
        <w:rPr>
          <w:rFonts w:ascii="Arial" w:cs="Arial" w:eastAsia="Arial" w:hAnsi="Arial"/>
          <w:sz w:val="24"/>
          <w:szCs w:val="24"/>
        </w:rPr>
        <w:t xml:space="preserve">│      │     │туризма (образование)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121 │Министерство культуры и   │   3750,0│   3750,0│   3750,0│</w:t>
      </w:r>
    </w:p>
    <w:p>
      <w:pPr>
        <w:spacing w:after="120"/>
        <w:jc w:val="both"/>
      </w:pPr>
      <w:r>
        <w:rPr>
          <w:rFonts w:ascii="Arial" w:cs="Arial" w:eastAsia="Arial" w:hAnsi="Arial"/>
          <w:sz w:val="24"/>
          <w:szCs w:val="24"/>
        </w:rPr>
        <w:t xml:space="preserve">│      │     │туризма (образование      │         │         │         │</w:t>
      </w:r>
    </w:p>
    <w:p>
      <w:pPr>
        <w:spacing w:after="120"/>
        <w:jc w:val="both"/>
      </w:pPr>
      <w:r>
        <w:rPr>
          <w:rFonts w:ascii="Arial" w:cs="Arial" w:eastAsia="Arial" w:hAnsi="Arial"/>
          <w:sz w:val="24"/>
          <w:szCs w:val="24"/>
        </w:rPr>
        <w:t xml:space="preserve">│      │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131 │КНК "Манас Ордо" при ПКР  │   1400,0│   1400,0│   1400,0│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410 │Департамент кинематографии│   2718,1│   2718,1│   2718,1│</w:t>
      </w:r>
    </w:p>
    <w:p>
      <w:pPr>
        <w:spacing w:after="120"/>
        <w:jc w:val="both"/>
      </w:pPr>
      <w:r>
        <w:rPr>
          <w:rFonts w:ascii="Arial" w:cs="Arial" w:eastAsia="Arial" w:hAnsi="Arial"/>
          <w:sz w:val="24"/>
          <w:szCs w:val="24"/>
        </w:rPr>
        <w:t xml:space="preserve">│      │     │при МКиТ 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420 │Департамент кинематографии│    844,0│    844,0│    844,0│</w:t>
      </w:r>
    </w:p>
    <w:p>
      <w:pPr>
        <w:spacing w:after="120"/>
        <w:jc w:val="both"/>
      </w:pPr>
      <w:r>
        <w:rPr>
          <w:rFonts w:ascii="Arial" w:cs="Arial" w:eastAsia="Arial" w:hAnsi="Arial"/>
          <w:sz w:val="24"/>
          <w:szCs w:val="24"/>
        </w:rPr>
        <w:t xml:space="preserve">│      │     │при МКиТ КР (подвед.      │         │         │         │</w:t>
      </w:r>
    </w:p>
    <w:p>
      <w:pPr>
        <w:spacing w:after="120"/>
        <w:jc w:val="both"/>
      </w:pPr>
      <w:r>
        <w:rPr>
          <w:rFonts w:ascii="Arial" w:cs="Arial" w:eastAsia="Arial" w:hAnsi="Arial"/>
          <w:sz w:val="24"/>
          <w:szCs w:val="24"/>
        </w:rPr>
        <w:t xml:space="preserve">│      │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420 │Департамент кинематографии│    952,0│    952,0│    952,0│</w:t>
      </w:r>
    </w:p>
    <w:p>
      <w:pPr>
        <w:spacing w:after="120"/>
        <w:jc w:val="both"/>
      </w:pPr>
      <w:r>
        <w:rPr>
          <w:rFonts w:ascii="Arial" w:cs="Arial" w:eastAsia="Arial" w:hAnsi="Arial"/>
          <w:sz w:val="24"/>
          <w:szCs w:val="24"/>
        </w:rPr>
        <w:t xml:space="preserve">│      │     │при МКиТ КР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521 │Кырг. Нац. Информ.        │   4100,0│   4100,0│   4100,0│</w:t>
      </w:r>
    </w:p>
    <w:p>
      <w:pPr>
        <w:spacing w:after="120"/>
        <w:jc w:val="both"/>
      </w:pPr>
      <w:r>
        <w:rPr>
          <w:rFonts w:ascii="Arial" w:cs="Arial" w:eastAsia="Arial" w:hAnsi="Arial"/>
          <w:sz w:val="24"/>
          <w:szCs w:val="24"/>
        </w:rPr>
        <w:t xml:space="preserve">│      │     │Агентство "Кабар"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721 │Областные редакции газет  │  18025,3│  18025,3│  18025,3│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821 │Областные                 │  10100,0│  10100,0│  10100,0│</w:t>
      </w:r>
    </w:p>
    <w:p>
      <w:pPr>
        <w:spacing w:after="120"/>
        <w:jc w:val="both"/>
      </w:pPr>
      <w:r>
        <w:rPr>
          <w:rFonts w:ascii="Arial" w:cs="Arial" w:eastAsia="Arial" w:hAnsi="Arial"/>
          <w:sz w:val="24"/>
          <w:szCs w:val="24"/>
        </w:rPr>
        <w:t xml:space="preserve">│      │     │телерадиокомпании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 121 │МЧС КР (подвед. учрежд.)  │    570,2│    570.2│    570,2│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 130 │МЧС КР (Агентство по      │    812,5│    812,5│    812,5│</w:t>
      </w:r>
    </w:p>
    <w:p>
      <w:pPr>
        <w:spacing w:after="120"/>
        <w:jc w:val="both"/>
      </w:pPr>
      <w:r>
        <w:rPr>
          <w:rFonts w:ascii="Arial" w:cs="Arial" w:eastAsia="Arial" w:hAnsi="Arial"/>
          <w:sz w:val="24"/>
          <w:szCs w:val="24"/>
        </w:rPr>
        <w:t xml:space="preserve">│      │     │гидромет.)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 320 │Агентство по пожарной без.│   3396,0│   3396,0│   3396,0│</w:t>
      </w:r>
    </w:p>
    <w:p>
      <w:pPr>
        <w:spacing w:after="120"/>
        <w:jc w:val="both"/>
      </w:pPr>
      <w:r>
        <w:rPr>
          <w:rFonts w:ascii="Arial" w:cs="Arial" w:eastAsia="Arial" w:hAnsi="Arial"/>
          <w:sz w:val="24"/>
          <w:szCs w:val="24"/>
        </w:rPr>
        <w:t xml:space="preserve">│      │     │при МЧС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 110 │ГТС при ПКР (аппарат)     │  96565,7│  96565,7│  96565.7│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 110 │ГА охраны окружающей среды│  11800,0│  11800,0│  11800,0│</w:t>
      </w:r>
    </w:p>
    <w:p>
      <w:pPr>
        <w:spacing w:after="120"/>
        <w:jc w:val="both"/>
      </w:pPr>
      <w:r>
        <w:rPr>
          <w:rFonts w:ascii="Arial" w:cs="Arial" w:eastAsia="Arial" w:hAnsi="Arial"/>
          <w:sz w:val="24"/>
          <w:szCs w:val="24"/>
        </w:rPr>
        <w:t xml:space="preserve">│      │     │и лесного хозяйства       │         │         │         │</w:t>
      </w:r>
    </w:p>
    <w:p>
      <w:pPr>
        <w:spacing w:after="120"/>
        <w:jc w:val="both"/>
      </w:pPr>
      <w:r>
        <w:rPr>
          <w:rFonts w:ascii="Arial" w:cs="Arial" w:eastAsia="Arial" w:hAnsi="Arial"/>
          <w:sz w:val="24"/>
          <w:szCs w:val="24"/>
        </w:rPr>
        <w:t xml:space="preserve">│      │     │при ПКР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 120 │ГА охраны окружающей среды│ 200000,0│ 200000,0│ 200000,0│</w:t>
      </w:r>
    </w:p>
    <w:p>
      <w:pPr>
        <w:spacing w:after="120"/>
        <w:jc w:val="both"/>
      </w:pPr>
      <w:r>
        <w:rPr>
          <w:rFonts w:ascii="Arial" w:cs="Arial" w:eastAsia="Arial" w:hAnsi="Arial"/>
          <w:sz w:val="24"/>
          <w:szCs w:val="24"/>
        </w:rPr>
        <w:t xml:space="preserve">│      │     │и лесного хозяйства при   │         │         │         │</w:t>
      </w:r>
    </w:p>
    <w:p>
      <w:pPr>
        <w:spacing w:after="120"/>
        <w:jc w:val="both"/>
      </w:pPr>
      <w:r>
        <w:rPr>
          <w:rFonts w:ascii="Arial" w:cs="Arial" w:eastAsia="Arial" w:hAnsi="Arial"/>
          <w:sz w:val="24"/>
          <w:szCs w:val="24"/>
        </w:rPr>
        <w:t xml:space="preserve">│      │     │ПКР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 110 │Гос. регистрационная      │ 168419,9│ 168419,9│ 168419,9│</w:t>
      </w:r>
    </w:p>
    <w:p>
      <w:pPr>
        <w:spacing w:after="120"/>
        <w:jc w:val="both"/>
      </w:pPr>
      <w:r>
        <w:rPr>
          <w:rFonts w:ascii="Arial" w:cs="Arial" w:eastAsia="Arial" w:hAnsi="Arial"/>
          <w:sz w:val="24"/>
          <w:szCs w:val="24"/>
        </w:rPr>
        <w:t xml:space="preserve">│      │     │служба при ПKP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 310 │Архивное агентств. при ГРС│   2616,1│   2616,1│   2616,1│</w:t>
      </w:r>
    </w:p>
    <w:p>
      <w:pPr>
        <w:spacing w:after="120"/>
        <w:jc w:val="both"/>
      </w:pPr>
      <w:r>
        <w:rPr>
          <w:rFonts w:ascii="Arial" w:cs="Arial" w:eastAsia="Arial" w:hAnsi="Arial"/>
          <w:sz w:val="24"/>
          <w:szCs w:val="24"/>
        </w:rPr>
        <w:t xml:space="preserve">│      │     │при ПКР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 320 │Архивное агентств. при ГРС│  12306,3│  12306,3│  12306,3│</w:t>
      </w:r>
    </w:p>
    <w:p>
      <w:pPr>
        <w:spacing w:after="120"/>
        <w:jc w:val="both"/>
      </w:pPr>
      <w:r>
        <w:rPr>
          <w:rFonts w:ascii="Arial" w:cs="Arial" w:eastAsia="Arial" w:hAnsi="Arial"/>
          <w:sz w:val="24"/>
          <w:szCs w:val="24"/>
        </w:rPr>
        <w:t xml:space="preserve">│      │     │при ПКР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 110 │ГА КР по геологии и мин.  │   1000,0│   1000,0│   1000,0│</w:t>
      </w:r>
    </w:p>
    <w:p>
      <w:pPr>
        <w:spacing w:after="120"/>
        <w:jc w:val="both"/>
      </w:pPr>
      <w:r>
        <w:rPr>
          <w:rFonts w:ascii="Arial" w:cs="Arial" w:eastAsia="Arial" w:hAnsi="Arial"/>
          <w:sz w:val="24"/>
          <w:szCs w:val="24"/>
        </w:rPr>
        <w:t xml:space="preserve">│      │     │ресурсам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 121 │ГА по ФК и спорту при ПКР │    540,0│    540,0│    540,0│</w:t>
      </w:r>
    </w:p>
    <w:p>
      <w:pPr>
        <w:spacing w:after="120"/>
        <w:jc w:val="both"/>
      </w:pPr>
      <w:r>
        <w:rPr>
          <w:rFonts w:ascii="Arial" w:cs="Arial" w:eastAsia="Arial" w:hAnsi="Arial"/>
          <w:sz w:val="24"/>
          <w:szCs w:val="24"/>
        </w:rPr>
        <w:t xml:space="preserve">│      │     │(культура)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 110 │ГФРЭ КР                   │  72423,3│  72423,3│  72423,3│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 110 │Гос. агентство связи при  │ 107317,6│ 107317,6│ 107317,6│</w:t>
      </w:r>
    </w:p>
    <w:p>
      <w:pPr>
        <w:spacing w:after="120"/>
        <w:jc w:val="both"/>
      </w:pPr>
      <w:r>
        <w:rPr>
          <w:rFonts w:ascii="Arial" w:cs="Arial" w:eastAsia="Arial" w:hAnsi="Arial"/>
          <w:sz w:val="24"/>
          <w:szCs w:val="24"/>
        </w:rPr>
        <w:t xml:space="preserve">│      │     │ПКР 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 120 │Гос. агентство связи при  │  21138,2│  21138,2│  21138,2│</w:t>
      </w:r>
    </w:p>
    <w:p>
      <w:pPr>
        <w:spacing w:after="120"/>
        <w:jc w:val="both"/>
      </w:pPr>
      <w:r>
        <w:rPr>
          <w:rFonts w:ascii="Arial" w:cs="Arial" w:eastAsia="Arial" w:hAnsi="Arial"/>
          <w:sz w:val="24"/>
          <w:szCs w:val="24"/>
        </w:rPr>
        <w:t xml:space="preserve">│      │     │ПКР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 110 │ГС по контролю наркотиков │  77333,8│  77333,8│  77333,8│</w:t>
      </w:r>
    </w:p>
    <w:p>
      <w:pPr>
        <w:spacing w:after="120"/>
        <w:jc w:val="both"/>
      </w:pPr>
      <w:r>
        <w:rPr>
          <w:rFonts w:ascii="Arial" w:cs="Arial" w:eastAsia="Arial" w:hAnsi="Arial"/>
          <w:sz w:val="24"/>
          <w:szCs w:val="24"/>
        </w:rPr>
        <w:t xml:space="preserve">│      │     │при ПКР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 421 │Агентство профессиональ-  │  86785,3│  86785,3│  86785,3│</w:t>
      </w:r>
    </w:p>
    <w:p>
      <w:pPr>
        <w:spacing w:after="120"/>
        <w:jc w:val="both"/>
      </w:pPr>
      <w:r>
        <w:rPr>
          <w:rFonts w:ascii="Arial" w:cs="Arial" w:eastAsia="Arial" w:hAnsi="Arial"/>
          <w:sz w:val="24"/>
          <w:szCs w:val="24"/>
        </w:rPr>
        <w:t xml:space="preserve">│      │     │но-технического           │         │         │         │</w:t>
      </w:r>
    </w:p>
    <w:p>
      <w:pPr>
        <w:spacing w:after="120"/>
        <w:jc w:val="both"/>
      </w:pPr>
      <w:r>
        <w:rPr>
          <w:rFonts w:ascii="Arial" w:cs="Arial" w:eastAsia="Arial" w:hAnsi="Arial"/>
          <w:sz w:val="24"/>
          <w:szCs w:val="24"/>
        </w:rPr>
        <w:t xml:space="preserve">│      │     │образования при Мин.      │         │         │         │</w:t>
      </w:r>
    </w:p>
    <w:p>
      <w:pPr>
        <w:spacing w:after="120"/>
        <w:jc w:val="both"/>
      </w:pPr>
      <w:r>
        <w:rPr>
          <w:rFonts w:ascii="Arial" w:cs="Arial" w:eastAsia="Arial" w:hAnsi="Arial"/>
          <w:sz w:val="24"/>
          <w:szCs w:val="24"/>
        </w:rPr>
        <w:t xml:space="preserve">│      │     │Молодежи КР (подвед.      │         │         │         │</w:t>
      </w:r>
    </w:p>
    <w:p>
      <w:pPr>
        <w:spacing w:after="120"/>
        <w:jc w:val="both"/>
      </w:pPr>
      <w:r>
        <w:rPr>
          <w:rFonts w:ascii="Arial" w:cs="Arial" w:eastAsia="Arial" w:hAnsi="Arial"/>
          <w:sz w:val="24"/>
          <w:szCs w:val="24"/>
        </w:rPr>
        <w:t xml:space="preserve">│      │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74  │ 110 │Нац. стат. комитет КР     │  31260,0│  31260,0│  31260,0│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74  │ 120 │Нац. стат. комитет КР     │  12361,0│  12361,0│  12361,0│</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 110 │Фонд по управ. гос. имущ. │  15000,0│  15000,0│  15000,0│</w:t>
      </w:r>
    </w:p>
    <w:p>
      <w:pPr>
        <w:spacing w:after="120"/>
        <w:jc w:val="both"/>
      </w:pPr>
      <w:r>
        <w:rPr>
          <w:rFonts w:ascii="Arial" w:cs="Arial" w:eastAsia="Arial" w:hAnsi="Arial"/>
          <w:sz w:val="24"/>
          <w:szCs w:val="24"/>
        </w:rPr>
        <w:t xml:space="preserve">│      │     │КР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 120 │Фонд по управ. гос. имущ. │   2500,0│   2500,0│   2500,0│</w:t>
      </w:r>
    </w:p>
    <w:p>
      <w:pPr>
        <w:spacing w:after="120"/>
        <w:jc w:val="both"/>
      </w:pPr>
      <w:r>
        <w:rPr>
          <w:rFonts w:ascii="Arial" w:cs="Arial" w:eastAsia="Arial" w:hAnsi="Arial"/>
          <w:sz w:val="24"/>
          <w:szCs w:val="24"/>
        </w:rPr>
        <w:t xml:space="preserve">│      │     │КР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76  │ 121 │Фонд государственных      │  49361,0│  49361,0│  49361,0│</w:t>
      </w:r>
    </w:p>
    <w:p>
      <w:pPr>
        <w:spacing w:after="120"/>
        <w:jc w:val="both"/>
      </w:pPr>
      <w:r>
        <w:rPr>
          <w:rFonts w:ascii="Arial" w:cs="Arial" w:eastAsia="Arial" w:hAnsi="Arial"/>
          <w:sz w:val="24"/>
          <w:szCs w:val="24"/>
        </w:rPr>
        <w:t xml:space="preserve">│      │     │материальных резервов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  │ 100 │Высшая аттестационная     │   2598,7│   2598,7│   2598,7│</w:t>
      </w:r>
    </w:p>
    <w:p>
      <w:pPr>
        <w:spacing w:after="120"/>
        <w:jc w:val="both"/>
      </w:pPr>
      <w:r>
        <w:rPr>
          <w:rFonts w:ascii="Arial" w:cs="Arial" w:eastAsia="Arial" w:hAnsi="Arial"/>
          <w:sz w:val="24"/>
          <w:szCs w:val="24"/>
        </w:rPr>
        <w:t xml:space="preserve">│      │     │комиссия 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120 │Нац. академия наук КР     │  31047,8│  31047,8│  31047,8│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 121 │ОТРК                      │  32720,0│  32720,0│  32720,0│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 311 │Общественное телевидение -│  34206,2│  34206,2│  34206,2│</w:t>
      </w:r>
    </w:p>
    <w:p>
      <w:pPr>
        <w:spacing w:after="120"/>
        <w:jc w:val="both"/>
      </w:pPr>
      <w:r>
        <w:rPr>
          <w:rFonts w:ascii="Arial" w:cs="Arial" w:eastAsia="Arial" w:hAnsi="Arial"/>
          <w:sz w:val="24"/>
          <w:szCs w:val="24"/>
        </w:rPr>
        <w:t xml:space="preserve">│      │     │ЭлТР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87  │ 220 │Респ. спецкомбинат ЖКХ    │    655,0│    655,0│    655,0│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│6097139,7│6097139,7│6097139,7│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2013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2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w:t>
      </w:r>
    </w:p>
    <w:p>
      <w:pPr>
        <w:spacing w:after="120"/>
        <w:jc w:val="both"/>
      </w:pPr>
      <w:r>
        <w:rPr>
          <w:rFonts w:ascii="Arial" w:cs="Arial" w:eastAsia="Arial" w:hAnsi="Arial"/>
          <w:sz w:val="24"/>
          <w:szCs w:val="24"/>
        </w:rPr>
        <w:t xml:space="preserve">республиканского бюджета</w:t>
      </w:r>
    </w:p>
    <w:p>
      <w:pPr>
        <w:spacing w:after="120"/>
        <w:jc w:val="both"/>
      </w:pPr>
      <w:r>
        <w:rPr>
          <w:rFonts w:ascii="Arial" w:cs="Arial" w:eastAsia="Arial" w:hAnsi="Arial"/>
          <w:sz w:val="24"/>
          <w:szCs w:val="24"/>
        </w:rPr>
        <w:t xml:space="preserve">Кыргызской Республики на 2012 год(*)</w:t>
      </w:r>
    </w:p>
    <w:p>
      <w:pPr>
        <w:spacing w:after="120"/>
        <w:jc w:val="both"/>
      </w:pPr>
      <w:r>
        <w:rPr>
          <w:rFonts w:ascii="Arial" w:cs="Arial" w:eastAsia="Arial" w:hAnsi="Arial"/>
          <w:sz w:val="24"/>
          <w:szCs w:val="24"/>
        </w:rPr>
        <w:t xml:space="preserve">(Ведомственная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2-1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2013-2015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3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2013 год по учреждениям, переданным из</w:t>
      </w:r>
    </w:p>
    <w:p>
      <w:pPr>
        <w:spacing w:after="120"/>
        <w:jc w:val="both"/>
      </w:pPr>
      <w:r>
        <w:rPr>
          <w:rFonts w:ascii="Arial" w:cs="Arial" w:eastAsia="Arial" w:hAnsi="Arial"/>
          <w:sz w:val="24"/>
          <w:szCs w:val="24"/>
        </w:rPr>
        <w:t xml:space="preserve">областного бюджета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4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4-1</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2014 год по учреждениям переданным из</w:t>
      </w:r>
    </w:p>
    <w:p>
      <w:pPr>
        <w:spacing w:after="120"/>
        <w:jc w:val="both"/>
      </w:pPr>
      <w:r>
        <w:rPr>
          <w:rFonts w:ascii="Arial" w:cs="Arial" w:eastAsia="Arial" w:hAnsi="Arial"/>
          <w:sz w:val="24"/>
          <w:szCs w:val="24"/>
        </w:rPr>
        <w:t xml:space="preserve">областного бюджета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4-1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4-2</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2015 год по учреждениям, переданным из</w:t>
      </w:r>
    </w:p>
    <w:p>
      <w:pPr>
        <w:spacing w:after="120"/>
        <w:jc w:val="both"/>
      </w:pPr>
      <w:r>
        <w:rPr>
          <w:rFonts w:ascii="Arial" w:cs="Arial" w:eastAsia="Arial" w:hAnsi="Arial"/>
          <w:sz w:val="24"/>
          <w:szCs w:val="24"/>
        </w:rPr>
        <w:t xml:space="preserve">областного бюджета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4-2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w:t>
      </w:r>
    </w:p>
    <w:p>
      <w:pPr>
        <w:spacing w:after="120"/>
        <w:jc w:val="both"/>
      </w:pPr>
      <w:r>
        <w:rPr>
          <w:rFonts w:ascii="Arial" w:cs="Arial" w:eastAsia="Arial" w:hAnsi="Arial"/>
          <w:sz w:val="24"/>
          <w:szCs w:val="24"/>
        </w:rPr>
        <w:t xml:space="preserve">категориальных грантов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Категориальные гранты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│11177145,7│11177145,7│11177145,7│</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2302678,6│ 2302678,6│ 2302678,6│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  544724,2│  544724,2│  544724,2│</w:t>
      </w:r>
    </w:p>
    <w:p>
      <w:pPr>
        <w:spacing w:after="120"/>
        <w:jc w:val="both"/>
      </w:pPr>
      <w:r>
        <w:rPr>
          <w:rFonts w:ascii="Arial" w:cs="Arial" w:eastAsia="Arial" w:hAnsi="Arial"/>
          <w:sz w:val="24"/>
          <w:szCs w:val="24"/>
        </w:rPr>
        <w:t xml:space="preserve">│                  │республиканского │          │          │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│41710 000 000 00 0│г.Бишкек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│41720 000 000 00 0│г.Ош             │  544724,2│  544724,2│  544724,2│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областного│ 1112043,2│ 1112043,2│ 1112043,2│</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214 410 00 0│г.Баткен         │   47605,1│   47605,1│   47605,1│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430 000 00 0│г.Кызыл-Кия      │   94133,4│   94133,4│   94133,4│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420 000 00 0│г.Сулюкта        │   51970,3│   51970,3│   51970,3│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410 000 00 0│г.Джалал-Абад    │  207845,7│  207845,7│  207845,7│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430 000 00 0│г.Майлуу-Суу     │   50069,1│   50069,1│   50069,1│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420 000 00 0│г.Таш-Кумыр      │   76542,4│   76542,4│   76542,4│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440 000 00 0│г.Кара-Куль      │   58514,4│   58514,4│   58514,4│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410 100 00 0│г.Нарын          │  147959,5│  147959,5│  147959,5│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410 100 00 0│г.Талас          │   83124,1│   83124,1│   83124,1│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410 000 00 0│г.Каракол        │  107390,1│  107390,1│  107390,1│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420 000 00 0│г.Балыкчы        │   87329,8│   87329,8│   87329,8│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410 100 00 0│г.Токмок         │   99559,3│   99559,3│   99559,3│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районного │  645911,1│  645911,1│  645911,1│</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226 610 00 0│г.Кара-Суу       │   54781,5│   54781,5│   54781,5│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242 610 00 0│г.Наукат         │   35117,1│   35117,1│   35117,1│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255 610 00 0│г.Узген          │   83840,2│   83840,2│   83840,2│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236 610 00 0│г.Исфана         │   86760,2│   86760,2│   86760,2│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258 510 00 0│г.Айдаркен       │   21257,6│   21257,6│   21257,6│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258 540 00 0│г.Кадамжай       │   11005,2│   11005,2│   11005,2│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215 610 00 0│г.Кочкор-Ата     │   24603,9│   24603,9│   24603,9│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211 610 00 0│г.Кербен         │   53487,0│   53487,0│   53487,0│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220 450 00 0│г.Кок-Жангак     │   41349,2│   41349,2│   41349,2│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225 510 00 0│г.Токтогул       │   44183,6│   44183,6│   44183,6│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215 610 00 0│г.Чолпон-Ата     │   20537,4│   20537,4│   20537,4│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209 610 00 0│г.Кара-Балта     │   77840,5│   77840,5│   77840,5│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222 610 00 0│г.Шопоков        │   23231,2│   23231,2│   23231,2│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206 610 00 0│г.Кант           │   10492,4│   10492,4│   10492,4│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213 510 00 0│г.Кемин          │   22658,2│   22658,2│   22658,2│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213 530 00 0│г.Орловка        │   15898,4│   15898,4│   15898,4│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219 510 00 0│г.Каинды         │   18867,5│   18867,5│   18867,5│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айыл окмоту│ 8874467,0│ 8874467,0│ 8874467,0│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000 000 00 0│ИССЫК-КУЛЬСКАЯ   │  786928,0│  786928,0│  786928,0│</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205 000 00 0│Ак-Суйский район │  174430,5│  174430,5│  174430,5│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205 848 00 0│Теплоключенка    │   30899,0│   30899,0│   30899,0│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205 818 00 0│Кереге-Таш       │   19308,1│   19308,1│   19308,1│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205 825 00 0│Бозучук          │   20455,2│   20455,2│   20455,2│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205 805 00 0│Ак-Булун         │   14600,4│   14600,4│   14600,4│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205 840 00 0│Ак-Чий           │   10055,2│   10055,2│   10055,2│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205 835 00 0│Отрадное         │   10820,2│   10820,2│   10820,2│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205 813 00 0│Каракол          │   10536,0│   10536,0│   10536,0│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205 844 00 0│Тепке            │    8072,9│    8072,9│    8072,9│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205 812 00 0│Кара-Жал         │   10022,0│   10022,0│   10022,0│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205 807 00 0│Бору-Баш         │    5729,3│    5729,3│    5729,3│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205 850 00 0│Челпек           │   15111,6│   15111,6│   15111,6│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205 832 00 0│Октябрь          │   12665,4│   12665,4│   12665,4│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205 510 00 0│Шахта Джергалан  │    5849,8│    5849,8│    5849,8│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205 852 00 0│Энилчек          │     305,5│     305,5│     305,5│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210 000 00 0│Джети-Огузский   │   68938,2│  168938,2│  168938,2│</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210 850 00 0│Кызыл-Суу        │   23813,8│   23813,8│   23813,8│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210 855 00 0│Саруу            │   12698,9│   12698,9│   12698,9│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210 820 00 0│Дархан           │   10628,1│   10628,1│   10628,1│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210 825 00 0│Жаргылчак        │   22027,6│   22027,6│   22027,6│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210 815 00 0│Барскоон         │   12701,6│   12701,6│   12701,6│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210 862 00 0│Тамга            │   10444,5│   10444,5│   10444,5│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210 845 00 0│Оргочор          │    8512,8│    8512,8│    8512,8│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210 860 00 0│Светлая Поляна   │    8357,5│    8357,5│    8357,5│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210 805 00 0│Ак-Добо          │   13860,6│   13860,6│   13860,6│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210 830 00 0│Джети-Огуз       │   17567,1│   17567,1│   17567,1│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210 835 00 0│Ырдык            │   16781,1│   16781,1│   16781,1│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210 840 00 0│Липенка          │    8662,3│    8662,3│    8662,3│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210 810 00 0│Ак-Шыйрак        │    2882,2│    2882,2│    2882,2│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215 000 00 0│Иссык-Кульский   │  145557,5│  145557,5│  145557,5│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215 850 00 0│Орукту           │   11653,2│   11653,2│   11653,2│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215 835 00 0│Абдрахманов      │    7502,1│    7502,1│    7502,1│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215 805 00 0│Ананьево         │   19600,0│   19600,0│   19600,0│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215 825 00 0│Семеновка        │   11822,4│   11822,4│   11822,4│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215 810 00 0│Садыр аке        │   15007,4│   15007,4│   15007,4│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215 840 00 0│Темир            │   13525,5│   13525,5│   13525,5│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215 820 00 0│Кум-Бель         │    9635,8│    9635,8│    9635,8│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215 808 00 0│Бостери          │   19873,5│   19873,5│   19873,5│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215 815 00 0│Кара-Ой          │    3885,4│    3885,4│    3885,4│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215 855 00 0│Чон-Сары-Ой      │   14795,9│   14795,9│   14795,9│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215 830 00 0│Тамчы            │    9008,5│    9008,5│    9008,5│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215 845 00 0│Тору-Айгыр       │    9247,6│    9247,6│    9247,6│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220 000 00 0│Тонский район    │  148013,6│  148013,6│  148013,6│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220 815 00 0│Тон              │    6309,3│    6309,3│    6309,3│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220 810 00 0│Кун-Чыгыш        │   31008,3│   31008,3│   31008,3│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220 820 00 0│Торт-Куль        │   16272,1│   16272,1│   16272,1│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220 808 00 0│Мамбетов         │   17575,3│   17575,3│   17575,3│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220 806 00 0│Кол-Тор          │   13093,4│   13093,4│   13093,4│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220 805 00 0│Ак-Терек         │   24349,7│   24349,7│   24349,7│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220 825 00 0│Улахол           │   18383,9│   18383,9│   18383,9│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220 807 00 0│Кок-Мойнок       │    8865,6│    8865,6│    8865,6│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220 510 00 0│Каджы-Сай        │   12156,0│   12156,0│   12156,0│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225 000 00 0│Тюпский район    │  149988,1│  149988,1│  149988,1│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225 889 00 0│Тюп              │   27314,7│   27314,7│   27314,7│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225 835 00 0│Кутургу          │   13427,7│   13427,7│   13427,7│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225 873 00 0│Ак-Булун         │    4903,1│    4903,1│    4903,1│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225 510 00 0│Ак-Булак         │    1033,2│    1033,2│    1033,2│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225 870 00 0│Сары-Булак       │   13199,8│   13199,8│   13199,8│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225 876 00 0│Талды-Суу        │   22313,7│   22313,7│   22313,7│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225 893 00 0│Чон-Таш          │    7021,7│    7021,7│    7021,7│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225 865 00 0│Сан-Таш          │   14987,5│   14987,5│   14987,5│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225 883 00 0│Карасаев         │   10311,9│   10311,9│   10311,9│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225 810 00 0│Арал             │   14774,0│   14774,0│   14774,0│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225 847 00 0│Тогуз-Булак      │    6195,9│    6195,9│    6195,9│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225 815 00 0│Иссык-Куль       │    6416,2│    6416,2│    6416,2│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225 841 00 0│Михайловка       │    8088,9│    8088,9│    8088,9│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000 000 00 0│ДЖАЛАЛ-АБАДСКАЯ  │ 2012122,3│ 2012122,3│ 2012122,3│</w:t>
      </w:r>
    </w:p>
    <w:p>
      <w:pPr>
        <w:spacing w:after="120"/>
        <w:jc w:val="both"/>
      </w:pPr>
      <w:r>
        <w:rPr>
          <w:rFonts w:ascii="Arial" w:cs="Arial" w:eastAsia="Arial" w:hAnsi="Arial"/>
          <w:sz w:val="24"/>
          <w:szCs w:val="24"/>
        </w:rPr>
        <w:t xml:space="preserve">│                  │ОБЛАТЬ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211 000 00 0│Аксыйский район  │  228207,9│  228207,9│  228207,9│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211 808 00 0│Авлетим          │   22445,2│   22445,2│   22445,2│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211 804 00 0│Ак-Жол           │   18507,8│   18507,8│   18507,8│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211 824 00 0│Ак-Суу           │   12205,2│   12205,2│   12205,2│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211 813 00 0│Жаны-Жол         │   15947,9│   15947,9│   15947,9│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211 860 00 0│Жерге-Тал        │   15387,7│   15387,7│   15387,7│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211 832 00 0│Кара-Жыгач       │   13901,9│   13901,9│   13901,9│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211 857 00 0│Кара-Суу         │   23824,2│   23824,2│   23824,2│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211 836 00 0│Кашка-Суу        │   17690,6│   17690,6│   17690,6│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211 842 00 0│Кош-Добо         │   32971,9│   32971,9│   32971,9│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211 849 00 0│Кызыл-Туу        │   15243,7│   15243,7│   15243,7│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211 863 00 0│Уч-Коргон        │   40081,8│   40081,8│   40081,8│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204 000 00 0│Ала-Букинский    │  212317,3│  212317,3│  212317,3│</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204 804 00 0│Ак-Коргон        │   43473,4│   43473,4│   43473,4│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204 806 00 0│Ак-Там           │   20877,7│   20877,7│   20877,7│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204 808 00 0│Ала-Бука         │   55110,1│   55110,1│   55110,1│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204 855 00 0│Балтагулов       │   27825.2│   27825,2│   27825,2│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204 850 00 0│Биринчи-Май      │   28582,0│   28582,0│   28582,0│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204 827 00 0│Кок-Серек        │   12412,3│   12412,3│   12412,3│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204 856 00 0│Кок-Таш          │    9303,5│    9303,5│    9303,5│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204 847 00 0│Орукту           │   14733,1│   14733,1│   14733,1│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207 000 00 0│Базар-Коргонский │  367674,9│  367674,9│  367674,9│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207 808 00 0│Акман            │   29137,5│   29137,5│   29137,5│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207 826 00 0│Арстанбап        │   42023,7│   42023,7│   42023,7│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207 812 00 0│Базар-Коргон     │   81750,5│   81750,5│   81750,5│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207 815 00 0│Бешик-Жон        │   26479,2│   26479,2│   26479,2│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207 859 00 0│Кенеш            │   72752,9│   72752,9│   72752,9│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207 832 00 0│Кызыл-Ункур      │   11600,7│   11600,7│   11600,7│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207 842 00 0│Могол            │   35866,4│   35866,4│   35866,4│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207 856 00 0│Сейдикум         │   37405,0│   37405,0│   37405,0│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207 857 00 0│Талды-Булак      │   30659,0│   30659,0│   30659,0│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215 000 00 0│Ноокенский район │  246186,7│  246186,7│  246186,7│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215 804 00 0│Арал             │   13459,6│   13459,6│   13459,6│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215 819 00 0│Бургонду         │   39040,3│   39040,3│   39040,3│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215 821 00 0│Достук           │   14557,0│   14557,0│   14557,0│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215 836 00 0│Масы             │   50543,2│   50543,2│   50543,2│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215 840 00 0│Момбеков         │   30577,8│   30577,8│   30577,8│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215 846 00 0│Ноокен           │   28492,0│   28492,0│   28492,0│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215 851 00 0│Сакалды          │   36137,0│   36137,0│   36137,0│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215 876 00 0│Шайдан           │   33379,8│   33379,8│   33379,8│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220 000 00 0│Сузакский район  │  530317,9│  530317,9│  530317,9│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220 854 00 0│Атабеков         │   56189,6│   56189,6│   56189,6│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220 851 00 0│Багыш            │   39581,7│   39581,7│   39581,7│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220 812 00 0│Барпы            │   52655,5│   52655,5│   52655,5│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220 825 00 0│Кара-Алма        │   11256,4│   11256,4│   11256,4│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220 828 00 0│Кара-Дарыя       │   34979,8│   34979,8│   34979,8│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220 834 00 0│Кок-Арт          │   25925,6│   25925,6│   25925,6│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220 805 00 0│Курманбек        │   25611,2│   25611,2│   25611,2│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220 838 00 0│Кыз-Кол          │   41594,0│   41594,0│   41594,0│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220 842 00 0│Кызыл-Туу        │   51314,9│   51314,9│   51314,9│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220 846 00 0│Ленин            │   15424,4│   15424,4│   15424,4│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220 856 00 0│Сузак            │   79337,3│   79337,3│   79337,3│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220 863 00 0│Таш-Булак        │   24506,2│   24506,2│   24506,2│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220 874 00 0│Ырыс             │   71941,3│   71941,3│   71941,3│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223 000 00 0│Тогуз-Тороузский │  103388,7│  103388,7│  103388,7│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223 805 00 0│Атай             │   10852,2│   10852,2│   10852,2│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223 820 00 0│Кара-Суу         │   10323,2│   10323,2│   10323,2│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223 812 00 0│Каргалык         │   50051,9│   50051,9│   50051,9│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223 806 00 0│Кокирим          │   11695,2│   11695,2│   11695,2│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223 825 00 0│Тогуз-Торо       │   20466,2│   20466,2│   20466,2│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225 000 00 0│Токтогульский    │  209547,6│  209547,6│  209547,6│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225 807 00 0│Белалды          │   11441,7│   11441,7│   11441,7│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225 815 00 0│Жаны-Жол         │   46468,4│   46468,4│   46468,4│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225 825 00 0│Кетмен-Тобо      │   19316,4│   19316,4│   19316,4│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225 820 00 0│Кызыл-Озгоруш    │   29402,2│   29402,2│   29402,2│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225 821 00 0│Ничке-Сай        │    9448,7│    9448,7│    9448,7│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225 835 00 0│Сары-Камыш       │    5022,1│    5022,1│    5022,1│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225 840 00 0│Аралбаев         │   11022,2│   11022,2│   11022,2│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225 843 00 0│Торкен           │   22741,0│   22741,0│   22741,0│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225 836 00 0│Уч-Терек         │   32821,9│   32821,9│   32821,9│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225 853 00 0│Чолпон-Ата       │   21863,0│   21863,0│   21863,0│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230 000 00 0│Чаткальский район│  114481,3│  114481,3│  114481,3│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230 822 00 0│Каныш-Кыя        │   45455,5│   45455,5│   45455,5│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230 510 00 0│Сумсар           │   23409,5│   23409,5│   23409,5│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230 520 00 0│Терек-Сай        │   23569,8│   23569,8│   23569,8│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230 841 00 0│Чаткал           │   22046,5│   22046,5│   22046,5│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000 000 00 0│НАРЫНСКАЯ ОБЛАСТЬ│  980115,0│  980115,0│  980115,0│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235 000 00 0│Кочкорский район │  238735,2│  238735,2│  238735,2│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235 806 00 0│Ак-Кыя           │   13387,2│   13387,2│   13387,2│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2358190 00 0│Кош-Добо         │   11973,6│   11973,6│   11973,6│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235 825 00 0│Кум-Добо         │   29043,6│   29043,6│   29043,6│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235 816 00 0│Кочкор           │   63151,2│   63151,2│   63151,2│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235 812 00 0│Кара-Суу         │   28194,0│   28194,0│   28194,0│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235 832 00 0│Семиз-Бель       │   15351,6│   15351,6│   15351,6│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235 830 00 0│Сары-Булак       │    8544,0│    8544,0│    8544,0│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235 843 00 0│Сон-Кол          │    5497,2│    5497,2│    5497,2│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235 837 00 0│Толок            │    7489,2│    7489,2│    7489,2│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235 835 00 0│Талаа-Булак      │   16351,2│   16351,2│   16351,2│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235 842 00 0│Чолпон           │   39752,4│   39752,4│   39752,4│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220 000 00 0│Aт-Башинский     │  204900,4│  204900,4│  204900,4│</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220 812 00 0│Ат-Башы          │   44237,0│   44237,0│   44237,0│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220 803 00 0│Ак-Жар           │   10895,2│   10895,2│   10895,2│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220 813 00 0│Ача-Кайынды      │   14858,0│   14858,0│   14858,0│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220 808 00 0│Ак-Талаа         │   18583,9│   18583,9│   18583,9│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220 806 00 0│Ак-Моюн          │   15391,5│   15391,5│   15391,5│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220 807 00 0│Ак-Муз           │   13468,0│   13468,0│   13468,0│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220 817 00 0│Баш-Кайынды      │   19062,6│   19062,6│   19062,6│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220 845 00 0│Талды-Суу        │   16731,8│   16731,8│   16731,8│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220 836 00 0│Кара-Суу         │   18452,3│   18452,3│   18452,3│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220 830 00 0│Казыбек          │   17892,9│   17892,9│   17892,9│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220 832 00 0│Кара-Коюн        │   15327,2│   15327,2│   15327,2│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210 000 00 0│Ак-Талинский     │  166190,3│  166190,3│  166190,3│</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210 820 00 0│Кош-Добо         │   16557,4│   16557,4│   16557,4│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210 819 00 0│Жерге-Тал        │   13804,4│   13804,4│   13804,4│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210 818 00 0│Конорчок         │    7117,3│    7117,3│    7117,3│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210 816 00 0│Кара-Бургон      │   10973,9│   10973,9│   10973,9│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210 808 00 0│Ак-Чий           │   10376,8│   10376,8│   10376,8│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210 809 00 0│Баетов           │   44751,6│   44751,6│   44751,6│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210 811 00 0│Терек            │    8051.5│    8051,5│    8051,5│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210 840 00 0│Угут             │   11218,0│   11218,0│   11218,0│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210 806 00 0│Ак-Тал           │    6276,9│    6276,9│    6276,9│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210 825 00 0│Жаны-Талап       │    8395,6│    8395,6│    8395,6│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210 830 00 0│Кок-Жар          │    8043,3│    8043,3│    8043,3│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210 828 00 0│Тоголок-Молдо    │   12834,7│   12834,7│   12834,7│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210 822 00 0│Кызыл-Белес      │    7788,9│    7788,9│    7788,9│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230 000 00 0│Джумгальский     │  163205,0│  163205,0│  163205,0│</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230 809 00 0│Джумгал          │   13350,4│   13350,4│   13350,4│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230 806 00 0│Жаны-Арык        │   20969,2│   20969,2│   20969,2│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230 825 00 0│Куйручук         │    6650,3│    6650,3│    6650,3│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230 834 00 0│Тугол-Сай        │    9951,4│    9951,4│    9951,4│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230 804 00 0│Баш-Кууганды     │    7198,3│    7198,3│    7198,3│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230 817 00 0│Байзак           │   15590,3│   15590,3│   15590,3│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230 836 00 0│Чаек             │   33937,1│   33937,1│   33937,1│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230 815 00 0│Кок-Ой           │    9656,1│    9656,1│    9656,1│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230 813 00 0│Кабак            │    7238,3│    7238,3│    7238,3│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230 510 00 0│Мин-Куш          │   19613,8│   19613,8│   19613,8│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230 826 00 0│Чон-Добо         │    5896,7│    5896,7│    5896,7│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230 835 00 0│Таш-Добо         │    6790,1│    6790,1│    6790,1│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230 837 00 0│Кызыл-Жылдыз     │    6363,0│    6363,0│    6363,0│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245 000 00 0│Нарынский район  │  207084,1│  207084,1│  207084,1│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245 812 00 0│Доболу           │   17118,7│   17118,7│   17118,7│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245 832 00 0│Эмгекчил         │   11330,3│   11330,3│   11330,3│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245 835 00 0│Мин-Булак        │   17859,3│   17859,3│   17859,3│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245 840 00 0│Он-Арча          │    8813,4│    8813,4│    8813,4│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245 829 00 0│Кара-Кужур       │   11854,8│   11854,8│   11854,8│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245 818 00 0│Жерге-Тал        │   22885,1│   22885,1│   22885,1│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245 806 00 0│Ак-Кудук         │   17728,2│   17728,2│   17728,2│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245 845 00 0│Учкун            │   17527,5│   17527,5│   17527,5│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245 855 00 0│Эмгек-Талаа      │   10236,9│   10236,9│   10236,9│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245 860 00 0│Сары-Ой          │    5059,0│    5059,0│    5059,0│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245 844 00 0│Орток            │   19110,6│   19110,6│   19110,6│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245 850 00 0│Чет-Нура         │   26124,2│   26124,2│   26124,2│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245 825 00 0│Казан-Куйган     │   10282,4│   10282,4│   10282,4│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245 815 00 0│Жан-Булак        │    7143,7│    7143,7│    7143,7│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245 510 00 0│Достук           │    4010,0│    4010,0│    4010,0│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000 000 00 0│БАТКЕНСКАЯ       │  884447,1│  884447,1│  884447,1│</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214 000 00 0│Баткенский район │  226855,8│  226855,8│  226855,8│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214 846 00 0│Самаркандек      │   23862,4│   23862,4│   23862,4│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214 824 00 0│Кара-Булак       │   32241,4│   32241,4│   32241,4│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214 823 00 0│Кара-Бак         │   40821,1│   40821,1│   40821,1│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214 835 00 0│Кыштут           │   27616,5│   27616,5│   27616,5│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214 852 00 0│Суу-Башы         │   19729,9│   19729,9│   19729,9│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214 812 00 0│Дара             │   30775,5│   30775,5│   30775,5│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214 814 00 0│Торткуль         │   19703,0│   19703,0│   19703,0│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214 848 00 0│Ак-Сай           │   14611,8│   14611,8│   14611,8│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214 849 00 0│Ак-Татыр         │   17494,2│   17494,2│   17494,2│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258 000 00 0│Кадамджайский    │  372608,9│  372608,9│  372608,9│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258 808 00 0│Алга             │   19356,0│   19356,0│   19356,0│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258 804 00 0│Ак-Турпак        │   37647,9│   37647,9│   37647,9│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258 812 00 0│Бирлик           │   28921,7│   28921,7│   28921,7│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258 842 00 0│Орозбеков        │   40161,2│   40161,2│   40161,2│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258 825 00 0│Котормо          │   22519,2│   22519,2│   22519,2│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258 860 00 0│Халмион          │   39245,8│   39245,8│   39245,8│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258 861 00 0│Кыргыз-Кыштак    │   16855,2│   16855,2│   16855,2│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258 834 00 0│Марказ           │   29278,3│   29278,3│   29278,3│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258 830 00 0│Майдан           │   35385,2│   35385,2│   35385,2│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258 819 00 0│А.Масалиев       │   27738,4│   27738,4│   27738,4│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258 849 00 0│Уч-Коргон        │   67654,9│   67654,9│   67654,9│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258 530 00 0│Совет            │    3441,6│    3441,6│    3441,6│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258 520 00 0│Чаувай           │    4403,4│    4403,4│    4403,4│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236 000 00 0│Ляйлякский район │  284982,4│  284982,4│  284982,4│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236 802 00 0│Ак-Суу           │   22980,0│   22980,0│   22980,0│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236 804 00 0│Бешкент          │   28988,6│   28988,6│   28988,6│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236 808 00 0│Жаны-Жер         │   43978,8│   43978,8│   43978,8│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236 818 00 0│Катран           │   30112,9│   30112,9│   30112,9│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236 825 00 0│Кулунду          │   61465,9│   61465,9│   61465,9│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236 816 00 0│Лейлек           │   19038,1│   19038,1│   19038,1│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236 806 00 0│Маргун           │   14086,9│   14086,9│   14086,9│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236 836 00 0│Сумбула          │   39674,8│   39674,8│   39674,8│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236 842 00 0│Тогуз-Булак      │   24656,4│   24656,4│   24656,4│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000 000 00 0│ОШСКАЯ ОБЛАСТЬ   │ 2456602,2│ 2456602,2│ 2456602,2│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207 000 00 0│Алайский район   │  283288,5│  283288,5│  283288,5│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207 510 00 0│Сары-Таш         │   11821,3│   11821,3│   11821,3│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207 838 00 0│Талды-Суу        │   11140,4│   11140,4│   11140,4│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207 840 00 0│Уч-Добо          │   31209,9│   31209,9│   31209,9│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207 804 00 0│Алай             │   32580,8│   32580,8│   32580,8│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207 811 00 0│Булолу           │   12919,3│   12919,3│   12919,3│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207 830 00 0│Ленин            │   23087,2│   23087,2│   23087,2│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207 809 00 0│Будалык          │   13745,3│   13745.3│   13745,3│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207 823 00 0│Кабылан-Кол      │    8266,0│    8266,0│    8266,0│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207 822 00 0│Конур-Добо       │   12411,6│   12411,6│    1411,6│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207 825 00 0│Корул            │   19376,6│   19376,6│   19376,6│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207 818 00 0│Жошолу           │   19975,6│   19975,6│   19975,6│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207 814 00 0│Гулча            │   63191,0│   63191,0│   63191,0│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207 841 00 0│Жаны-Алай        │    7247,8│    7247,8│    7247,8│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207 839 00 0│Сары-Могол       │   16315,7│   16315,7│   16315,7│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259 000 00 0│Чон-Алайский     │  150988,2│  150988,2│  150988,2│</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259 816 00 0│Жекенди          │   40122,1│   40122,1│   40122,1│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259 824 00 0│Кашка-Суу        │   42380,0│   42380,0│   42380,0│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259 851 00 0│Чон-Алай         │   68486,1│   68486,1│   68486,1│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211 000 00 0│Араванский район │  250122,4│  250122,4│  250122,4│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211 809 00 0│С.Юсупов         │   44590,6│   44590,6│   44590,6│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211 807 00 0│Алианаров        │   25190,8│   25190,8│   25190,8│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211 823 00 0│Тобо-Коргон      │   47320,2│   47320.2│   47320,2│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211 824 00 0│Нурабад          │   15131,4│   15131,4│   15131,4│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211 835 00 0│Чек-Абад         │   33381,3│   33381,3│   33381,3│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211 812 00 0│Мангыт           │   19157,2│   19157,2│   19157,2│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211 815 00 0│Керме-Тоо        │   30184,5│   30184,5│   30184,5│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211 829 00 0│Тоо-Моюн         │   35166,4│   35166,4│   35166,4│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226 000 00 0│Кара-Суйский     │  625248,7│  625248,7│  625248,7│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226 804 00 0│Ак-Таш           │   16364,3│   16364,3│   16364,3│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226 806 00 0│Жаны-Арык        │   26517,9│   26517,9│   26517,9│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226 807 00 0│Жоош             │   55812,8│   55812,8│   55812,8│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226 812 00 0│Катта-Талдык     │   34498,3│   34498,3│   34498,3│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226 816 00 0│Кашкар-Кыштак    │   46562,7│   46562,7│   46562,7│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226 822 00 0│Кызыл-Суу        │    9229,1│    9229,1│    9229,1│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226 819 00 0│Кызыл-Кыштак     │   43227,5│   43227,5│   43227,5│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226 830 00 0│Нариман          │   88216,1│   88216,1│   88216,1│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226 826 00 0│Мады             │   67757,1│   67757,1│   67757,1│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226 842 00 0│Папан            │   34461,2│   34461,2│   34461,2│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226 838 00 0│Отуз-Адыр        │   37396,0│   37396,0│   37396,0│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226 850 00 0│Савай            │   41067,2│   41067,2│   41067,2│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226 854 00 0│Сарай            │   23602,1│   23602,1│   23602,1│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226 840 00 0│Сары-Колот       │   18912,4│   18912,4│   18912,4│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226 862 00 0│Толойкон         │   18165,5│   18165,5│   18165,5│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226 868 00 0│Шарк             │   63458,5│   63458,5│   63458,5│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242 000 00 0│Наукатский район │  445936,6│  445936,6│  445936,6│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242 838 00 0│Кок-Бель         │   14388,5│   14388,5│   14388,5│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242 836 00 0│Исанов           │   35933,3│   35933,3│   35933,3│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242 825 00 0│Кенеш            │   24190,3│   24190,3│   24190,3│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242 829 00 0│Кыргыз-Ата       │   39011,4│   39011,4│   39011,4│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242 832 00 0│Зулпуев          │   36054,4│   36054,4│   36054,4│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242 812 00 0│Кара-Таш         │   21065,3│   21065,3│   21065,3│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242 856 00 0│Мирмахмуд        │   35870,4│   35870,4│   35870,4│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242 811 00 0│Гулстан          │   23713,0│   23713,0│   23713,0│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242 808 00 0│Бель             │   20180,3│   20180,3│   20180,3│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242 839 00 0│Кок-Жар          │   37797,7│   37797,7│   37797,7│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242 845 00 0│Он-Эки-Бель      │   14952,2│   14952,2│   14952,2│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242 850 00 0│Тоолос           │   36774,8│   36774,8│   36774,8│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242 813 00 0│Кулатов          │   33205,9│   33205,9│   33205,9│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242 862 00 0│Ынтымак          │   16127,2│   16127,2│   16127,2│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242 814 00 0│Жаны-Ноокат      │   50005,4│   50005,4│   50005,4│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242 510 00 0│Найман           │    6666,5│    6666,5│    6666,5│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246 000 00 0│Кара-Кульджинский│  326165,8│  326165,8│  326165,8│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246 804 00 0│Алайкуу          │   26287,9│   26287,9│   26287,9│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246 826 00 0│Кызыл-Жар        │   39366,0│   39366,0│   39366,0│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246 838 00 0│Ой-Тал           │   17865,7│   17865,7│   17865,7│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246 812 00 0│Капчыгай         │   13703,9│   13703,9│   13703,9│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246 860 00 0│Чалма            │   20869,3│   20869,3│   20869,3│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246 849 00 0│Сары-Булак       │   24240,0│   24240,0│   24240,0│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246 834 00 0│Ылай-Талаа       │   31320,5│   31320,5│   31320,5│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246 816 00 0│Карагуз          │   27510,6│   27510,6│   27510,6│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246 820 00 0│Кара-Кулжа       │   60853,2│   60853,2│   60853,2│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246 818 00 0│Кара-Кочкор      │   24295,3│   24295,3│   24295,3│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246 861 00 0│Кашка-Жол        │   30598,2│   30598,2│   30598,2│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246 815 00 0│Кенеш            │    9255,2│    9255,2│    9255,2│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255 000 00 0│Узгенский район  │  374852,0│  374852,0│  374852,0│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255 860 00 0│Алтын-Булак      │    7572,6│    7572,6│    7572,6│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255 853 00 0│Куршаб           │   39176,4│   39176,4│   39176,4│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255 844 00 0│Кызыл-Октябрь    │   29880,0│   29880,0│   29880,0│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255 830 00 0│Кара-Таш         │    6066,1│    6066,1│    6066,1│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255 813 00 0│Жалпак-Таш       │   22414,9│   22414,9│   22414,9│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255 832 00 0│Кароол           │   20522,4│   20522,4│   20522,4│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255 808 00 0│Баш-Добо         │    8931,6│    8931,6│    8931,6│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255 817 00 0│Дон-Булан        │   21609,9│   21609,9│   21609,9│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255 824 00 0│Жазы             │   26791,4│   26791,4│   26791,4│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255 859 00 0│Мырза-Аке        │   36287,7│   36287,7│   36287,7│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255 804 00 0│Ак-Жар           │   16336,9│   16336,9│   16336,9│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255 840 00 0│Колдук           │    9859,3│    9859,3│    9859,3│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255 865 00 0│Саламалик        │   19123,4│   19123,4│   19123,4│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255 822 00 0│Зергер           │   26800,8│   26800,8│   26800,8│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255 815 00 0│Жылалды          │   14869,3│   14869,3│   14869,3│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255 826 00 0│Ийри-Суу         │   20031,6│   20031,6│   20031,6│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255 876 00 0│Торт-Кол         │   25206,7│   25206,7│   25206,7│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255 847 00 0│Кызыл-Тоо        │   14487,8│   14487,8│   14487,8│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255 828 00 0│Чангет           │    8883,2│    8883,2│    8883,2│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000 000 00 0│ТАЛАССКАЯ ОБЛАСТЬ│  531527,0│  531527,0│  531527,0│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220 000 00 0│Бакай-Атинский   │          │          │          │</w:t>
      </w:r>
    </w:p>
    <w:p>
      <w:pPr>
        <w:spacing w:after="120"/>
        <w:jc w:val="both"/>
      </w:pPr>
      <w:r>
        <w:rPr>
          <w:rFonts w:ascii="Arial" w:cs="Arial" w:eastAsia="Arial" w:hAnsi="Arial"/>
          <w:sz w:val="24"/>
          <w:szCs w:val="24"/>
        </w:rPr>
        <w:t xml:space="preserve">│                  │район            │  139125,6│  139125,6│  139125,6│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220 830 00 0│Бакай-Ата        │   31827,6│   31827,6│   31827,6│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220 826 00 0│Акназаров        │   22171,2│   22171,2│   22171,2│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220 808 00 0│Шадыкан          │    9043,2│    9043,2│    9043,2│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220 828 00 0│Кен-Арал         │    7768,8│    7768,8│    7768,8│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220 835 00 0│Озгоруш          │   16417,2│   16417,2│   16417,2│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220 840 00 0│Ак-Добо          │   17370,0│   17370,0│   17370,0│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220 833 00 0│Мин-Булак        │    7965,6│    7965,6│    7965,6│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220 823 00 0│Боо-Терек        │   14794,8│   14794,8│   14794,8│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220 843 00 0│Оро              │   11767,2│   11767,2│   11767,2│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215 000 00 0│Кара-Бууринский  │          │          │          │</w:t>
      </w:r>
    </w:p>
    <w:p>
      <w:pPr>
        <w:spacing w:after="120"/>
        <w:jc w:val="both"/>
      </w:pPr>
      <w:r>
        <w:rPr>
          <w:rFonts w:ascii="Arial" w:cs="Arial" w:eastAsia="Arial" w:hAnsi="Arial"/>
          <w:sz w:val="24"/>
          <w:szCs w:val="24"/>
        </w:rPr>
        <w:t xml:space="preserve">│                  │район            │  147623,4│  147623,4│  147623,4│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215 818 00 0│Кара-Буура       │   43602,5│   43602,5│   43602,5│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215 840 00 0│Чолпонбаев       │   14832,7│   14832,7│   14832,7│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215 804 00 0│Ак-Чий           │   10821,2│   10821,2│   10821,2│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215 815 00 0│Бакайыр          │   10516,8│   10516,8│   10516,8│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215 807 00 0│Аманбаев         │   21393,3│   21393,3│   21393,3│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215 843 00 0│Шекер            │   10915,3│   10915,3│   10915,3│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215 821 00 0│Кок-Сай          │   11561,8│   11561,8│   11561,8│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215 510 00 0│Маймак           │    3954,7│    3954,7│    3954,7│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215 805 00 0│Бейшеке          │   12073,6│   12073,6│   12073,6│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215 806 00 0│Бакыян           │    7951,5│    7951,5│    7951,5│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225 000 00 0│Манасский район  │   84057,8│   84057,8│   84057,8│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225 833 00 0│Покровка         │   28501,4│   28501,4│   28501,4│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225 845 00 0│Уч-Коргон        │   21604,7│   21604,7│   21604,7│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225 818 00 0│Кайынды          │   11852,9│   11852,9│   11852,9│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225 820 00 0│Кыргызстан       │   11851,1│   11851,1│   11851,1│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225 826 00 0│Май              │   10247,7│   10247,7│   10247,7│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232 000 00 0│Таласский район  │  160720,2│  160720,2│  160720,2│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232 847 00 0│Осмонкулов       │   14873,6│   14873,6│   14873,6│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232 829 00 0│Айдаралиев       │   14669,8│   14669,8│   14669,8│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232 804 00 0│Арал             │   10982,6│   10982,6│   10982,6│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232 825 00 0│Бекмолдо         │   17884,5│   17884,5│   17884,5│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232 820 00 0│Кокой            │   15543,0│   15543,0│   15543,0│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232 860 00 0│Кууганды         │    6108,2│    6108,2│    6108,2│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232 861 00 0│Кара-Суу         │    6322,4│    6322,4│    6322,4│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232 862 00 0│Калба            │   14175,8│   14175,8│   14175,8│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232 843 00 0│Бердике баатыр   │   14555,5│   14555,5│   14555,5│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232 859 00 0│Омуралиев        │   10197,0│   10197,0│   10197,0│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232 810 00 0│Жергетал         │   10590,8│   10590,8│   10590,8│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232 832 00 0│Нуржанов         │   11364,5│   11364,5│   11364,5│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232 813 00 0│Долон            │   13452,5│   13452,5│   13452,5│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000 000 00 0│ЧУЙСКАЯ ОБЛАСТЬ  │ 1222725,5│ 1222725,5│ 1222725,5│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203 000 00 0│Аламудунский     │  187999,9│  187999,9│  187999,9│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203 807 00 0│Аламудун         │    9476,0│    9476,0│    9476,0│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203 805 00 0│Ала-Арчинский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203 803 00 0│Ак-Дебенский     │    4429,7│    4429,7│    4429,7│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203 809 00 0│Арашанский       │    7968,4│    7968,4│    7968,4│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203 855 00 0│Байтикский       │   15813,4│   15813,4│   15813,4│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203 814 00 0│Васильевский     │   18399,6│   18399,6│   18399,6│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203 819 00 0│Грозденский      │    7773,6│    7773,6│    7773,6│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203 826 00 0│Кара-Джигачский  │    9822,0│    9822,0│    9822,0│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203 828 00 0│Кок-Джарский     │    5103,2│    5103,2│    5103,2│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203 831 00 0│Лебединовский    │   10368,6│   10368,6│   10368,6│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203 834 00 0│Ленинский        │   14327,5│   14327,5│   14327,5│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203 838 00 0│Маевский         │    9957,1│    9957,1│    9957,1│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203 845 00 0│Нижне-Аларчинский│   14220,0│   14220,0│   14220,0│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203 852 00 0│Октябрьский      │   11998,9│   11998,9│   11998,9│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203 859 00 0│Пригородный      │   19980,9│   19980,9│   19980,9│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203 864 00 0│Таш-Дебенский    │   13849,7│   13849,7│   13849,7│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203 866 00 0│Таш-Мойнокский   │   14511,0│   14511,0│   14511,0│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206 000 00 0│Ысык-Атинский    │  221105,8│  221105,8│  221105,8│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206 810 00 0│Бердикский       │    4629,1│    4629,1│    4629,1│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206 818 00 0│Жээкский         │    9798,6│    9798,6│    9798,6│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206 812 00 0│Ивановский       │   33327,3│   33327,3│   33327,3│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206 821 00 0│Интернациональный│    9187,1│    9187,1│    9187,1│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206 823 00 0│Красно-Реченский │    8428,7│    8428,7│    8428,7│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206 820 00 0│Кен-Булунский    │   15612,5│   15612,5│   15612,5│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206 836 00 0│Логвиненковский  │   14883,8│   14883,8│   14883,8│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206 839 00 0│Люксембургский   │   12443,2│   12443,2│   12443,2│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206 842 00 0│Милянфанский     │    9906,0│    9906,0│    9906,0│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206 848 00 0│Ново-Покровский  │   14681,8│   14681,8│   14681,8│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206 816 00 0│Нурманбетский    │    9836,3│    9836,3│    9836,3│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206 838 00 0│Кочкорбаевский   │   10432,5│   10432,5│   10432,5│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206 846 00 0│Сын-Ташский      │   20414,6│   20414,6│   20414,6│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206 870 00 0│Тузский          │    9198,7│    9198,7│    9198,7│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206 873 00 0│Узун-Кыр         │    5825,6│    5825,6│    5825,6│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206 822 00 0│Ысык-Атинский    │   14450,9│   14450,9│   14450,9│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206 852 00 0│Юрьевский        │    8911,7│    8911,7│    8911,7│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206 803 00 0│Ак-Кудукский     │    9137,5│    9137,5│    9137,5│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209 000 00 0│Жайылский район  │  122124,6│  122124,6│  122124,6│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209 814 00 0│Красновосточный  │    4646,1│    4646,1│    4646,1│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209 822 00 0│Ак-Башат         │   20909,9│   20909,9│   20909,9│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209 817 00 0│Кызыл-Дыйкан     │    7652,9│    7652,9│    7652,9│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209 829 00 0│Полтавский       │   11910,0│   11910,0│   11910,0│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209 840 00 0│Сары-Булакский   │    3243,6│    3243,6│    3243,6│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209 857 00 0│Талды-Булакский  │    4286,3│    4286,3│    4286,3│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209 844 00 0│Сосновский       │   12330,5│   12330,5│   12330,5│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209 812 00 0│Кара-Суйский     │    4309,3│    4309,3│    4309,3│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209 838 00 0│Сары-Коо         │   12119,5│   12119,5│   12119,5│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209 848 00 0│Степненский      │    2635,4│    2635,4│    2635,4│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209 830 00 0│Суусамырский     │   25924,3│   25924,3│   25924,3│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209 811 00 0│Жайылский        │   12156,7│   12156,7│   12156,7│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213 000 00 0│Кеминский район  │   90252,4│   90252,4│   90252,4│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213 804 00 0│Алмалуйский      │    6204,4│    6204,4│    6204,4│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213 520 00 0│Ак-Тюзский       │    3406,9│    3406,9│    3406,9│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213 808 00 0│Боролдойский     │    6250,2│    6250,2│    6250,2│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213 813 00 0│Жаны-Алышский    │    4023,2│    4023,2│    4023,2│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213 817 00 0│Ильичевский      │    6307,1│    6307,1│    6307,1│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213 830 00 0│Кызыл-Октябрьский│   10504,3│   10504,3│   10504,3│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213 820 00 0│Кара-Булакский   │    7837,2│    7837,2│    7837,2│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213 826 00 0│А.Дуйшеев        │    6874,4│    6874,4│    6874,4│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213 823 00 0│Кок-Ойрокский    │   11971,2│   11971,2│   11971,2│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213 839 00 0│Чым-Коргонский   │   12550,4│   12550,4│   12550,4│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213 842 00 0│Чон-Кеминский    │   14323,0│   14323,0│   14323,0│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217 000 00 0│Московский район │  162918,8│  162918,8│  162918,8│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217 804 00 0│Ак-Суйский       │   22109,9│   22109,9│   22109,9│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217 809 00 0│Александровский  │   32632,8│   32632,8│   32632,8│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217 813 00 0│Беловодский      │   24847,5│   24847,5│   24847,5│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217 811 00 0│Беш-Терекский    │    2771,6│    2771,6│    2771,6│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217 828 00 0│Первомайский     │   21246,2│   21246,2│   21246,2│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217 824 00 0│Петровский       │   16335,6│   16335,6│   16335,6│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217 832 00 0│Предтеченский    │    5573,0│    5573,0│    5573,0│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217 837 00 0│Садовский        │   15258,0│   15258,0│   15258,0│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217 840 00 0│Серетенский      │   10403,4│   10403,4│   10403,4│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217 849 00 0│Чапаевский       │    4824,1│    4824,1│    4824,1│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217 842 00 0│Тулекский        │    2521,6│    2521,6│    2521,6│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217 845 00 0│Целинный         │    4395,2│    4395,2│    4395,2│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219 000 00 0│Панфиловский     │   78605,3│   78605,3│   78605,3│</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219 836 00 0│Курама           │   21781,1│   21781,1│   21781,1│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219 849 00 0│Фрунзенский      │   19909,1│   19909,1│   19909,1│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219 811 00 0│Вознесенский     │   11163,1│   11163,1│   11163,1│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219 855 00 0│Чалдоварский     │    6840,0│    6840,0│    6840,0│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219 820 00 0│Курпульдокский   │    8935,9│    8935,9│    8935,9│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219 830 00 0│Ортоевский       │    9976,1│    9976,1│    9976,1│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222 000 00 0│Сокулукский район│  255027,5│  255027,5│  255027,5│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222 805 00 0│Ат-Башинский     │   17671,7│   17671,7│   17671,7│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222 829 00 0│Асыл-Башский     │    7177,2│    7177,2│    7177,2│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222 813 00 0│Военно-Антонов-  │   12902,0│   12902,0│   12902,0│</w:t>
      </w:r>
    </w:p>
    <w:p>
      <w:pPr>
        <w:spacing w:after="120"/>
        <w:jc w:val="both"/>
      </w:pPr>
      <w:r>
        <w:rPr>
          <w:rFonts w:ascii="Arial" w:cs="Arial" w:eastAsia="Arial" w:hAnsi="Arial"/>
          <w:sz w:val="24"/>
          <w:szCs w:val="24"/>
        </w:rPr>
        <w:t xml:space="preserve">│                  │ский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222 817 00 0│Гавриловский     │   10520,6│   10520,6│   10520,6│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222 822 00 0│Джаны-Джерский   │   15137,7│   15137,7│   15137,7│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222 826 00 0│Джаны-Пахтинский │   12024,8│   12024,8│   12024,8│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222 872 00 0│Кайназаровский   │   11628,8│   11628,8│   11628,8│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222 828 00 0│Камышановский    │    3356,8│    3356,8│    3356,8│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222 832 00 0│Кунтуйский       │   12373,1│   12373,1│   12373,1│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222 838 00 0│Кызыл-Туйский    │   18152,6│   18152,6│   18152,6│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222 834 00 0│Крупский         │   20844,9│   20844,9│   20844,9│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222 849 00 0│Новопавловский   │   37866,7│   37866,7│   37866,7│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222 846 00 0│Нижне-Чуйский    │   11746,1│   11746,1│   11746,1│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222 856 00 0│Орокский         │   20147,9│   20147,9│   20147,9│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222 860 00 0│Первомайский     │    6021,5│    6021,5│    6021,5│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222 852 00 0│Сазский          │    4732,6│    4732,6│    4732,6│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222 865 00 0│Сокулукский      │   16573,0│   16573,0│   16573,0│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222 809 00 0│Таш-Булакский    │    4458,9│    4458,9│    4458,9│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222 869 00 0│Фрунзенский      │   11690,8│   11690,8│   11690,8│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223 000 00 0│Чуйский район    │  104691,1│  104691,1│  104691,1│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223 863 00 0│Чуйский          │   33537,9│   33537,9│   33537,9│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223 815 00 0│Ибраимовский     │   11123,8│   11123,8│   11123,8│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223 820 00 0│Кегетинский      │   15486,5│   15486,5│   15486,5│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223 840 00 0│Онбир-Жилгинский │    8867,9│    8867,9│    8867,9│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223 812 00 0│Искрененский     │    9206,7│    9206,7│    9206,7│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223 804 00 0│Ак-Бешинский     │    6898,8│    6898,8│    6898,8│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223 809 00 0│Буранинский      │    7172,1│    7172,1│    7172,1│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223 845 00 0│Сайлыкский       │    3740,6│    3740,6│    3740,6│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223 868 00 0│Шамсынский       │    5104,4│    5104,4│    5104,4│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223 825 00 0│Кош-Коргонский   │    3552,3│    3552,3│    3552,3│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w:t>
      </w:r>
    </w:p>
    <w:p>
      <w:pPr>
        <w:spacing w:after="120"/>
        <w:jc w:val="both"/>
      </w:pPr>
      <w:r>
        <w:rPr>
          <w:rFonts w:ascii="Arial" w:cs="Arial" w:eastAsia="Arial" w:hAnsi="Arial"/>
          <w:sz w:val="24"/>
          <w:szCs w:val="24"/>
        </w:rPr>
        <w:t xml:space="preserve">выравнивающих грантов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Выравнивающие гранты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 696109,7 │ 668425,1 │ 658483,5 │</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10600,0 │   9000,0 │   8900,0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  10600,0 │   9000,0 │   8900,0 │</w:t>
      </w:r>
    </w:p>
    <w:p>
      <w:pPr>
        <w:spacing w:after="120"/>
        <w:jc w:val="both"/>
      </w:pPr>
      <w:r>
        <w:rPr>
          <w:rFonts w:ascii="Arial" w:cs="Arial" w:eastAsia="Arial" w:hAnsi="Arial"/>
          <w:sz w:val="24"/>
          <w:szCs w:val="24"/>
        </w:rPr>
        <w:t xml:space="preserve">│                  │рай/значения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258 510 00 0│г.Айдаркен       │   1989,5 │   1675,8 │   1781,1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220 450 00 0│г.Кок-Жангак     │   6225,3 │   5989,7 │   5927,8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225 510 00 0│г.Токтогул       │   2385,2 │   1334,5 │   1191,1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айыл окмоту│ 685509,7 │ 659425,1 │ 649583,5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000 000 00 0│ЫСЫККУЛЬСКАЯ     │  39610,5 │  37987,0 │  36787,1 │</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205 000 00 0│Аксуйский район  │   9703,3 │   9137,6 │   8763,5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205 818 00 0│Керегеташ        │    949,6 │    925,6 │    900,2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205 825 00 0│Бозучук          │   1057,5 │   1026,9 │   1016,0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205 805 00 0│Акбулун          │   1828,0 │   1806,3 │   1802,7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205 840 00 0│Акчий            │    465,0 │    449,2 │    424,4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205 835 00 0│Отрадное         │    507,4 │    462,4 │    444,7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205 813 00 0│Каракол          │    821,8 │    791,2 │    715,2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205 844 00 0│Тепке            │    566,5 │    563,3 │    556,3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205 812 00 0│Каражал          │    311,0 │    276,1 │    190,2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205 807 00 0│Борубаш          │    710,1 │    705,8 │    720,4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205 850 00 0│Чельпек          │    159,9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205 832 00 0│Октябрь          │    217,4 │    106,5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205 510 00 0│Шахта Джыргалан  │   1599,5 │   1548,7 │   1554,2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205 852 00 0│Энильчек         │    509,6 │    475,6 │    439,2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210 000 00 0│Жетиогуз район   │   1680,3 │   1684,6 │   1722,6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210 810 00 0│Акшыйрак         │   1680,3 │   1684,6 │   1722,6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215 000 00 0│Ысыккуль район   │   5970,6 │   5678,9 │   5190,6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215 850 00 0│Орукту           │   1493,6 │   1466,7 │   1473,0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215 835 00 0│Абдрахманов      │    877,6 │    834,1 │    827,7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215 805 00 0│Ананьево         │    868,1 │    773,4 │    578,8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215 825 00 0│Семеновка        │    202,5 │    167,5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215 810 00 0│Григорьевская    │   1069,2 │   1019,1 │    942,1 │</w:t>
      </w:r>
    </w:p>
    <w:p>
      <w:pPr>
        <w:spacing w:after="120"/>
        <w:jc w:val="both"/>
      </w:pPr>
      <w:r>
        <w:rPr>
          <w:rFonts w:ascii="Arial" w:cs="Arial" w:eastAsia="Arial" w:hAnsi="Arial"/>
          <w:sz w:val="24"/>
          <w:szCs w:val="24"/>
        </w:rPr>
        <w:t xml:space="preserve">│                  │(Садыраке)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215 840 00 0│Темир            │   1459,6 │   1418,1 │   1369,0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220 000 00 0│Тонский район    │  12577,6 │  12079,7 │  11911,9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220 815 00 0│Тон              │   1056,2 │   1011,7 │    988,2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220 820 00 0│Торткуль         │   2760,1 │   2743,3 │   2711,0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220 808 00 0│Мамбетов         │   1960,9 │   1884,6 │   1865,9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220 806 00 0│Колтор           │   2227,8 │   2227,8 │   2203,8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220 805 00 0│Актерек          │   1353,7 │   1234,2 │   1234,8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220 825 00 0│Улахол           │   2243,4 │   2202,2 │   2193,4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220 510 00 0│Каджысай         │    975,5 │    775,9 │    714,8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225 000 00 0│Тюпский район    │   9678,7 │   9406,2 │   9198,5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225 835 00 0│Кутургу          │    402,0 │    383,6 │    329,5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225 873 00 0│Акбулун          │    617,1 │    614,9 │    629,9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225 510 00 0│Акбулак          │    529,2 │    475,4 │    410,4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225 870 00 0│Сарыбулак        │    909,2 │    908,6 │    913,7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225 876 00 0│Талдысуу         │   1573,7 │   1540,8 │   1527,4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225 893 00 0│Чонташ           │    467,7 │    433,8 │    367,9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225 865 00 0│Санташ           │   1646,9 │   1599,0 │   1625,4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225 883 00 0│Карасаев         │   1116,7 │   1091,8 │   1100,3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225 810 00 0│Арал             │    876,6 │    853,5 │    847,0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225 847 00 0│Тогузбулак       │    792,4 │    778,2 │    797,8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225 815 00 0│Ысыккол          │    225,6 │    213,1 │    175,7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225 841 00 0│Михайловка       │    521,6 │    513,5 │    473,5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│ЖАЛАЛАБАТСКАЯ    │ 176356,4 │ 169516,4 │ 167365,9 │</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211 000 00 0│Аксы район       │  30512,8 │  30288,6 │  30621,3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211 808 00 0│Авлетим          │   3510,3 │   3489,9 │   3519,1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211 804 00 0│Акжол            │   2192,3 │   2164,3 │   2173,6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211 824 00 0│Аксуу            │   1991,3 │   1991,1 │   2006,6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211 813 00 0│Жаныжол          │   2141,9 │   2139,5 │   2133,3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211 860 00 0│Жергетал         │   2686,3 │   2683,6 │   2699,8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211 832 00 0│Каражыгач        │   2599,8 │   2583,2 │   2554,2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211 857 00 0│Карасуу          │   2757,0 │   2748,9 │   2824,3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211 836 00 0│Кашкасуу         │   2847,2 │   2849,3 │   2890,8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211 842 00 0│Кошдобо          │   4043,7 │   4015,4 │   4160,2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211 849 00 0│Кызылтуу         │   2511,6 │   2523,6 │   2510,8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211 863 00 0│Учкоргон         │   3231,4 │   3099,8 │   3148,6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204 000 00 0│Алабука район    │  15614,9 │  14408,8 │  14342,7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204 804 00 0│Аккоргон         │   2306,6 │   2010,5 │   1922,5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204 806 00 0│Актам            │   2980,9 │   2808,0 │   2829,5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204 808 00 0│Алабука          │    441,9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204 855 00 0│Балтагулов       │   5180,6 │   5116,5 │   5221,0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204 850 00 0│Биринчи май      │   1991,5 │   1876,3 │   1776.6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204 827 00 0│Коксерек         │   1681,5 │   1654,1 │   1700,1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204 847 00 0│Орукту           │   1031,9 │    943,4 │    893,0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207 000 00 0│Базаркоргон район│  26034,6 │  25057,2 │  25309,2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207 808 00 0│Акман            │   2403,7 │   2339,5 │   2360,9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207 826 00 0│Арстанбап        │   3365,5 │   3379,9 │   3483,3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207 812 00 0│Базаркоргон      │    732,6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207 815 00 0│Бешикжон         │   3281,2 │   3213,3 │   3198,9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207 859 00 0│Кенеш            │   4125,9 │   4073,2 │   4133,8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207 832 00 0│Кызылункур       │   2818,7 │   2830,5 │   2815,3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207 842 00 0│Могол            │   3832,0 │   3793,8 │   3876,3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207 856 00 0│Сейдикум         │   1886,4 │   1851,8 │   1832,8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207 857 00 0│Талдыбулак       │   3588,6 │   3575,2 │   3607,9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215 000 00 0│Ноокен район     │  19081,5 │  18035,2 │  17195,6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215 804 00 0│Арал             │   1510,2 │   1451,1 │   1432,1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215 819 00 0│Бургонду         │   2593,4 │   2547,5 │   2541,2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215 821 00 0│Достук           │    619,8 │    507,2 │    353,6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215 836 00 0│Масы             │   2392,6 │   1836,7 │   1195,3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215 840 00 0│Момбеков         │   3082,8 │   2947,5 │   2805,2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215 846 00 0│Ноокен           │   2258,6 │   2185,7 │   2198,2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215 851 00 0│Сакалды          │   3981,4 │   3928,6 │   3986,9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215 876 00 0│Шайдан           │   2642,7 │   2630,9 │   2663,1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220 000 00 0│Сузак район      │  34932,3 │  32585,9 │  30903,4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220 854 00 0│Атабеков         │   2119,7 │   1944,2 │   1773,4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220 851 00 0│Багыш            │   1968,0 │   1782,3 │   1691,6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220 812 00 0│Барпы            │   3094,1 │   2962,7 │   2906,2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220 825 00 0│Караалма         │   2052,8 │   2027,4 │   2010,4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220 828 00 0│Карадарыя        │   1066,3 │    914,4 │    879,7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220 834 00 0│Кокарт           │    218,6 │   3139,6 │   3158,8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220 805 00 0│Курманбек        │   3393,9 │   3276,7 │   3324,8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220 838 00 0│Кызкол           │   3319,9 │   3243,5 │   3327,8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220 842 00 0│Кызылтуу         │   3174,2 │   3055,1 │   3060,3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220 846 00 0│Ленин            │   2799,9 │   2723,6 │   2745,0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220 856 00 0│Сузак            │   4018,3 │   3336,7 │   2764,2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220 863 00 0│Ташбулак         │   3028,8 │   2882,3 │   2758,2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220 874 00 0│Ырыс             │   1677,8 │   1297,4 │    503,0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223 000 00 0│Тогузторо район  │  13396,0 │  13424,5 │  13399,5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223 805 00 0│Атай             │   2841,5 │   2841,6 │   2838,2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223 820 00 0│Карасуу          │   2964,7 │   2981,8 │   2976,1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223 806 00 0│Кокирим          │   2799,0 │   2804,6 │   2804,3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223 825 00 0│Тогузторо        │   4790,8 │   4796,5 │   4780,9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225 000 00 0│Токтогул район   │  31795,7 │  31314,3 │  31391,6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225 807 00 0│Белалды          │   4022,4 │   4056,8 │   4049,5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225 815 00 0│Жаныжол          │   3175,2 │   2999,1 │   3016,8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225 825 00 0│Кетментобо       │   4074,8 │   4071,6 │   4030,9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225 820 00 0│Кызылозгоруш     │   2463,0 │   2355,9 │   2355,4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225 821 00 0│Ничкесай         │   3121,6 │   3144,9 │   3144,6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225 835 00 0│Сарыкамыш        │   2607,4 │   2634,2 │   2644,1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225 840 00 0│Толук            │   2795,0 │   2783,5 │   2775,6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225 843 00 0│Торкен           │   3056,5 │   3009,8 │   2960,7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225 836 00 0│Учтерек          │   2852,3 │   2662,7 │   2745,5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225 853 00 0│Чолпоната        │   3627,5 │   3595,8 │   3668,5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230 000 00 0│Чаткал район     │   4988,6 │   4401,9 │   4202,6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230 822 00 0│Канышкыя         │    688,0 │    264,4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230 510 00 0│Сумсар           │   2509,2 │   2406,5 │   2458,4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230 841 00 0│Чаткал           │   1791,4 │   1731,0 │   1744,2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000 000 00 0│НАРЫНСКАЯ ОБЛАСТЬ│ 125543,2 │ 122592,9 │ 124087,4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235 000 00 0│Кочкор район     │  19858,9 │  19087,0 │  19320,7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235 806 00 0│Ак кыя           │   1111,3 │   1047,9 │    958,1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235 819 00 0│Кош дебе         │   1274,3 │   1276,2 │   1322,5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235 825 00 0│Кум дебе         │   2495,8 │   2397,9 │   2491,3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235 816 00 0│Кочкор           │    432,4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235 812 00 0│Кара-суу         │   2875,0 │   2838,6 │   2861,6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235 832 00 0│Семизбел         │   1706,8 │   1663,1 │   1654,6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235 830 00 0│Сары-булак       │   1867,3 │   1875,2 │   1891,8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235 843 00 0│Сон кел          │   2024,1 │   2021,7 │   2015,6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235 837 00 0│Толок            │   1105,5 │   1087,0 │   1133,0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235 835 00 0│Талаа-булак      │   1930,1 │   1912,1 │   1982,5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235 842 00 0│Чолпон           │   3036,3 │   2967,3 │   3009,7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220 000 00 0│Атбашы район     │  23395,0 │  22866,2 │  23271,2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220 812 00 0│Атбаши           │   1331,1 │    897,4 │    491,8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220 803 00 0│Акжар            │   1096,8 │   1031,0 │    964,7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220 813 00 0│Ача-Каинды       │   2214,9 │   2188,4 │   2292,7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220 808 00 0│Акталаа          │   2153,4 │   2164,0 │   2248,0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220 806 00 0│Акмоюн           │   1961,8 │   1971,5 │   2055,1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220 807 00 0│Акмуз            │   2317,2 │   2336,3 │   2438,6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220 817 00 0│Башкаинды        │   2791,0 │   2777,1 │   2864,4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220 845 00 0│Талдысуу         │   2459,3 │   2476,2 │   2586,2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220 836 00 0│Карасуу          │   2639,8 │   2593,0 │   2719,0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220 830 00 0│Казыбек          │   2424,4 │   2420,5 │   2514,0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220 832 00 0│Кара-коюн        │   2005,3 │   2010,8 │   2096,7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210 000 00 0│Акталаа район    │  27563,2 │  27124,5 │  27482,7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210 820 00 0│Кош-добо         │   2659,6 │   2656,3 │   2721,2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210 819 00 0│Жергетал         │   2582,0 │   2576,4 │   2585,1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210 818 00 0│Конорчок         │   2049,7 │   2051,1 │   2074,9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210 816 00 0│Карабургон       │   2159,7 │   2114,2 │   2179,8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210 808 00 0│Акчий            │   2242,5 │   2244,6 │   2245,2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210 809 00 0│Баетов           │   3042,1 │   2713,4 │   2684,4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210 811 00 0│Терек            │   2169,1 │   2148,2 │   2179,1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210 840 00 0│Угут             │   2165,0 │   2165,1 │   2202,3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210 806 00 0│Актал            │   1552,7 │   1539,9 │   1562,9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210 825 00 0│Куртка           │   1411,1 │   1389,5 │   1462,0 │</w:t>
      </w:r>
    </w:p>
    <w:p>
      <w:pPr>
        <w:spacing w:after="120"/>
        <w:jc w:val="both"/>
      </w:pPr>
      <w:r>
        <w:rPr>
          <w:rFonts w:ascii="Arial" w:cs="Arial" w:eastAsia="Arial" w:hAnsi="Arial"/>
          <w:sz w:val="24"/>
          <w:szCs w:val="24"/>
        </w:rPr>
        <w:t xml:space="preserve">│                  │(Жаныталап)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210 830 00 0│Аккыя (Кокжар)   │   1613,2 │   1610,3 │   1624,5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210 828 00 0│Тоголокмолдо     │   1820,4 │   1815,0 │   1867,4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210 822 00 0│Кызылбелес       │   2096,1 │   2100,5 │   2093,9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230 000 00 0│Жумгал район     │  17504,7 │  17050,5 │  17475,4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230 809 00 0│Жумгал           │   2170,8 │   2161,7 │   2181,5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230 806 00 0│Жаныарык         │   2439,8 │   2448,9 │   2481,5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230 825 00 0│Куйручук         │   1188,8 │   1156,4 │   1202,4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230 834 00 0│Туголсай         │   1555,0 │   1548,9 │   1602,6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230 804 00 0│Башкуган         │   1295,8 │   1263,6 │   1315,9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230 836 00 0│Чаек             │    173,6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230 815 00 0│Кокой            │   1895,3 │   1882,4 │   1915,6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230 813 00 0│Кабак            │    148,2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230 510 00 0│Минкуш           │   1752,0 │   1700,6 │   1688,3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230 826 00 0│Чондобо          │   1853,8 │   1869,2 │   1960,3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230 835 00 0│Ташдобо          │   1772,1 │   1774,3 │   1837,9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230 837 00 0│Кызылжылдыз      │   1259,5 │   1244,5 │   1289,4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245 000 00 0│Нарын район      │  37221,4 │  36464,7 │  36537,4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245 812 00 0│Доболу           │   2874,9 │   2825,0 │   2830,8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245 832 00 0│К-Октябрь        │   1014,2 │    835,2 │    663,0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245 835 00 0│Минбулак         │   3005,8 │   2961,0 │   2955,0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245 840 00 0│Онарча           │   2638,6 │   2587,1 │   2642,1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245 829 00 0│Каракужур        │   3831,4 │   3858,0 │   3867.2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245 818 00 0│Жергетал         │   3562,7 │   3472,7 │   3426,8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245 806 00 0│Аккудук          │   2001,6 │   1945,1 │   2014,3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245 845 00 0│Учкун            │   1925,2 │   1803,9 │   1838,6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245 855 00 0│Эмгекталаа       │   1658,9 │   1602,5 │   1610,5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245 860 00 0│Сарыой           │   1831,8 │   1831,7 │   1869,3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245 844 00 0│Орток            │   3565,2 │   3561,7 │   3553,3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245 850 00 0│Четнура          │   4910,9 │   4821,3 │   4854,3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245 825 00 0│Казанкуйган      │   2726,2 │   2733,2 │   2752,0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245 815 00 0│Жанбулак         │    873,0 │    862,9 │    872,8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245 510 00 0│Достук           │    801,0 │    763,4 │    787,4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000 000 00 0│БАТКЕНСКАЯ       │  54789,1 │  52460,8 │  51892,4 │</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214 000 00 0│Баткен район     │  21526,1 │  20433,9 │  20086,8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214 846 00 0│Самаркандек      │   2792,5 │   2668,3 │   2493,5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214 824 00 0│Карабулак        │   2304,6 │   2145,5 │   2072,4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214 823 00 0│Карабах          │   1122,0 │    818,1 │    688,0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214 835 00 0│Кыштут           │   4057,6 │   4024,6 │   4054,6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214 852 00 0│Суубашы          │   3457,6 │   3386,6 │   3344,6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214 812 00 0│Дара             │   1607,4 │   1524,5 │   1512,1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214 814 00 0│Тортгуль         │   1930,4 │   1805,9 │   1814,9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214 848 00 0│Аксай            │   2285,1 │   2195,6 │   2213,6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214 849 00 0│Актатыр          │   1968,9 │   1864,8 │   1893,1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258 000 00 0│Кадамжай район   │  13565,0 │  12805,7 │  12374,5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258 808 00 0│Алга             │   1214,2 │   1180,4 │   1179,7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258 812 00 0│Бирлик           │   1891,5 │   1832,0 │   1858,0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258 861 00 0│Кыргызкыштак     │   1187,8 │   1155,1 │   1152,9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258 834 00 0│Марказ           │   1145,0 │   1063,4 │   1016,3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258 830 00 0│Майдан           │   1492,8 │   1382,9 │   1372,0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258 819 00 0│Карадобо         │    928,2 │    830,2 │    751,2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258 849 00 0│Учкурган         │   2408,5 │   2068,6 │   1731,7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258 530 00 0│Совет            │   1793,2 │   1794,2 │   1806,9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258 520 00 0│Чаувай           │   1503,8 │   1498,9 │   1505,8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236 000 00 0│Лейлек район     │  19698,0 │  19221,2 │  19431,1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236 802 00 0│Аксуу            │   2397,9 │   2407,1 │   2486,3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236 804 00 0│Бешкент          │    204,6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236 818 00 0│Катран           │   3230,2 │   3217,5 │   3360,9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236 825 00 0│Кулунду          │   4158,5 │   3995,3 │   3780,1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236 816 00 0│Лейлек           │   3092,8 │   3044,8 │   3140,2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236 806 00 0│Маргун           │   1592,5 │   1600,7 │   1655,4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236 836 00 0│Сумбула          │   3507,1 │   3475,0 │   3539,1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236 842 00 0│Тогузбулак       │   1514,4 │   1480,8 │   1469,1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000 000 00 0│ОШСКАЯ ОБЛАСТЬ   │ 212902,5 │ 204686,9 │ 200129,5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207 000 00 0│Алайский район   │  41392,2 │  40572,0 │  40408,6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207 510 00 0│Сары-Таш         │   3192,2 │   3131,4 │   3293,2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207 838 00 0│Талды-Суу        │    119,6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207 840 00 0│Уч-Добо          │   4902,9 │   4914,4 │   4896,2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207 804 00 0│Алай             │   5048,4 │   4998,5 │   5134,1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207 811 00 0│Булолу           │   2998,1 │   3010,9 │   2995,5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207 830 00 0│Ленин            │   3989,2 │   3983,5 │   4051,4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207 809 00 0│Будалык          │   2898,4 │   2906,0 │   2908,7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207 823 00 0│Кабыланкол       │   2143,5 │   2137,7 │   2130,3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207 822 00 0│Конурдобо        │   3139,5 │   3165,3 │   3156,6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207 825 00 0│Корул            │   3767,4 │   3763,9 │   3768,9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207 818 00 0│Жошолу           │   3108,0 │   3090,4 │   3126,1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207 814 00 0│Гульча           │   1711,3 │   1113,7 │    457,3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207 841 00 0│Жаны-Алай        │   1284,7 │   1275,0 │   1279,5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207 839 00 0│Сары-Могол       │   3089,0 │   3081,3 │   3210,8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259 000 00 0│Чон-Алай район   │  11679,9 │  11083,4 │  10790,6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259 816 00 0│Жекенди          │   4247,6 │   4167,3 │   4168,3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259 824 00 0│Кашка-Суу        │   2850,2 │   2530,9 │   2302,4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259 851 00 0│Чон-Алай         │   4582,1 │   4385,2 │   4319,9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211 000 00 0│Араван район     │  12835,7 │  11851,5 │  11200,3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211 809 00 0│Араван           │   2795,4 │   2525,7 │   2101,5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211 824 00 0│Нурабад          │    286,7 │    208,7 │    102,7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211 835 00 0│Чекабад          │   3576,4 │   3407,1 │   3346,0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211 812 00 0│Мангыт           │   2474,3 │   2399,7 │   2398,8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211 815 00 0│Керме-Тоо        │   1862,5 │   1687,8 │   1694,9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211 829 00 0│Тоо-Моюн         │   1840,4 │   1622,5 │   1556,4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226 000 00 0│Кара-Суу район   │  35459,2 │  33391,2 │  30993,5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226 804 00 0│Ак-Таш           │   2790,3 │   2737,4 │   2722,1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226 806 00 0│Жаны-Арык        │    689,0 │    534,7 │    264,4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226 807 00 0│Жоош             │   2538,0 │   2142,2 │   2091,7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226 812 00 0│Катта-Талдык     │   4540,3 │   4440,8 │   4455,2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226 816 00 0│Кашкар-Кыштак    │   1794,9 │   1506,0 │   1011,6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226 822 00 0│Кызыл-Суу        │   1538,8 │   1495,8 │   1581,1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226 819 00 0│Кызыл-Кыштак     │    934,4 │    653,5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226 826 00 0│Мады             │   5106,9 │   4967,8 │   4906,8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226 842 00 0│Папан            │   2673,8 │   2650,6 │   2716,0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226 838 00 0│Отуз-Адыр        │   1782,8 │   1709,3 │   1604,6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226 850 00 0│Савай            │   2780,6 │   2576,7 │   2244,4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226 840 00 0│Сары-Колот       │   2289,5 │   2249,9 │   2259,7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226 862 00 0│Топойкон         │   1800,1 │   1668,9 │   1443,2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226 868 00 0│Шарк             │   4199,8 │   4057,6 │   3692,7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242 000 00 0│Ноокат район     │  42458,6 │  40816,6 │  40172,5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242 838 00 0│Кок-Бел          │   2353,3 │   2354,8 │   2359,3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242 836 00 0│Исанов           │   3641,0 │   3541,5 │   3636,3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242 825 00 0│Кенеш            │   2302,2 │   2199,5 │   2223,5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242 829 00 0│Кыргыз-Ата       │   3629,6 │   3468,3 │   3549,8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242 832 00 0│Зулпуев          │   1448,5 │   1276,3 │   10^8,8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242 812 00 0│Кара-Таш         │   2998,2 │   2946,4 │   2967,1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242 856 00 0│Мирмахмуд        │   2992,5 │   2902,1 │   2804,2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242 811 00 0│Гулистан         │   2171,1 │   1975,3 │   1925,9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242 808 00 0│Бель             │   2507,3 │   2447,0 │   2539,0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242 839 00 0│Кок-Жар          │   2393,4 │   2141,4 │   1875,9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242 845 00 0│Он эки бел       │   2079,4 │   2040,1 │   2080,3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242 850 00 0│Тоолос           │   3245,4 │   3152,9 │   3090,3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242 813 00 0│Кулатов          │    497,9 │    424,1 │    574,4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242 862 00 0│Ынтымак          │   4196,8 │   4100,2 │   3955,5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242 814 00 0│Жаны-Ноокат      │   2769,0 │   2613,3 │   2363,5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242 510 00 0│Найман           │   3233,0 │   3233,4 │   3198,7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246 000 00 0│Каракулжа район  │  35776,0 │  35016,4 │  35082,9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246 804 00 0│Алайкуу          │   4433,5 │   4443,1 │   4487,5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246 826 00 0│Кызыл жар        │   4637,3 │   4670,6 │   4850,2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246 838 00 0│Ой тал           │   3560,6 │   3558,2 │   3657,5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246 812 00 0│Капчыгай         │   3843,4 │   3871,3 │   3857,4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246 860 00 0│Чалма            │   2520,3 │   2437,8 │   2510,7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246 849 00 0│Сарыбулак        │   3200,1 │   3180,3 │   3222,4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246 834 00 0│Ылайталаа        │   2669,3 │   2604,1 │   2609,8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246 816 00 0│Карагуз          │   2503,7 │   2457,6 │   2500,0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246 820 00 0│Каракулжа        │   1679,9 │   1158,0 │    633,9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246 818 00 0│Каракочкор       │   2398,9 │   2329,0 │   2378,5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246 861 00 0│Кашкажол         │   2414,5 │   2401,8 │   2488,2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246 815 00 0│Кенеш            │   1914,5 │   1904,6 │   1886,8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255 000 00 0│Узген район      │  33300,9 │  31955,8 │  31481,1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255 860 00 0│Алтынбулак       │   1441,0 │   1420,8 │   1427,1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255 853 00 0│Куршаб           │   2623,8 │   2427,5 │   2235,6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255 844 00 0│Кызылоктябрь     │   1313,6 │   1262,1 │   1215,3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255 830 00 0│Караташ          │   1866,2 │   1869,8 │   1899,9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В13 00 0│Жалпакташ        │   3290,7 │   3283,7 │   3274,7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255 832 00 0│Кароол           │    835,3 │    749,7 │    611,7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255 808 00 0│Башдобо          │    157,6 │    101,7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255 817 00 0│Донбулак         │    994,9 │    908,8 │    778,7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255 824 00 0│Жазы             │   2729,2 │   2643,3 │   2653,1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255 859 00 0│Мырзаке          │   3586,5 │   3256,8 │   3317,9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255 804 00 0│Акжар            │   1914,5 │   1885,3 │   1897,1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255 840 00 0│Колдук           │   1889,0 │   1862,6 │   1854,7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255 865 00 0│Саламалик        │    541,7 │    419,1 │    263,6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255 822 00 0│Заргер           │   2263,8 │   2180,4 │   2270,5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255 815 00 0│Жылалды          │    856,9 │    796,3 │    774,9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255 826 00 0│Ийрисуу          │   2795,3 │   2808,6 │   2925,7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255 876 00 0│Торткол          │   1133,4 │   1048,6 │    984,0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255 847 00 0│Кызылтоо         │   1836,0 │   1819,1 │   1863,6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255 828 00 0│Чангет           │   1231,5 │   1211,6 │   1233,0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000 000 00 0│ТАЛАССКАЯ ОБЛАСТЬ│  39197,6 │  37460,9 │  36665,7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220 000 00 0│Бакайата район   │  17612,7 │  17165,3 │  17158,1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220 830 00 0│Бакайата         │   2834,6 │   2639,6 │   2502,8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220 826 00 0│Кызылоктябрь     │   1868,7 │   1782,2 │   1778,0 │</w:t>
      </w:r>
    </w:p>
    <w:p>
      <w:pPr>
        <w:spacing w:after="120"/>
        <w:jc w:val="both"/>
      </w:pPr>
      <w:r>
        <w:rPr>
          <w:rFonts w:ascii="Arial" w:cs="Arial" w:eastAsia="Arial" w:hAnsi="Arial"/>
          <w:sz w:val="24"/>
          <w:szCs w:val="24"/>
        </w:rPr>
        <w:t xml:space="preserve">│                  │Акназ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220 808 00 0│Шадыкан          │   1413,0 │   1401,1 │   1432,1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220 828 00 0│Кенарал          │   1395,2 │   1387,2 │   1421,2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220 835 00 0│Озгоруш          │   2322,3 │   2305,3 │   2357,5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220 840 00 0│Акдобо           │   2277,1 │   2186,7 │   2126,8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220 833 00 0│Минбулак         │   1259,2 │   1244,6 │   1254,4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220 823 00 0│Боотерек         │   2125,4 │   2097,0 │   2095,5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220 843 00 0│Оро              │   2117,2 │   2121,6 │   2189,8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215 000 00 0│Карабуура район  │   8930,8 │   8487,5 │   8288,0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215 840 00 0│Чимгент          │    228,3 │    214,3 │    229,8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215 804 00 0│Акчий            │   1105,1 │   1110,0 │   1096,9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215 815 00 0│Карасай          │   1367,6 │   1314,3 │   1308,2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215 807 00 0│Аманбаев         │    358,1 │    198,5 │    131,4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215 843 00 0│Шекер            │   1171,4 │   1123,6 │   1087,4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215 821 00 0│Коксай           │   1797,2 │   1760,4 │   1693,8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215 510 00 0│Маймак           │   1231,1 │   1223,1 │   1228,6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215 805 00 0│Бейшеке          │    706,9 │    607,2 │    613,9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215 806 00 0│Бакыян           │    965,1 │    936,1 │    898,0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225 000 00 0│Манас район      │   3924,8 │   3548,7 │   3181,6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225 833 00 0│Покровка         │   1028,5 │    831,5 │    621,1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225 845 00 0│Учкоргон         │    767,8 │    687,0 │    599,9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225 818 00 0│Кайынды          │   1377,4 │   1355,9 │   1362,7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225 820 00 0│Кыргызстан       │    223,4 │    180,9 │    134,4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225 826 00 0│Май              │    527,7 │    493,4 │    463,5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232 000 00 0│Талас район      │   8729,3 │   8259,4 │   8038,0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232 847 00 0│Талдыбулак       │   2287,8 │   2261,9 │   2307,8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232 828 00 0│Айдаралиев       │    914,8 │    844,5 │    785,4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232 860 00 0│Кууганды         │   1053,3 │   1043,9 │   1050,3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232 861 00 0│Карасуу          │    649,4 │    629,3 │    634,8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232 862 00 0│Калба            │    554,0 │    529,3 │    499,2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232 843 00 0│Бешташ           │    402,4 │    332,7 │    289,7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232 859 00 0│Чоналыш          │    773,7 │    666,4 │    593,5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232 810 00 0│Жергетал         │    951,9 │    942,8 │    947,9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232 832 00 0│Нуржанов         │    449,9 │    377,4 │    326,4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232 813 00 0│Долон            │    692,1 │    631,2 │    603,0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000 000 00 0│ЧУЙСКАЯ ОБЛАСТЬ  │  37110,4 │  34720,2 │  32655,5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203 000 00 0│Аламудун район   │   4679,8 │   4435,9 │   4196,6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203 803 00 0│Ак-Дебенский     │    230,2 │    160,9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203 809 00 0│Арашанский       │   1088,3 │    978,7 │    956,2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203 814 00 0│Васильевский     │   2867,7 │   2870,0 │   2919,2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203 852 00 0│Октябрьский      │    493,6 │    426,3 │    321,2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206 000 00 0│Ысыката район    │   2063,5 │   1569,3 │   1175,8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206 810 00 0│Бердикский       │    674,0 │    661,5 │    659,4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206 821 00 0│Интернациональный│    146,8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206 816 00 0│Нурманбетский    │    152,1 │    104,7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206 870 00 0│Тузский          │    181,5 │    139,4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206 873 00 0│Узун-Кыр         │    147,1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206 822 00 0│Ысык-Атинский    │    382,5 │    332,3 │    267,7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206 852 00 0│Юрьевский        │    379,5 │    331,4 │    248,7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209 000 00 0│Жайыл район      │  11184,9 │  10897,8 │  10377,3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209 814 00 0│Красновосточный  │   1135,9 │   1121,1 │    968,4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209 822 00 0│Акбашат          │    650,7 │    547,4 │    323,3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209 817 00 0│Кызыл-Дыйкан     │    507,7 │    462,8 │    451,2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209 840 00 0│Сары-Булакский   │   1214,2 │   1232,7 │   1224,8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209 844 00 0│Сосновский       │   2528,3 │   2517,9 │   2482,6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209 812 00 0│Кара-Суйский     │    184,3 │    172,9 │    142,9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209 838 00 0│Сары-Коо         │    322,6 │    302,0 │    242,4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209 830 00 0│Суу-Самырский    │   2508,8 │   2449,0 │   2535,9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209 811 00 0│Жайылский        │   2132,4 │   2092,0 │   2005,8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213 000 00 0│Кемин район      │   4575,8 │   4376,2 │   4197,2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213 804 00 0│Алмалуйский      │    484,0 │    480,7 │    478,5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213 520 00 0│Ак-Тюзский       │    742,4 │    688,5 │    680,7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213 808 00 0│Боролдойский     │    868,4 │    844,6 │    837,6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213 813 00 0│Жаны-Алышский    │    273,2 │    261,7 │    222,7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213 817 00 0│Ильичевский      │    366,9 │    361,2 │    347,8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213 820 00 0│Кара-Булакский   │    284,4 │    268,5 │    238,4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213 826 00 0│Кичи-Кеминский   │    799,3 │    771,6 │    766,8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213 823 00 0│Кок-Ойрокский    │    497,1 │    484,7 │    474,7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213 842 00 0│Чон-Кеминский    │    260,1 │    214,7 │    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217 000 00 0│Москва район     │   1528,2 │   1517,6 │   1489,0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217 811 00 0│Беш-Терекский    │    511,5 │    515,1 │    525,9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217 832 00 0│Предтеченский    │    304,5 │    299,0 │    277,4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217 842 00 0│Тулекский        │    230,9 │    226,0 │    209,8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217 845 00 0│Целинный         │    481,3 │    477,5 │    475,9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219 000 00 0│Панфилов район   │   3279,5 │   3172,3 │   3004,6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219 811 00 0│Вознесенский     │   1349,7 │   1287,1 │   1229,8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219 820 00 0│Курпульдокский   │    262,7 │    245,8 │    205,5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219 830 00 0│Ортоевский       │   1667,1 │   1639,4 │   1569,3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222 000 00 0│Сокулук район    │   3657,9 │   3046,3 │   2736,5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222 829 00 0│Асыл-Башский     │    468,4 │    432,9 │    368,1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222 822 00 0│Жаны-Жерский     │    108,7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222 872 00 0│Кайназаровский   │    149,6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222 828 00 0│Камышановский    │    472,1 │    468,4 │    460,6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222 832 00 0│Кун-Туйский      │   1005,0 │    979,0 │    941,5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222 838 00 0│Кызыл-Туйский    │    237,3 │    162,1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222 856 00 0│Орокский         │    130,5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222 852 00 0│Сазский          │    452,6 │    404,9 │    364,0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222 809 00 0│Ташбулакский     │    633,7 │    599,0 │    602,3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223 000 00 0│Чуй район        │   6140,8 │   5704,8 │   5478,5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223 815 00 0│Ибраимовский     │    823,4 │    790,2 │    767,6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223 820 00 0│Кегетинский      │   1647,3 │   1517,8 │   1551,8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223 840 00 0│Онбир-Жилгинский │    604,0 │    553,3 │    513,0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223 812 00 0│Искрененский     │    334,9 │    271,7 │    184,1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223 804 00 0│Ак-Бешинский     │    274,1 │    220,6 │    134,1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223 845 00 0│Сайлыкский       │    679,7 │    638,8 │    637,8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223 868 00 0│Шамсынский       │    714,4 │    705,2 │    705,0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223 825 00 0│Кош-Коргонский   │   1063,0 │   1007,2 │    985,1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ВОЗВРАТ</w:t>
      </w:r>
    </w:p>
    <w:p>
      <w:pPr>
        <w:spacing w:after="120"/>
        <w:jc w:val="both"/>
      </w:pPr>
      <w:r>
        <w:rPr>
          <w:rFonts w:ascii="Arial" w:cs="Arial" w:eastAsia="Arial" w:hAnsi="Arial"/>
          <w:sz w:val="24"/>
          <w:szCs w:val="24"/>
        </w:rPr>
        <w:t xml:space="preserve">бюджетных ссуд и кредитов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Погашение по кредиту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  42914,2 │  28383,8 │  42590,7 │</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42914,2 │  28383,8 │  42590,7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  36555,7 │  22000,0 │  36334,8 │</w:t>
      </w:r>
    </w:p>
    <w:p>
      <w:pPr>
        <w:spacing w:after="120"/>
        <w:jc w:val="both"/>
      </w:pPr>
      <w:r>
        <w:rPr>
          <w:rFonts w:ascii="Arial" w:cs="Arial" w:eastAsia="Arial" w:hAnsi="Arial"/>
          <w:sz w:val="24"/>
          <w:szCs w:val="24"/>
        </w:rPr>
        <w:t xml:space="preserve">│                  │республиканского │          │          │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│41710 000 000 00 0│г.Бишкек         │  24000,0 │  12000,0 │  24000,0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│41720 000 000 00 0│г.Ош             │  12555,7 │  10000,0 │  12334,8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областного│   6358,5 │   6383,8 │   6255,9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410 000 00 0│г.Джалал-Абад    │   6358,5 │   6383,8 │   6255,9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w:t>
      </w:r>
    </w:p>
    <w:p>
      <w:pPr>
        <w:spacing w:after="120"/>
        <w:jc w:val="both"/>
      </w:pPr>
      <w:r>
        <w:rPr>
          <w:rFonts w:ascii="Arial" w:cs="Arial" w:eastAsia="Arial" w:hAnsi="Arial"/>
          <w:sz w:val="24"/>
          <w:szCs w:val="24"/>
        </w:rPr>
        <w:t xml:space="preserve">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ПРОГРАММНЫЙ БЮДЖЕТ</w:t>
      </w:r>
    </w:p>
    <w:p>
      <w:pPr>
        <w:spacing w:after="120"/>
        <w:jc w:val="both"/>
      </w:pPr>
      <w:r>
        <w:rPr>
          <w:rFonts w:ascii="Arial" w:cs="Arial" w:eastAsia="Arial" w:hAnsi="Arial"/>
          <w:sz w:val="24"/>
          <w:szCs w:val="24"/>
        </w:rPr>
        <w:t xml:space="preserve">на 2013-2015 годы пилотных министерств и ведомств(*)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Программный бюджет на 2013-2015 годы пилотных министерств и ведомств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информация подготовлена в целях осуществления поэтапного перехода на программное бюджетирование и состоит из краткой теоретической информации по программному бюджету, программных бюджетов пилотных министерств с индикаторами результативности программ, описания основных проблем в формировании программных бюджетов.</w:t>
      </w:r>
    </w:p>
    <w:p>
      <w:pPr>
        <w:spacing w:after="120"/>
        <w:jc w:val="both"/>
      </w:pPr>
      <w:r>
        <w:rPr>
          <w:rFonts w:ascii="Arial" w:cs="Arial" w:eastAsia="Arial" w:hAnsi="Arial"/>
          <w:sz w:val="24"/>
          <w:szCs w:val="24"/>
        </w:rPr>
        <w:t xml:space="preserve">Цель программного бюджетирования состоит в повышении социальной и экономической эффективности расходов. Ключевыми преимуществами программного подхода по сравнению с традиционным являются повышение фискальной устойчивости и эффективности деятельности отраслевых ведомств, более тесная связь бюджета со стратегическими целями. Программное бюджетирование позволяет увязать расходы с результатами деятельности ведомств, выполняющих функции или оказывающих услуги в рамках своих полномочий.</w:t>
      </w:r>
    </w:p>
    <w:p>
      <w:pPr>
        <w:spacing w:after="120"/>
        <w:jc w:val="both"/>
      </w:pPr>
      <w:r>
        <w:rPr>
          <w:rFonts w:ascii="Arial" w:cs="Arial" w:eastAsia="Arial" w:hAnsi="Arial"/>
          <w:sz w:val="24"/>
          <w:szCs w:val="24"/>
        </w:rPr>
        <w:t xml:space="preserve">Основными плюсами программного бюджетирования в отличие от традиционного бюджетирования является следующее:</w:t>
      </w:r>
    </w:p>
    <w:p>
      <w:pPr>
        <w:spacing w:after="120"/>
        <w:jc w:val="both"/>
      </w:pPr>
      <w:r>
        <w:rPr>
          <w:rFonts w:ascii="Arial" w:cs="Arial" w:eastAsia="Arial" w:hAnsi="Arial"/>
          <w:sz w:val="24"/>
          <w:szCs w:val="24"/>
        </w:rPr>
        <w:t xml:space="preserve">- фокусирует бюджет на политически заданных целях социально-экономического развития;</w:t>
      </w:r>
    </w:p>
    <w:p>
      <w:pPr>
        <w:spacing w:after="120"/>
        <w:jc w:val="both"/>
      </w:pPr>
      <w:r>
        <w:rPr>
          <w:rFonts w:ascii="Arial" w:cs="Arial" w:eastAsia="Arial" w:hAnsi="Arial"/>
          <w:sz w:val="24"/>
          <w:szCs w:val="24"/>
        </w:rPr>
        <w:t xml:space="preserve">- обеспечивает целостную стратегию не только для краткосрочного исполнения бюджета, но и для долгосрочного стратегического планирования;</w:t>
      </w:r>
    </w:p>
    <w:p>
      <w:pPr>
        <w:spacing w:after="120"/>
        <w:jc w:val="both"/>
      </w:pPr>
      <w:r>
        <w:rPr>
          <w:rFonts w:ascii="Arial" w:cs="Arial" w:eastAsia="Arial" w:hAnsi="Arial"/>
          <w:sz w:val="24"/>
          <w:szCs w:val="24"/>
        </w:rPr>
        <w:t xml:space="preserve">- делает менеджеров программ ответственными за целевое использование подконтрольных им ресурсов и при этом расширяет поле для маневра ресурсами;</w:t>
      </w:r>
    </w:p>
    <w:p>
      <w:pPr>
        <w:spacing w:after="120"/>
        <w:jc w:val="both"/>
      </w:pPr>
      <w:r>
        <w:rPr>
          <w:rFonts w:ascii="Arial" w:cs="Arial" w:eastAsia="Arial" w:hAnsi="Arial"/>
          <w:sz w:val="24"/>
          <w:szCs w:val="24"/>
        </w:rPr>
        <w:t xml:space="preserve">- генерирует информацию о результативности, позволяя улучшать поставку услуг и перераспределять ресурсы в пользу более результативных программ и возникающих приоритетов;</w:t>
      </w:r>
    </w:p>
    <w:p>
      <w:pPr>
        <w:spacing w:after="120"/>
        <w:jc w:val="both"/>
      </w:pPr>
      <w:r>
        <w:rPr>
          <w:rFonts w:ascii="Arial" w:cs="Arial" w:eastAsia="Arial" w:hAnsi="Arial"/>
          <w:sz w:val="24"/>
          <w:szCs w:val="24"/>
        </w:rPr>
        <w:t xml:space="preserve">- упрощает структуру бюджета, повышает его прозрачность и доступность для всех заинтересованных лиц.</w:t>
      </w:r>
    </w:p>
    <w:p>
      <w:pPr>
        <w:spacing w:after="120"/>
        <w:jc w:val="both"/>
      </w:pPr>
      <w:r>
        <w:rPr>
          <w:rFonts w:ascii="Arial" w:cs="Arial" w:eastAsia="Arial" w:hAnsi="Arial"/>
          <w:sz w:val="24"/>
          <w:szCs w:val="24"/>
        </w:rPr>
        <w:t xml:space="preserve">Основными элементами программного бюджетирования, ориентированного на результат, являются:</w:t>
      </w:r>
    </w:p>
    <w:p>
      <w:pPr>
        <w:spacing w:after="120"/>
        <w:jc w:val="both"/>
      </w:pPr>
      <w:r>
        <w:rPr>
          <w:rFonts w:ascii="Arial" w:cs="Arial" w:eastAsia="Arial" w:hAnsi="Arial"/>
          <w:sz w:val="24"/>
          <w:szCs w:val="24"/>
        </w:rPr>
        <w:t xml:space="preserve">- видение стратегической перспективы, т.е. ясные цели и задачи;</w:t>
      </w:r>
    </w:p>
    <w:p>
      <w:pPr>
        <w:spacing w:after="120"/>
        <w:jc w:val="both"/>
      </w:pPr>
      <w:r>
        <w:rPr>
          <w:rFonts w:ascii="Arial" w:cs="Arial" w:eastAsia="Arial" w:hAnsi="Arial"/>
          <w:sz w:val="24"/>
          <w:szCs w:val="24"/>
        </w:rPr>
        <w:t xml:space="preserve">- определение приоритетности программ:</w:t>
      </w:r>
    </w:p>
    <w:p>
      <w:pPr>
        <w:spacing w:after="120"/>
        <w:jc w:val="both"/>
      </w:pPr>
      <w:r>
        <w:rPr>
          <w:rFonts w:ascii="Arial" w:cs="Arial" w:eastAsia="Arial" w:hAnsi="Arial"/>
          <w:sz w:val="24"/>
          <w:szCs w:val="24"/>
        </w:rPr>
        <w:t xml:space="preserve">- непосредственный результат выражается через измеряемые показатели;</w:t>
      </w:r>
    </w:p>
    <w:p>
      <w:pPr>
        <w:spacing w:after="120"/>
        <w:jc w:val="both"/>
      </w:pPr>
      <w:r>
        <w:rPr>
          <w:rFonts w:ascii="Arial" w:cs="Arial" w:eastAsia="Arial" w:hAnsi="Arial"/>
          <w:sz w:val="24"/>
          <w:szCs w:val="24"/>
        </w:rPr>
        <w:t xml:space="preserve">- более значительная управленческая гибкость и свобода в использовании ресурсов для достижения непосредственных результатов;</w:t>
      </w:r>
    </w:p>
    <w:p>
      <w:pPr>
        <w:spacing w:after="120"/>
        <w:jc w:val="both"/>
      </w:pPr>
      <w:r>
        <w:rPr>
          <w:rFonts w:ascii="Arial" w:cs="Arial" w:eastAsia="Arial" w:hAnsi="Arial"/>
          <w:sz w:val="24"/>
          <w:szCs w:val="24"/>
        </w:rPr>
        <w:t xml:space="preserve">- подотчетность, предполагающая ответственность за достижение результатов;</w:t>
      </w:r>
    </w:p>
    <w:p>
      <w:pPr>
        <w:spacing w:after="120"/>
        <w:jc w:val="both"/>
      </w:pPr>
      <w:r>
        <w:rPr>
          <w:rFonts w:ascii="Arial" w:cs="Arial" w:eastAsia="Arial" w:hAnsi="Arial"/>
          <w:sz w:val="24"/>
          <w:szCs w:val="24"/>
        </w:rPr>
        <w:t xml:space="preserve">- сопоставление с реальными полученными непосредственными результатами для оценки эффективности и результативности.</w:t>
      </w:r>
    </w:p>
    <w:p>
      <w:pPr>
        <w:spacing w:after="120"/>
        <w:jc w:val="both"/>
      </w:pPr>
      <w:r>
        <w:rPr>
          <w:rFonts w:ascii="Arial" w:cs="Arial" w:eastAsia="Arial" w:hAnsi="Arial"/>
          <w:sz w:val="24"/>
          <w:szCs w:val="24"/>
        </w:rPr>
        <w:t xml:space="preserve">Таким образом, программное бюджетирование, ориентированное на результат, позволяет Правительству осуществлять перспективное планирование и устанавливать приоритетные направления расходования средств, облегчает учет полной стоимости мероприятий, осуществляемых государством, обеспечивает сопоставление расходования средств в рамках каждой программы с точки зрения эффективности по затратам.</w:t>
      </w:r>
    </w:p>
    <w:p>
      <w:pPr>
        <w:spacing w:after="120"/>
        <w:jc w:val="both"/>
      </w:pPr>
      <w:r>
        <w:rPr>
          <w:rFonts w:ascii="Arial" w:cs="Arial" w:eastAsia="Arial" w:hAnsi="Arial"/>
          <w:sz w:val="24"/>
          <w:szCs w:val="24"/>
        </w:rPr>
        <w:t xml:space="preserve">Для реализации этих выгод важно, чтобы переход к программному бюджету тщательно готовился и неуклонно осуществлялся, политически поддерживался на самом высоком уровне, жестко контролировался Правительством и руководством ведомств.</w:t>
      </w:r>
    </w:p>
    <w:p>
      <w:pPr>
        <w:spacing w:after="120"/>
        <w:jc w:val="both"/>
      </w:pPr>
      <w:r>
        <w:rPr>
          <w:rFonts w:ascii="Arial" w:cs="Arial" w:eastAsia="Arial" w:hAnsi="Arial"/>
          <w:sz w:val="24"/>
          <w:szCs w:val="24"/>
        </w:rPr>
        <w:t xml:space="preserve">В целях продвижения реформ по управлению государственными финансами и поэтапного перехода на программное бюджетирование, ориентированное на результат, Министерством финансов Кыргызской Республики при подготовке проекта республиканского бюджета на 2013-2015 годы, число пилотных министерств и ведомств, представляющих бюджеты в программном формате (дополнительно к традиционному формату) было увеличено с шести до пятнадцати.</w:t>
      </w:r>
    </w:p>
    <w:p>
      <w:pPr>
        <w:spacing w:after="120"/>
        <w:jc w:val="both"/>
      </w:pPr>
      <w:r>
        <w:rPr>
          <w:rFonts w:ascii="Arial" w:cs="Arial" w:eastAsia="Arial" w:hAnsi="Arial"/>
          <w:sz w:val="24"/>
          <w:szCs w:val="24"/>
        </w:rPr>
        <w:t xml:space="preserve">1. Министерство юстиции Кыргызской Республики;</w:t>
      </w:r>
    </w:p>
    <w:p>
      <w:pPr>
        <w:spacing w:after="120"/>
        <w:jc w:val="both"/>
      </w:pPr>
      <w:r>
        <w:rPr>
          <w:rFonts w:ascii="Arial" w:cs="Arial" w:eastAsia="Arial" w:hAnsi="Arial"/>
          <w:sz w:val="24"/>
          <w:szCs w:val="24"/>
        </w:rPr>
        <w:t xml:space="preserve">2. Министерство финансов Кыргызской Республики;</w:t>
      </w:r>
    </w:p>
    <w:p>
      <w:pPr>
        <w:spacing w:after="120"/>
        <w:jc w:val="both"/>
      </w:pPr>
      <w:r>
        <w:rPr>
          <w:rFonts w:ascii="Arial" w:cs="Arial" w:eastAsia="Arial" w:hAnsi="Arial"/>
          <w:sz w:val="24"/>
          <w:szCs w:val="24"/>
        </w:rPr>
        <w:t xml:space="preserve">3. Министерство образования и науки Кыргызской Республики;</w:t>
      </w:r>
    </w:p>
    <w:p>
      <w:pPr>
        <w:spacing w:after="120"/>
        <w:jc w:val="both"/>
      </w:pPr>
      <w:r>
        <w:rPr>
          <w:rFonts w:ascii="Arial" w:cs="Arial" w:eastAsia="Arial" w:hAnsi="Arial"/>
          <w:sz w:val="24"/>
          <w:szCs w:val="24"/>
        </w:rPr>
        <w:t xml:space="preserve">4. Фонд обязательного медицинского страхования при Правительстве КР;</w:t>
      </w:r>
    </w:p>
    <w:p>
      <w:pPr>
        <w:spacing w:after="120"/>
        <w:jc w:val="both"/>
      </w:pPr>
      <w:r>
        <w:rPr>
          <w:rFonts w:ascii="Arial" w:cs="Arial" w:eastAsia="Arial" w:hAnsi="Arial"/>
          <w:sz w:val="24"/>
          <w:szCs w:val="24"/>
        </w:rPr>
        <w:t xml:space="preserve">5. Министерство здравоохранения Кыргызской Республики;</w:t>
      </w:r>
    </w:p>
    <w:p>
      <w:pPr>
        <w:spacing w:after="120"/>
        <w:jc w:val="both"/>
      </w:pPr>
      <w:r>
        <w:rPr>
          <w:rFonts w:ascii="Arial" w:cs="Arial" w:eastAsia="Arial" w:hAnsi="Arial"/>
          <w:sz w:val="24"/>
          <w:szCs w:val="24"/>
        </w:rPr>
        <w:t xml:space="preserve">6.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7. Министерство энергетики и промышленности Кыргызской Республики;</w:t>
      </w:r>
    </w:p>
    <w:p>
      <w:pPr>
        <w:spacing w:after="120"/>
        <w:jc w:val="both"/>
      </w:pPr>
      <w:r>
        <w:rPr>
          <w:rFonts w:ascii="Arial" w:cs="Arial" w:eastAsia="Arial" w:hAnsi="Arial"/>
          <w:sz w:val="24"/>
          <w:szCs w:val="24"/>
        </w:rPr>
        <w:t xml:space="preserve">8.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9. Министерство культуры и туризма Кыргызской Республики;</w:t>
      </w:r>
    </w:p>
    <w:p>
      <w:pPr>
        <w:spacing w:after="120"/>
        <w:jc w:val="both"/>
      </w:pPr>
      <w:r>
        <w:rPr>
          <w:rFonts w:ascii="Arial" w:cs="Arial" w:eastAsia="Arial" w:hAnsi="Arial"/>
          <w:sz w:val="24"/>
          <w:szCs w:val="24"/>
        </w:rPr>
        <w:t xml:space="preserve">10. Министерство чрезвычайных ситуаций Кыргызской Республики;</w:t>
      </w:r>
    </w:p>
    <w:p>
      <w:pPr>
        <w:spacing w:after="120"/>
        <w:jc w:val="both"/>
      </w:pPr>
      <w:r>
        <w:rPr>
          <w:rFonts w:ascii="Arial" w:cs="Arial" w:eastAsia="Arial" w:hAnsi="Arial"/>
          <w:sz w:val="24"/>
          <w:szCs w:val="24"/>
        </w:rPr>
        <w:t xml:space="preserve">11. Государственная налоговая служба при ПКР;</w:t>
      </w:r>
    </w:p>
    <w:p>
      <w:pPr>
        <w:spacing w:after="120"/>
        <w:jc w:val="both"/>
      </w:pPr>
      <w:r>
        <w:rPr>
          <w:rFonts w:ascii="Arial" w:cs="Arial" w:eastAsia="Arial" w:hAnsi="Arial"/>
          <w:sz w:val="24"/>
          <w:szCs w:val="24"/>
        </w:rPr>
        <w:t xml:space="preserve">12. Государственная таможенная служба при ПКР;</w:t>
      </w:r>
    </w:p>
    <w:p>
      <w:pPr>
        <w:spacing w:after="120"/>
        <w:jc w:val="both"/>
      </w:pPr>
      <w:r>
        <w:rPr>
          <w:rFonts w:ascii="Arial" w:cs="Arial" w:eastAsia="Arial" w:hAnsi="Arial"/>
          <w:sz w:val="24"/>
          <w:szCs w:val="24"/>
        </w:rPr>
        <w:t xml:space="preserve">13. Государственное агентство связи при ПКР;</w:t>
      </w:r>
    </w:p>
    <w:p>
      <w:pPr>
        <w:spacing w:after="120"/>
        <w:jc w:val="both"/>
      </w:pPr>
      <w:r>
        <w:rPr>
          <w:rFonts w:ascii="Arial" w:cs="Arial" w:eastAsia="Arial" w:hAnsi="Arial"/>
          <w:sz w:val="24"/>
          <w:szCs w:val="24"/>
        </w:rPr>
        <w:t xml:space="preserve">14. Министерство молодежи, труда и занятости;</w:t>
      </w:r>
    </w:p>
    <w:p>
      <w:pPr>
        <w:spacing w:after="120"/>
        <w:jc w:val="both"/>
      </w:pPr>
      <w:r>
        <w:rPr>
          <w:rFonts w:ascii="Arial" w:cs="Arial" w:eastAsia="Arial" w:hAnsi="Arial"/>
          <w:sz w:val="24"/>
          <w:szCs w:val="24"/>
        </w:rPr>
        <w:t xml:space="preserve">15. Национальный статистический комитет Кыргызской Республики.</w:t>
      </w:r>
    </w:p>
    <w:p>
      <w:pPr>
        <w:spacing w:after="120"/>
        <w:jc w:val="both"/>
      </w:pPr>
      <w:r>
        <w:rPr>
          <w:rFonts w:ascii="Arial" w:cs="Arial" w:eastAsia="Arial" w:hAnsi="Arial"/>
          <w:sz w:val="24"/>
          <w:szCs w:val="24"/>
        </w:rPr>
        <w:t xml:space="preserve">Основной целью подготовки программного бюджета является попытка усиления взаимосвязи между Среднесрочным прогнозом бюджета и годовым бюджетом, внедрения элементов программного бюджетирования, с последующим мониторингом индикаторов эффективности использования бюджетных средств.</w:t>
      </w:r>
    </w:p>
    <w:p>
      <w:pPr>
        <w:spacing w:after="120"/>
        <w:jc w:val="both"/>
      </w:pPr>
      <w:r>
        <w:rPr>
          <w:rFonts w:ascii="Arial" w:cs="Arial" w:eastAsia="Arial" w:hAnsi="Arial"/>
          <w:sz w:val="24"/>
          <w:szCs w:val="24"/>
        </w:rPr>
        <w:t xml:space="preserve">По результатам анализа представленных программных бюджетов необходимо отметить, что требуется дальнейшее обучение специалистов пилотных министерств. Часто возникает сложности с формированием бюджета на программной основе, определением индикаторов результативности программ. Пилотными министерствами представлены индикаторы результативности программ, однако многие из них требуют тщательной доработки. Министерством финансов предъявлялись требования о представлении индикаторов, которые должны быть социально значимыми (т.е. соответствовать целям программы), конкретными, измеримыми, достижимыми, реалистичными и с установленными сроками реализации, т.е. индикаторы программ - это реально достижимые значения индикаторов программ в 2012-2015 гг, в %, км, ед., тоннах и т.д.), которые имели бы значение для государства и граждан республики в целом. Некоторые министерства отметили индикаторами своей деятельности увеличение объема финансирования того или иного мероприятия на несколько процентов, тогда как финансирование не зависит от деятельности министерства, а зависит от уровня доходов государственного бюджета государственных приоритетов.</w:t>
      </w:r>
    </w:p>
    <w:p>
      <w:pPr>
        <w:spacing w:after="120"/>
        <w:jc w:val="both"/>
      </w:pPr>
      <w:r>
        <w:rPr>
          <w:rFonts w:ascii="Arial" w:cs="Arial" w:eastAsia="Arial" w:hAnsi="Arial"/>
          <w:sz w:val="24"/>
          <w:szCs w:val="24"/>
        </w:rPr>
        <w:t xml:space="preserve">Министерством финансов будет продолжена работа по поэтапному внедрению программного бюджета, а также по определению финансовых и нефинансовых индикаторов эффективности использования бюджетных средств, по подготовке механизма мониторинга индикаторов и контроля за эффективностью использования бюджетных средств.</w:t>
      </w:r>
    </w:p>
    <w:p>
      <w:pPr>
        <w:spacing w:after="120"/>
        <w:jc w:val="both"/>
      </w:pPr>
      <w:r>
        <w:rPr>
          <w:rFonts w:ascii="Arial" w:cs="Arial" w:eastAsia="Arial" w:hAnsi="Arial"/>
          <w:sz w:val="24"/>
          <w:szCs w:val="24"/>
        </w:rPr>
        <w:t xml:space="preserve">Приложение - 32 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"Об основных принципах бюджетного права в Кыргызской Республике" Министерством финансов Кыргызской Республики подготовлен проект республиканского бюджета Кыргызской Республики на 2013-2015 годы. Данный проект республиканского бюджета Кыргызской Республики разработан с учетом основных приоритетов и направлений, определенных Бюджетной резолюцией Кыргызской Республики на 2013 год и прогнозом на 2014-2015 годы, утвержденной постановлением Жогорку Кенеша Кыргызской Республики № 2191-V от 29 июня 2012 года.</w:t>
      </w:r>
    </w:p>
    <w:p>
      <w:pPr>
        <w:spacing w:after="120"/>
        <w:jc w:val="both"/>
      </w:pPr>
      <w:r>
        <w:rPr>
          <w:rFonts w:ascii="Arial" w:cs="Arial" w:eastAsia="Arial" w:hAnsi="Arial"/>
          <w:sz w:val="24"/>
          <w:szCs w:val="24"/>
        </w:rPr>
        <w:t xml:space="preserve">Параметры бюджета в Бюджетной резолюции определены на основе показателей Среднесрочного прогноза бюджета на 2013-2015 гг., утвержденного Протокольным решением Координационного совета по макроэкономической и инвестиционной политике при Правительстве Кыргызской Республики от 25 мая 2012 г.</w:t>
      </w:r>
    </w:p>
    <w:p>
      <w:pPr>
        <w:spacing w:after="120"/>
        <w:jc w:val="both"/>
      </w:pPr>
      <w:r>
        <w:rPr>
          <w:rFonts w:ascii="Arial" w:cs="Arial" w:eastAsia="Arial" w:hAnsi="Arial"/>
          <w:sz w:val="24"/>
          <w:szCs w:val="24"/>
        </w:rPr>
        <w:t xml:space="preserve">В проекте бюджета предусмотрены новшества:</w:t>
      </w:r>
    </w:p>
    <w:p>
      <w:pPr>
        <w:spacing w:after="120"/>
        <w:jc w:val="both"/>
      </w:pPr>
      <w:r>
        <w:rPr>
          <w:rFonts w:ascii="Arial" w:cs="Arial" w:eastAsia="Arial" w:hAnsi="Arial"/>
          <w:sz w:val="24"/>
          <w:szCs w:val="24"/>
        </w:rPr>
        <w:t xml:space="preserve">- новый формат приложений по ведомственной классификации, интегрирующий расходы из всех источников (бюджет, бюджет развития, спецсредства), способствующий повышению бюджетной прозрачности;</w:t>
      </w:r>
    </w:p>
    <w:p>
      <w:pPr>
        <w:spacing w:after="120"/>
        <w:jc w:val="both"/>
      </w:pPr>
      <w:r>
        <w:rPr>
          <w:rFonts w:ascii="Arial" w:cs="Arial" w:eastAsia="Arial" w:hAnsi="Arial"/>
          <w:sz w:val="24"/>
          <w:szCs w:val="24"/>
        </w:rPr>
        <w:t xml:space="preserve">- включена информация по фискальным рискам бюджета;</w:t>
      </w:r>
    </w:p>
    <w:p>
      <w:pPr>
        <w:spacing w:after="120"/>
        <w:jc w:val="both"/>
      </w:pPr>
      <w:r>
        <w:rPr>
          <w:rFonts w:ascii="Arial" w:cs="Arial" w:eastAsia="Arial" w:hAnsi="Arial"/>
          <w:sz w:val="24"/>
          <w:szCs w:val="24"/>
        </w:rPr>
        <w:t xml:space="preserve">- расширено представление программного бюджета до 15 министерств и ведомств;</w:t>
      </w:r>
    </w:p>
    <w:p>
      <w:pPr>
        <w:spacing w:after="120"/>
        <w:jc w:val="both"/>
      </w:pPr>
      <w:r>
        <w:rPr>
          <w:rFonts w:ascii="Arial" w:cs="Arial" w:eastAsia="Arial" w:hAnsi="Arial"/>
          <w:sz w:val="24"/>
          <w:szCs w:val="24"/>
        </w:rPr>
        <w:t xml:space="preserve">- отмена налога на специальные средства, в соответствии с Бюджетной Резолюцией Жогорку Кенеша Кыргызской Республики на 2013 год;</w:t>
      </w:r>
    </w:p>
    <w:p>
      <w:pPr>
        <w:spacing w:after="120"/>
        <w:jc w:val="both"/>
      </w:pPr>
      <w:r>
        <w:rPr>
          <w:rFonts w:ascii="Arial" w:cs="Arial" w:eastAsia="Arial" w:hAnsi="Arial"/>
          <w:sz w:val="24"/>
          <w:szCs w:val="24"/>
        </w:rPr>
        <w:t xml:space="preserve">- в целях укрепления доходной базы местных бюджетов и повышения их самостоятельности предлагается изменение нормативов отчислений в местные бюджеты по отдельным общегосударственным налогам. Предлагается увеличить нормативы в местные бюджеты по подоходному налогу и налогу с продаж и установить в следующей пропорции: в республиканский бюджет 50% и в местный бюджет - 50%.</w:t>
      </w:r>
    </w:p>
    <w:p>
      <w:pPr>
        <w:spacing w:after="120"/>
        <w:jc w:val="both"/>
      </w:pPr>
      <w:r>
        <w:rPr>
          <w:rFonts w:ascii="Arial" w:cs="Arial" w:eastAsia="Arial" w:hAnsi="Arial"/>
          <w:sz w:val="24"/>
          <w:szCs w:val="24"/>
        </w:rPr>
        <w:t xml:space="preserve">Реальные темпы роста ВВП на уровне 7,0% в 2013 году, 7,6% в 2014 году и 7,8% в 2015 году будут достигнуты за счет роста отраслей экономики(1): сферы услуг (2013 г. - 5,0%, 2014 г. - 7,0%, 2015 г. - 7,3%), строительства (2013 г. - 10,5%, 2014 г. - 18,5%, 2015 г. - 19,2%), сельского хозяйства (2013 г. - 1,0%, 2014 г. - 2,0%, 2015 г. - 2,3%), промышленности (2013 г. - 17,9%, 2014 г. - 11,2%, 2015 г. - 10,3%).</w:t>
      </w:r>
    </w:p>
    <w:p>
      <w:pPr>
        <w:spacing w:after="120"/>
        <w:jc w:val="both"/>
      </w:pPr>
      <w:r>
        <w:rPr>
          <w:rFonts w:ascii="Arial" w:cs="Arial" w:eastAsia="Arial" w:hAnsi="Arial"/>
          <w:sz w:val="24"/>
          <w:szCs w:val="24"/>
        </w:rPr>
        <w:t xml:space="preserve">Общие доходы республиканского бюджета с учетом грантов ПГИ в 2013 году предусматриваются в сумме 86288,5 млн. сом, или 24,3% к ВВП (уточненный бюджет 2012 года - 26,7% к ВВП). В номинальном выражении доходы республиканского бюджета по отношению к уточненному бюджету 2012 года вырастут на 5,7% или на 4661,4 млн. сом. В период 2014-2015 гг. доходы республиканского бюджета составят 89458,2 млн. сом и 96590,7 млн. сом, соответственно.</w:t>
      </w:r>
    </w:p>
    <w:p>
      <w:pPr>
        <w:spacing w:after="120"/>
        <w:jc w:val="both"/>
      </w:pPr>
      <w:r>
        <w:rPr>
          <w:rFonts w:ascii="Arial" w:cs="Arial" w:eastAsia="Arial" w:hAnsi="Arial"/>
          <w:sz w:val="24"/>
          <w:szCs w:val="24"/>
        </w:rPr>
        <w:t xml:space="preserve">В составе доходов республиканского бюджета налоговые доходы составят в 2013 году 63902,6 млн. сом (18% к ВВП), 2014 году - 72167,4 млн. сом (17,7% к ВВП), 2015 году - 82458,7 млн. сом (17,6% к ВВП). Среднегодовой темп роста их за трехлетии период составит 112,6%.</w:t>
      </w:r>
    </w:p>
    <w:p>
      <w:pPr>
        <w:spacing w:after="120"/>
        <w:jc w:val="both"/>
      </w:pPr>
      <w:r>
        <w:rPr>
          <w:rFonts w:ascii="Arial" w:cs="Arial" w:eastAsia="Arial" w:hAnsi="Arial"/>
          <w:sz w:val="24"/>
          <w:szCs w:val="24"/>
        </w:rPr>
        <w:t xml:space="preserve">Неналоговые доходы республиканского бюджета предусматриваются в 2013 году в размере - 14870,5 млн. сом (4,2% к ВВП), 2014 году 11747,9 млн. сом (2,9% к ВВП) и 2015 году - 10634,8 млн. сом (2,3% к ВВП).</w:t>
      </w:r>
    </w:p>
    <w:p>
      <w:pPr>
        <w:spacing w:after="120"/>
        <w:jc w:val="both"/>
      </w:pPr>
      <w:r>
        <w:rPr>
          <w:rFonts w:ascii="Arial" w:cs="Arial" w:eastAsia="Arial" w:hAnsi="Arial"/>
          <w:sz w:val="24"/>
          <w:szCs w:val="24"/>
        </w:rPr>
        <w:t xml:space="preserve">Общий объем расходов республиканского бюджета на 2013 год установлен на уровне 103218,6 млн. сомов (29,1% к ВВП), в том числе за счет бюджетных средств - 76034,5 млн. сом, специальных средств - 6097,1 млн. сом, средств ПГИ - 21086,9 млн. сом. Расходы бюджета в 2013 году уменьшены на 1510,7 млн. сом по отношению к уточненному бюджету 2012 года. Расходы республиканского бюджета на 2014 год спроектированы в сумме 105626,3 млн. сом (25,9% к ВВП), в 2015 году - 107657,3 млн. сом (23,0% к ВВП).</w:t>
      </w:r>
    </w:p>
    <w:p>
      <w:pPr>
        <w:spacing w:after="120"/>
        <w:jc w:val="both"/>
      </w:pPr>
      <w:r>
        <w:rPr>
          <w:rFonts w:ascii="Arial" w:cs="Arial" w:eastAsia="Arial" w:hAnsi="Arial"/>
          <w:sz w:val="24"/>
          <w:szCs w:val="24"/>
        </w:rPr>
        <w:t xml:space="preserve">На обслуживание государственного долга Кыргызской Республики планируется направить в 2013 году - 15443,0 млн. сом, в 2014 году 14488,0 млн. сом, в 2015 году - 15311,7 млн. сом.</w:t>
      </w:r>
    </w:p>
    <w:p>
      <w:pPr>
        <w:spacing w:after="120"/>
        <w:jc w:val="both"/>
      </w:pPr>
      <w:r>
        <w:rPr>
          <w:rFonts w:ascii="Arial" w:cs="Arial" w:eastAsia="Arial" w:hAnsi="Arial"/>
          <w:sz w:val="24"/>
          <w:szCs w:val="24"/>
        </w:rPr>
        <w:t xml:space="preserve">Общий объем проекта местных бюджетов на 2013 год составляет 24178,2 млн. сомов, или он по сравнению с уточненным бюджетом 2012 года возрос на 841,5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проекту республиканского бюджета на 2013 год прогнозируется дефицит бюджета в сумме 16930,2 млн. сомов против дефицита в 23102,3 млн. сомов в уточненном бюджете на 2012 год, что составляет 4,7% к ВВП.</w:t>
      </w:r>
    </w:p>
    <w:p>
      <w:pPr>
        <w:spacing w:after="120"/>
        <w:jc w:val="both"/>
      </w:pPr>
      <w:r>
        <w:rPr>
          <w:rFonts w:ascii="Arial" w:cs="Arial" w:eastAsia="Arial" w:hAnsi="Arial"/>
          <w:sz w:val="24"/>
          <w:szCs w:val="24"/>
        </w:rPr>
        <w:t xml:space="preserve">На 2014 год прогнозируется дефицит бюджета в сумме 16168,1 млн. сомов.</w:t>
      </w:r>
    </w:p>
    <w:p>
      <w:pPr>
        <w:spacing w:after="120"/>
        <w:jc w:val="both"/>
      </w:pPr>
      <w:r>
        <w:rPr>
          <w:rFonts w:ascii="Arial" w:cs="Arial" w:eastAsia="Arial" w:hAnsi="Arial"/>
          <w:sz w:val="24"/>
          <w:szCs w:val="24"/>
        </w:rPr>
        <w:t xml:space="preserve">На 2015 год прогнозируется дефицит бюджета в сумме 11066,7 млн. сомов.</w:t>
      </w:r>
    </w:p>
    <w:p>
      <w:pPr>
        <w:spacing w:after="120"/>
        <w:jc w:val="both"/>
      </w:pPr>
      <w:r>
        <w:rPr>
          <w:rFonts w:ascii="Arial" w:cs="Arial" w:eastAsia="Arial" w:hAnsi="Arial"/>
          <w:sz w:val="24"/>
          <w:szCs w:val="24"/>
        </w:rPr>
        <w:t xml:space="preserve">На покрытие дефицита бюджета в 2013 году предусмотрены источники финансирования в сумме 16930,2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отрицательное сальдо в размере 100,0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- 7602,4 млн. сомов;</w:t>
      </w:r>
    </w:p>
    <w:p>
      <w:pPr>
        <w:spacing w:after="120"/>
        <w:jc w:val="both"/>
      </w:pPr>
      <w:r>
        <w:rPr>
          <w:rFonts w:ascii="Arial" w:cs="Arial" w:eastAsia="Arial" w:hAnsi="Arial"/>
          <w:sz w:val="24"/>
          <w:szCs w:val="24"/>
        </w:rPr>
        <w:t xml:space="preserve">- остатки на счетах ПКР - 538,7 млн. сом.</w:t>
      </w:r>
    </w:p>
    <w:p>
      <w:pPr>
        <w:spacing w:after="120"/>
        <w:jc w:val="both"/>
      </w:pPr>
      <w:r>
        <w:rPr>
          <w:rFonts w:ascii="Arial" w:cs="Arial" w:eastAsia="Arial" w:hAnsi="Arial"/>
          <w:sz w:val="24"/>
          <w:szCs w:val="24"/>
        </w:rPr>
        <w:t xml:space="preserve">Погашение внутреннего долга составляет 9572,5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17030,2 млн. сомов.</w:t>
      </w:r>
    </w:p>
    <w:p>
      <w:pPr>
        <w:spacing w:after="120"/>
        <w:jc w:val="both"/>
      </w:pPr>
      <w:r>
        <w:rPr>
          <w:rFonts w:ascii="Arial" w:cs="Arial" w:eastAsia="Arial" w:hAnsi="Arial"/>
          <w:sz w:val="24"/>
          <w:szCs w:val="24"/>
        </w:rPr>
        <w:t xml:space="preserve">Поступление внешних программных займов составляет 4531,5 млн. сомов.</w:t>
      </w:r>
    </w:p>
    <w:p>
      <w:pPr>
        <w:spacing w:after="120"/>
        <w:jc w:val="both"/>
      </w:pPr>
      <w:r>
        <w:rPr>
          <w:rFonts w:ascii="Arial" w:cs="Arial" w:eastAsia="Arial" w:hAnsi="Arial"/>
          <w:sz w:val="24"/>
          <w:szCs w:val="24"/>
        </w:rPr>
        <w:t xml:space="preserve">Поступление внешних займов на ПГИ составляет 14781,3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2282,6 млн.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w:t>
      </w:r>
    </w:p>
    <w:p>
      <w:pPr>
        <w:spacing w:after="120"/>
        <w:jc w:val="both"/>
      </w:pPr>
      <w:r>
        <w:rPr>
          <w:rFonts w:ascii="Arial" w:cs="Arial" w:eastAsia="Arial" w:hAnsi="Arial"/>
          <w:sz w:val="24"/>
          <w:szCs w:val="24"/>
        </w:rPr>
        <w:t xml:space="preserve">к проекту республиканского бюджета Кыргызской Республики на 2013 год и
 прогноза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"Об основных принципах бюджетного права в Кыргызской Республике" Министерством финансов Кыргызской Республики подготовлен проект республиканского бюджета Кыргызской Республики на 2013-2015 годы. Данный проект республиканского бюджета Кыргызской Республики разработан с учетом основных приоритетов и направлений, определенных Бюджетной резолюцией Кыргызской Республики на 2013 год и прогнозом на 2014-2015 годы, утвержденной постановлением Жогорку Кенеша Кыргызской Республики № 2191-V от 29 июня 2012 года.</w:t>
      </w:r>
    </w:p>
    <w:p>
      <w:pPr>
        <w:spacing w:after="120"/>
        <w:jc w:val="both"/>
      </w:pPr>
      <w:r>
        <w:rPr>
          <w:rFonts w:ascii="Arial" w:cs="Arial" w:eastAsia="Arial" w:hAnsi="Arial"/>
          <w:sz w:val="24"/>
          <w:szCs w:val="24"/>
        </w:rPr>
        <w:t xml:space="preserve">Параметры бюджета в Бюджетной резолюции определены на основе показателей Среднесрочного прогноза бюджета на 2013-2015 гг., утвержденного Протокольным решением Координационного совета по макроэкономической и инвестиционной политике при Правительстве Кыргызской Республики от 25 мая 2012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Макроэкономические перспективы развития</w:t>
      </w:r>
    </w:p>
    <w:p>
      <w:pPr>
        <w:spacing w:after="120"/>
        <w:jc w:val="center"/>
      </w:pPr>
      <w:r>
        <w:rPr>
          <w:rFonts w:ascii="Arial" w:cs="Arial" w:eastAsia="Arial" w:hAnsi="Arial"/>
          <w:sz w:val="24"/>
          <w:szCs w:val="24"/>
        </w:rPr>
        <w:t xml:space="preserve">в 2013-2015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Базой для разработки прогноза экономических показателей на 2013-2015 годы стали: анализ тенденций развития за 2010-2012 годы; мировые тенденции развития экономики; план мероприятий на 2012 год по реализации программы Правительства Кыргызской Республики.</w:t>
      </w:r>
    </w:p>
    <w:p>
      <w:pPr>
        <w:spacing w:after="120"/>
        <w:jc w:val="both"/>
      </w:pPr>
      <w:r>
        <w:rPr>
          <w:rFonts w:ascii="Arial" w:cs="Arial" w:eastAsia="Arial" w:hAnsi="Arial"/>
          <w:sz w:val="24"/>
          <w:szCs w:val="24"/>
        </w:rPr>
        <w:t xml:space="preserve">К рискам, которые могут оказать воздействие на рост ЦВП в 2013-2015 гг., относятся:</w:t>
      </w:r>
    </w:p>
    <w:p>
      <w:pPr>
        <w:spacing w:after="120"/>
        <w:jc w:val="both"/>
      </w:pPr>
      <w:r>
        <w:rPr>
          <w:rFonts w:ascii="Arial" w:cs="Arial" w:eastAsia="Arial" w:hAnsi="Arial"/>
          <w:sz w:val="24"/>
          <w:szCs w:val="24"/>
        </w:rPr>
        <w:t xml:space="preserve">- неустойчивость мировой экономики;</w:t>
      </w:r>
    </w:p>
    <w:p>
      <w:pPr>
        <w:spacing w:after="120"/>
        <w:jc w:val="both"/>
      </w:pPr>
      <w:r>
        <w:rPr>
          <w:rFonts w:ascii="Arial" w:cs="Arial" w:eastAsia="Arial" w:hAnsi="Arial"/>
          <w:sz w:val="24"/>
          <w:szCs w:val="24"/>
        </w:rPr>
        <w:t xml:space="preserve">- снижение мировой цены на золото за тройскую унцию;</w:t>
      </w:r>
    </w:p>
    <w:p>
      <w:pPr>
        <w:spacing w:after="120"/>
        <w:jc w:val="both"/>
      </w:pPr>
      <w:r>
        <w:rPr>
          <w:rFonts w:ascii="Arial" w:cs="Arial" w:eastAsia="Arial" w:hAnsi="Arial"/>
          <w:sz w:val="24"/>
          <w:szCs w:val="24"/>
        </w:rPr>
        <w:t xml:space="preserve">- неблагоприятные тенденции роста мировых цен на продовольствие;</w:t>
      </w:r>
    </w:p>
    <w:p>
      <w:pPr>
        <w:spacing w:after="120"/>
        <w:jc w:val="both"/>
      </w:pPr>
      <w:r>
        <w:rPr>
          <w:rFonts w:ascii="Arial" w:cs="Arial" w:eastAsia="Arial" w:hAnsi="Arial"/>
          <w:sz w:val="24"/>
          <w:szCs w:val="24"/>
        </w:rPr>
        <w:t xml:space="preserve">- зависимость внутреннего рынка хлебопродуктов от импорта зерна и муки;</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вхождение в Таможенный союз, что приведет к уравниванию (или подтягиванию уровня цен) цен Кыргызской Республики с российскими и казахскими ценами, определенному инфляционному давлению и росту цен;</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w:t>
      </w:r>
    </w:p>
    <w:p>
      <w:pPr>
        <w:spacing w:after="120"/>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сельского хозяйства.</w:t>
      </w:r>
    </w:p>
    <w:p>
      <w:pPr>
        <w:spacing w:after="120"/>
        <w:jc w:val="both"/>
      </w:pPr>
      <w:r>
        <w:rPr>
          <w:rFonts w:ascii="Arial" w:cs="Arial" w:eastAsia="Arial" w:hAnsi="Arial"/>
          <w:sz w:val="24"/>
          <w:szCs w:val="24"/>
        </w:rPr>
        <w:t xml:space="preserve">Реальные темпы роста ВВП на уровне 7,0% в 2013 году, 7,6% в 2014 году и 7,8% в 2015 году будут достигнуты за счет роста отраслей экономики(1): сферы услуг (2013 г. - 5,0%, 2014 г. - 7,0%, 2015 г. - 7,3%), строительства (2013 г. - 10,5%, 2014 г. - 18,5%, 2015 г. - 19,2%), сельского хозяйства (2013 г. - 1,0%, 2014 г. - 2,0%, 2015 г. - 2,3%), промышленности (2013 г. - 17,9%, 2014 г. - 11,2%, 2015 г. - 10,3%).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Ключевые макроэкономические показатели на 2013-2015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2012 г. │  2013 г. │  2014 г. │  2015 г. │</w:t>
      </w:r>
    </w:p>
    <w:p>
      <w:pPr>
        <w:spacing w:after="120"/>
        <w:jc w:val="both"/>
      </w:pPr>
      <w:r>
        <w:rPr>
          <w:rFonts w:ascii="Arial" w:cs="Arial" w:eastAsia="Arial" w:hAnsi="Arial"/>
          <w:sz w:val="24"/>
          <w:szCs w:val="24"/>
        </w:rPr>
        <w:t xml:space="preserve">│                         │   ожид.  │  прогноз │  прогноз │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млн.сом.│ 305487,3 │ 354419,5 │ 403319,0 │ 462067,0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ВВП, %          │      1,8 │      7,0 │      7,6 │      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│Инфляция, %              │      8,4 │      8,0 │      7,3 │      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2013 году предполагается, что умеренный рост цен на продовольственные товары, услуги, ГСМ, отсутствие каких-либо существенных внешних и внутренних шоков спроса и предложения, умеренные показатели инфляции в странах - основных торговых партнерах (Россия - 4,5-5,5%, Казахстан 6,0-8,0%, Китай - 3,9%, еврозона - 1,9%), проведение согласованной денежно-кредитной и бюджетно-налоговой политики позволят удержать инфляцию на уровне 8,0%.</w:t>
      </w:r>
    </w:p>
    <w:p>
      <w:pPr>
        <w:spacing w:after="120"/>
        <w:jc w:val="both"/>
      </w:pPr>
      <w:r>
        <w:rPr>
          <w:rFonts w:ascii="Arial" w:cs="Arial" w:eastAsia="Arial" w:hAnsi="Arial"/>
          <w:sz w:val="24"/>
          <w:szCs w:val="24"/>
        </w:rPr>
        <w:t xml:space="preserve">Динамику инфляции будут предопределять сохраняющиеся риски воздействия внешних шоков на макроэкономическую ситуацию в республике и такие факторы, как растущий внутренний и внешний совокупный спрос, условия вступления в Таможенный Союз, а также меры немонетарного воздействия на рынок зерна и хлебопродуктов через государственное регулирование для сдерживания роста цен и реформа государственной тарифной политики на коммунальные услуги для недопущения их резкого роста. На 2014 год инфляция, при отсутствии шоков, прогнозируется в пределах 7,3%, на 2015 год в пределах 7,6%.</w:t>
      </w:r>
    </w:p>
    <w:p>
      <w:pPr>
        <w:spacing w:after="120"/>
        <w:jc w:val="both"/>
      </w:pPr>
      <w:r>
        <w:rPr>
          <w:rFonts w:ascii="Arial" w:cs="Arial" w:eastAsia="Arial" w:hAnsi="Arial"/>
          <w:sz w:val="24"/>
          <w:szCs w:val="24"/>
        </w:rPr>
        <w:t xml:space="preserve">В структуре производства ВВП прогнозируются изменения в сторону увеличения удельного веса услуг с 46,9% в 2013 году до 47,3% в 2014 году (2015 г. - 48,2%). Доля промышленности в ВВП возрастет с 18,4% в 2013 году до 18,9% в 2014 году (2015 г. - 18,5%). Удельный вес промышленности без учета Кумтора в 2013 году составит 9,1% (2014 г. - 9,4%), 2015 г. - 9,8%). Удельный вес строительства в ВВП увеличится с 5,7% в 2013 году до 6,3% в 2014 году (2015 г. - 7,3%). Удельный вес сельского хозяйства снизится с 17,5% в 2013 году до 17,3% в 2014 году (2015 г. 16,8%).</w:t>
      </w:r>
    </w:p>
    <w:p>
      <w:pPr>
        <w:spacing w:after="120"/>
        <w:jc w:val="both"/>
      </w:pPr>
      <w:r>
        <w:rPr>
          <w:rFonts w:ascii="Arial" w:cs="Arial" w:eastAsia="Arial" w:hAnsi="Arial"/>
          <w:sz w:val="24"/>
          <w:szCs w:val="24"/>
        </w:rPr>
        <w:t xml:space="preserve">В 2013-2015 годы в промышленности(2) прогнозируется рост на 17,1%, 11,1% и 10,0%, соответственно, за счет устойчивой работы действующих промышленных предприятий и ввода в эксплуатацию новых месторождений, активизации деятельности предприятий по разработке месторождения "Кумтор".</w:t>
      </w:r>
    </w:p>
    <w:p>
      <w:pPr>
        <w:spacing w:after="120"/>
        <w:jc w:val="both"/>
      </w:pPr>
      <w:r>
        <w:rPr>
          <w:rFonts w:ascii="Arial" w:cs="Arial" w:eastAsia="Arial" w:hAnsi="Arial"/>
          <w:sz w:val="24"/>
          <w:szCs w:val="24"/>
        </w:rPr>
        <w:t xml:space="preserve">Прогнозируемый значительный рост индекса физического объема промышленной продукции на 2013 год объясняется низкой базой, которая сложится в 2012 году из-за снижения производства на предприятиях по разработке месторождения "Кумтор", связанного с остановкой с начала 2012 года горных работ из-за высокой скорости движения отвального и ледникового материала в сторону карьера.</w:t>
      </w:r>
    </w:p>
    <w:p>
      <w:pPr>
        <w:spacing w:after="120"/>
        <w:jc w:val="both"/>
      </w:pPr>
      <w:r>
        <w:rPr>
          <w:rFonts w:ascii="Arial" w:cs="Arial" w:eastAsia="Arial" w:hAnsi="Arial"/>
          <w:sz w:val="24"/>
          <w:szCs w:val="24"/>
        </w:rPr>
        <w:t xml:space="preserve">За рассматриваемый период в промышленности без предприятий по разработке месторождения Кумтор прогнозируется рост (в 2013 г. - на 9%, в 2014 г. - на 8,6%, в 2015 г. - на 14,7%) в связи с увеличением объемов производства в следующих отраслях промышленности:</w:t>
      </w:r>
    </w:p>
    <w:p>
      <w:pPr>
        <w:spacing w:after="120"/>
        <w:jc w:val="both"/>
      </w:pPr>
      <w:r>
        <w:rPr>
          <w:rFonts w:ascii="Arial" w:cs="Arial" w:eastAsia="Arial" w:hAnsi="Arial"/>
          <w:sz w:val="24"/>
          <w:szCs w:val="24"/>
        </w:rPr>
        <w:t xml:space="preserve">- производство пищевых продуктов, включая напитки и табак (в 2013 г. - на 3,9%, в 2014 г. - на 7,2%, в 2015 г. - на 8,2%) за счет увеличения объемов переработки сельскохозяйственного сырья (производства мясной и молочной продукции, сахара, этилового спирта, мукомольной продукции, табака ферментированного). Выполнение прогнозируемых показателей предусматривается осуществлять в рамках Программы развития пищевой и перерабатывающей промышленности на 2012-2015 годы;</w:t>
      </w:r>
    </w:p>
    <w:p>
      <w:pPr>
        <w:spacing w:after="120"/>
        <w:jc w:val="both"/>
      </w:pPr>
      <w:r>
        <w:rPr>
          <w:rFonts w:ascii="Arial" w:cs="Arial" w:eastAsia="Arial" w:hAnsi="Arial"/>
          <w:sz w:val="24"/>
          <w:szCs w:val="24"/>
        </w:rPr>
        <w:t xml:space="preserve">- текстильная и швейная промышленность (в 2013 г. - на 5,1%, в 2014 г. - на 5,7%, в 2015 г. - на 5,6%). Рост прогнозируется за счет увеличения производства швейных изделий (доля в отрасли составляет более 80%) и устойчивой работы действующих предприятий. Прогноз умеренного роста обусловлен возможными рисками при экспорте товаров в условиях вхождения в ТС. Предусматривается продолжение реализации Стратегии развития текстильной и швейной промышленности на 2011-2013 годы;</w:t>
      </w:r>
    </w:p>
    <w:p>
      <w:pPr>
        <w:spacing w:after="120"/>
        <w:jc w:val="both"/>
      </w:pPr>
      <w:r>
        <w:rPr>
          <w:rFonts w:ascii="Arial" w:cs="Arial" w:eastAsia="Arial" w:hAnsi="Arial"/>
          <w:sz w:val="24"/>
          <w:szCs w:val="24"/>
        </w:rPr>
        <w:t xml:space="preserve">- производство прочих неметаллических минеральных продуктов (в 2013 г. - на 8,3%, в 2014 г. - на 10,0%, в 2015 г. - на 9,0%). Рост производства будет обусловлен наращиванием объемов производства листового стекла ОсОО "Интергласс", цемента и асбестоцементных изделий за счет освоения мощностей ЗАО "Южно-Кыргызский Цемент", ОсОО "Южный комбинат строительных материалов", КЦЗ, а также за счет возобновления производства стеновых материалов - за счет активизации жилищного строительства посредством запуска программы по ипотечному кредитованию, освоением мощностей запущенных предприятий, таких как камнеобрабатывающий завод в г.Жалалабат (ОсОО "КЦЗА"), завод по производству гипсокартона в Джалал-Абадской области (ОсОО "Мега Юнион Индастри"), заводы по производству кирпича и разработке инертных материалов и др.;</w:t>
      </w:r>
    </w:p>
    <w:p>
      <w:pPr>
        <w:spacing w:after="120"/>
        <w:jc w:val="both"/>
      </w:pPr>
      <w:r>
        <w:rPr>
          <w:rFonts w:ascii="Arial" w:cs="Arial" w:eastAsia="Arial" w:hAnsi="Arial"/>
          <w:sz w:val="24"/>
          <w:szCs w:val="24"/>
        </w:rPr>
        <w:t xml:space="preserve">- металлургическое производство и производство готовых металлических изделий (в 2013 г. - на 32,7%, в 2014 г. - на 16,5%, в 2015 г. - на 13,4%). Рост прогнозируется за счет восстановления и активизации работы на предприятиях по разработке месторождения "Кумтор" (рост объемов на 27,5%), за счет наращивания объемов производства на месторождениях Иштамберды, Жамгыр (почти в 3 раза) и на ОАО "Кыргызалтын" (на месторождениях Солтон-Сары, Макмалзолото и Терексайский рудник);</w:t>
      </w:r>
    </w:p>
    <w:p>
      <w:pPr>
        <w:spacing w:after="120"/>
        <w:jc w:val="both"/>
      </w:pPr>
      <w:r>
        <w:rPr>
          <w:rFonts w:ascii="Arial" w:cs="Arial" w:eastAsia="Arial" w:hAnsi="Arial"/>
          <w:sz w:val="24"/>
          <w:szCs w:val="24"/>
        </w:rPr>
        <w:t xml:space="preserve">- производство электрического, электронного и оптического оборудования (в 2013 г. - на 5,0%, в 2014-2015 гг. - на 6,0%) за счет роста выпуска трансформаторов малой мощности и ламп накаливания;</w:t>
      </w:r>
    </w:p>
    <w:p>
      <w:pPr>
        <w:spacing w:after="120"/>
        <w:jc w:val="both"/>
      </w:pPr>
      <w:r>
        <w:rPr>
          <w:rFonts w:ascii="Arial" w:cs="Arial" w:eastAsia="Arial" w:hAnsi="Arial"/>
          <w:sz w:val="24"/>
          <w:szCs w:val="24"/>
        </w:rPr>
        <w:t xml:space="preserve">- горнодобывающая промышленность (в 2013 г. - на 3,2 %, в 2014 г. - на 9,1%, в 2015 г. - на 4,1%). Рост объемов производства будет достигнут за счет увеличения добычи сырой нефти посредством привлечения инвесторов в разработку нефтегазовых месторождений (ОАО "Баткеннефтегаз", ЗАО "Кыргыз Петролеум Компани", ЗАО "Гидрокарбонс", ОсОО "Консультант-Центр" ("Жибек Ресорсиз"), ЗАО "Южная Нефтяная Компания", ЗАО "Тен И", ОсОО "Южный Деррек", ОсОО "Амин"), а также гранул, каменной крошки, гальки, гравия, щебня или дробленного камня, глины и каолина в связи с ростом спроса со стороны предприятий, специализирующихся на выпуске железобетонной продукции, бетона, строительного раствора, пескоблоков, полимерпесчаной черепицы.</w:t>
      </w:r>
    </w:p>
    <w:p>
      <w:pPr>
        <w:spacing w:after="120"/>
        <w:jc w:val="both"/>
      </w:pPr>
      <w:r>
        <w:rPr>
          <w:rFonts w:ascii="Arial" w:cs="Arial" w:eastAsia="Arial" w:hAnsi="Arial"/>
          <w:sz w:val="24"/>
          <w:szCs w:val="24"/>
        </w:rPr>
        <w:t xml:space="preserve">В сельском хозяйстве в 2013-2015 годы прогнозируется достижение реального роста производства на 1,0%, 2,0% и 2,3%, соответственно. Этот рост в большей степени ожидается в отраслях растениеводства (в 2013 г. - на 1,5%, в 2014 г. - на 2,2%, в 2015 г. - на 3,1%) за счет увеличения производства практически всех видов растениеводческой продукции. В животноводстве прогнозируется ежегодный рост (в 2013 г. - на 0,5%, в 2014 г. - на 1,4%, в 2015 г. - на 1,3%) за счет увеличения производства мяса, молока, яиц.</w:t>
      </w:r>
    </w:p>
    <w:p>
      <w:pPr>
        <w:spacing w:after="120"/>
        <w:jc w:val="both"/>
      </w:pPr>
      <w:r>
        <w:rPr>
          <w:rFonts w:ascii="Arial" w:cs="Arial" w:eastAsia="Arial" w:hAnsi="Arial"/>
          <w:sz w:val="24"/>
          <w:szCs w:val="24"/>
        </w:rPr>
        <w:t xml:space="preserve">Благоприятными предпосылками обеспечения роста производства продукции будет реализация следующих мер:</w:t>
      </w:r>
    </w:p>
    <w:p>
      <w:pPr>
        <w:spacing w:after="120"/>
        <w:jc w:val="both"/>
      </w:pPr>
      <w:r>
        <w:rPr>
          <w:rFonts w:ascii="Arial" w:cs="Arial" w:eastAsia="Arial" w:hAnsi="Arial"/>
          <w:sz w:val="24"/>
          <w:szCs w:val="24"/>
        </w:rPr>
        <w:t xml:space="preserve">- увеличения посевных площадей многолетних трав и технических культур за счет вовлечения в производство неиспользованных пахотных земель;</w:t>
      </w:r>
    </w:p>
    <w:p>
      <w:pPr>
        <w:spacing w:after="120"/>
        <w:jc w:val="both"/>
      </w:pPr>
      <w:r>
        <w:rPr>
          <w:rFonts w:ascii="Arial" w:cs="Arial" w:eastAsia="Arial" w:hAnsi="Arial"/>
          <w:sz w:val="24"/>
          <w:szCs w:val="24"/>
        </w:rPr>
        <w:t xml:space="preserve">-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w:t>
      </w:r>
    </w:p>
    <w:p>
      <w:pPr>
        <w:spacing w:after="120"/>
        <w:jc w:val="both"/>
      </w:pPr>
      <w:r>
        <w:rPr>
          <w:rFonts w:ascii="Arial" w:cs="Arial" w:eastAsia="Arial" w:hAnsi="Arial"/>
          <w:sz w:val="24"/>
          <w:szCs w:val="24"/>
        </w:rPr>
        <w:t xml:space="preserve">- создания благоприятной агрохимической и фитосанитарной обстановки в отрасли земледелия;</w:t>
      </w:r>
    </w:p>
    <w:p>
      <w:pPr>
        <w:spacing w:after="120"/>
        <w:jc w:val="both"/>
      </w:pPr>
      <w:r>
        <w:rPr>
          <w:rFonts w:ascii="Arial" w:cs="Arial" w:eastAsia="Arial" w:hAnsi="Arial"/>
          <w:sz w:val="24"/>
          <w:szCs w:val="24"/>
        </w:rPr>
        <w:t xml:space="preserve">- улучшения материально-технической базы сельского хозяйства;</w:t>
      </w:r>
    </w:p>
    <w:p>
      <w:pPr>
        <w:spacing w:after="120"/>
        <w:jc w:val="both"/>
      </w:pPr>
      <w:r>
        <w:rPr>
          <w:rFonts w:ascii="Arial" w:cs="Arial" w:eastAsia="Arial" w:hAnsi="Arial"/>
          <w:sz w:val="24"/>
          <w:szCs w:val="24"/>
        </w:rPr>
        <w:t xml:space="preserve">- углубления земельной реформы;</w:t>
      </w:r>
    </w:p>
    <w:p>
      <w:pPr>
        <w:spacing w:after="120"/>
        <w:jc w:val="both"/>
      </w:pPr>
      <w:r>
        <w:rPr>
          <w:rFonts w:ascii="Arial" w:cs="Arial" w:eastAsia="Arial" w:hAnsi="Arial"/>
          <w:sz w:val="24"/>
          <w:szCs w:val="24"/>
        </w:rPr>
        <w:t xml:space="preserve">- рационального использования пастбищ;</w:t>
      </w:r>
    </w:p>
    <w:p>
      <w:pPr>
        <w:spacing w:after="120"/>
        <w:jc w:val="both"/>
      </w:pPr>
      <w:r>
        <w:rPr>
          <w:rFonts w:ascii="Arial" w:cs="Arial" w:eastAsia="Arial" w:hAnsi="Arial"/>
          <w:sz w:val="24"/>
          <w:szCs w:val="24"/>
        </w:rPr>
        <w:t xml:space="preserve">- обеспеченности высокоурожайными семенами сельскохозяйственных культур;</w:t>
      </w:r>
    </w:p>
    <w:p>
      <w:pPr>
        <w:spacing w:after="120"/>
        <w:jc w:val="both"/>
      </w:pPr>
      <w:r>
        <w:rPr>
          <w:rFonts w:ascii="Arial" w:cs="Arial" w:eastAsia="Arial" w:hAnsi="Arial"/>
          <w:sz w:val="24"/>
          <w:szCs w:val="24"/>
        </w:rPr>
        <w:t xml:space="preserve">- своевременного проведения весенне-полевых работ;</w:t>
      </w:r>
    </w:p>
    <w:p>
      <w:pPr>
        <w:spacing w:after="120"/>
        <w:jc w:val="both"/>
      </w:pPr>
      <w:r>
        <w:rPr>
          <w:rFonts w:ascii="Arial" w:cs="Arial" w:eastAsia="Arial" w:hAnsi="Arial"/>
          <w:sz w:val="24"/>
          <w:szCs w:val="24"/>
        </w:rPr>
        <w:t xml:space="preserve">- оптимизации структуры посевных площадей;</w:t>
      </w:r>
    </w:p>
    <w:p>
      <w:pPr>
        <w:spacing w:after="120"/>
        <w:jc w:val="both"/>
      </w:pPr>
      <w:r>
        <w:rPr>
          <w:rFonts w:ascii="Arial" w:cs="Arial" w:eastAsia="Arial" w:hAnsi="Arial"/>
          <w:sz w:val="24"/>
          <w:szCs w:val="24"/>
        </w:rPr>
        <w:t xml:space="preserve">- создания сети сельскохозяйственных кооперативов;</w:t>
      </w:r>
    </w:p>
    <w:p>
      <w:pPr>
        <w:spacing w:after="120"/>
        <w:jc w:val="both"/>
      </w:pPr>
      <w:r>
        <w:rPr>
          <w:rFonts w:ascii="Arial" w:cs="Arial" w:eastAsia="Arial" w:hAnsi="Arial"/>
          <w:sz w:val="24"/>
          <w:szCs w:val="24"/>
        </w:rPr>
        <w:t xml:space="preserve">- развития системы кредитования в сфере АПК;</w:t>
      </w:r>
    </w:p>
    <w:p>
      <w:pPr>
        <w:spacing w:after="120"/>
        <w:jc w:val="both"/>
      </w:pPr>
      <w:r>
        <w:rPr>
          <w:rFonts w:ascii="Arial" w:cs="Arial" w:eastAsia="Arial" w:hAnsi="Arial"/>
          <w:sz w:val="24"/>
          <w:szCs w:val="24"/>
        </w:rPr>
        <w:t xml:space="preserve">- освоения новых орошаемых земель в Джалал-Абадской и Ошской областях;</w:t>
      </w:r>
    </w:p>
    <w:p>
      <w:pPr>
        <w:spacing w:after="120"/>
        <w:jc w:val="both"/>
      </w:pPr>
      <w:r>
        <w:rPr>
          <w:rFonts w:ascii="Arial" w:cs="Arial" w:eastAsia="Arial" w:hAnsi="Arial"/>
          <w:sz w:val="24"/>
          <w:szCs w:val="24"/>
        </w:rPr>
        <w:t xml:space="preserve">- освоения земель Бургандинского массива Кадамжайского района Баткенской области;</w:t>
      </w:r>
    </w:p>
    <w:p>
      <w:pPr>
        <w:spacing w:after="120"/>
        <w:jc w:val="both"/>
      </w:pPr>
      <w:r>
        <w:rPr>
          <w:rFonts w:ascii="Arial" w:cs="Arial" w:eastAsia="Arial" w:hAnsi="Arial"/>
          <w:sz w:val="24"/>
          <w:szCs w:val="24"/>
        </w:rPr>
        <w:t xml:space="preserve">- строительства каналов для полива и т.д.</w:t>
      </w:r>
    </w:p>
    <w:p>
      <w:pPr>
        <w:spacing w:after="120"/>
        <w:jc w:val="both"/>
      </w:pPr>
      <w:r>
        <w:rPr>
          <w:rFonts w:ascii="Arial" w:cs="Arial" w:eastAsia="Arial" w:hAnsi="Arial"/>
          <w:sz w:val="24"/>
          <w:szCs w:val="24"/>
        </w:rPr>
        <w:t xml:space="preserve">В реализации намеченных мер, значительная поддержка будет оказана в рамках реализуемых проектов ПГИ: "Агробизнес и маркетинг", "Проект сельских инвестиции и услуг", "Второй проект внутрихозяйственного орошения", "Улучшение управления водными ресурсами", "Сельскохозяйственные инвестиции и услуги" и др.</w:t>
      </w:r>
    </w:p>
    <w:p>
      <w:pPr>
        <w:spacing w:after="120"/>
        <w:jc w:val="both"/>
      </w:pPr>
      <w:r>
        <w:rPr>
          <w:rFonts w:ascii="Arial" w:cs="Arial" w:eastAsia="Arial" w:hAnsi="Arial"/>
          <w:sz w:val="24"/>
          <w:szCs w:val="24"/>
        </w:rPr>
        <w:t xml:space="preserve">Кроме того, по 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постановлением Правительства Кыргызской Республики от 16 мая 2011 года № 229, предусмотрено по 1 млрд. сомов ежегодно на указанные цели.</w:t>
      </w:r>
    </w:p>
    <w:p>
      <w:pPr>
        <w:spacing w:after="120"/>
        <w:jc w:val="both"/>
      </w:pPr>
      <w:r>
        <w:rPr>
          <w:rFonts w:ascii="Arial" w:cs="Arial" w:eastAsia="Arial" w:hAnsi="Arial"/>
          <w:sz w:val="24"/>
          <w:szCs w:val="24"/>
        </w:rPr>
        <w:t xml:space="preserve">В сфере услуг(3) прогнозируется устойчивая тенденция роста. Годовые объемы валового выпуска услуг будут возрастать (2013 год - на 5,2%, 2014 год - на 7,2%, 2015 год - на 7,5%), в основном, за счет роста услуг торговли, транспорта и связи, гостиниц и ресторанов, туризма. Спрос на услуги будет поддерживаться ростом денежных доходов населения.</w:t>
      </w:r>
    </w:p>
    <w:p>
      <w:pPr>
        <w:spacing w:after="120"/>
        <w:jc w:val="both"/>
      </w:pPr>
      <w:r>
        <w:rPr>
          <w:rFonts w:ascii="Arial" w:cs="Arial" w:eastAsia="Arial" w:hAnsi="Arial"/>
          <w:sz w:val="24"/>
          <w:szCs w:val="24"/>
        </w:rPr>
        <w:t xml:space="preserve">Политика в секторе услуг будет направлена на улучшение доступности жизненно необходимых услуг и расширения их на всей территории Кыргызской Республики, включая услуги связи, транспорта, услуги микрофинансовых организаций, торговли и других. Будут приниматься меры по снижению уровня неофициальной деятельности для увеличения налоговых сборов в этой сфере.</w:t>
      </w:r>
    </w:p>
    <w:p>
      <w:pPr>
        <w:spacing w:after="120"/>
        <w:jc w:val="both"/>
      </w:pPr>
      <w:r>
        <w:rPr>
          <w:rFonts w:ascii="Arial" w:cs="Arial" w:eastAsia="Arial" w:hAnsi="Arial"/>
          <w:sz w:val="24"/>
          <w:szCs w:val="24"/>
        </w:rPr>
        <w:t xml:space="preserve">Наиболее быстро в структуре услуг будут развиваться услуги транспорта и связи (2013 г. - на 7,7%, 2014 г. - на 13,0%, 2015 г. - на 14,2%).</w:t>
      </w:r>
    </w:p>
    <w:p>
      <w:pPr>
        <w:spacing w:after="120"/>
        <w:jc w:val="both"/>
      </w:pPr>
      <w:r>
        <w:rPr>
          <w:rFonts w:ascii="Arial" w:cs="Arial" w:eastAsia="Arial" w:hAnsi="Arial"/>
          <w:sz w:val="24"/>
          <w:szCs w:val="24"/>
        </w:rPr>
        <w:t xml:space="preserve">Приоритетным направлением развития транспорта является создание международных транзитно-транспортных коридоров. Для развития транзитного потенциала будет продолжена реабилитация автодорог республики: "Ош-Сарыташ-Иркештам", "Сарыташ-Карамык", "Ош-Баткен-Исфана", "Бишкек-Нарын-Торугарт", "Тараз-Талас-Суусамыр". Особое внимание уделяется обеспечению транспортной независимости страны за счет строительства объездных дорог в обход территорий соседних государств.</w:t>
      </w:r>
    </w:p>
    <w:p>
      <w:pPr>
        <w:spacing w:after="120"/>
        <w:jc w:val="both"/>
      </w:pPr>
      <w:r>
        <w:rPr>
          <w:rFonts w:ascii="Arial" w:cs="Arial" w:eastAsia="Arial" w:hAnsi="Arial"/>
          <w:sz w:val="24"/>
          <w:szCs w:val="24"/>
        </w:rPr>
        <w:t xml:space="preserve">Реабилитация международных транспортных коридоров восточного направления (автодорога Бишкек-Нарын-Торугарт) дает выход к границам КНР с севера. Кроме этого, дорога включает участок автодороги "Бишкек-Иссык-Куль", которая будет играть большую роль для развития туризма. Реализация проекта "Реабилитация автодороги "Иссыккульское кольцо" будет способствовать развитию всей инфраструктуры Иссык-Кульской области, улучшит доступ населения других регионов к отдыху на озере Иссык-Куль, создаст условия для привлечения иностранных туристов.</w:t>
      </w:r>
    </w:p>
    <w:p>
      <w:pPr>
        <w:spacing w:after="120"/>
        <w:jc w:val="both"/>
      </w:pPr>
      <w:r>
        <w:rPr>
          <w:rFonts w:ascii="Arial" w:cs="Arial" w:eastAsia="Arial" w:hAnsi="Arial"/>
          <w:sz w:val="24"/>
          <w:szCs w:val="24"/>
        </w:rPr>
        <w:t xml:space="preserve">Рост услуг связи будет обеспечиваться за счет построения современной сети передачи данных, которая станет базисом для повышения транзитного потенциала Кыргызской Республики. Продолжится активная работа по реализации проектов строительства волоконно-оптических линий связи (BOЛC) в Кыргызской Республике по направлениям Таджикистан, Узбекистан и Китай, строительства ВОЛС, в частности, по направлениям Балыкчи-Каракол, Ош-Иркештам и Ош-Узген-Жалалабат-Ташкумыр.</w:t>
      </w:r>
    </w:p>
    <w:p>
      <w:pPr>
        <w:spacing w:after="120"/>
        <w:jc w:val="both"/>
      </w:pPr>
      <w:r>
        <w:rPr>
          <w:rFonts w:ascii="Arial" w:cs="Arial" w:eastAsia="Arial" w:hAnsi="Arial"/>
          <w:sz w:val="24"/>
          <w:szCs w:val="24"/>
        </w:rPr>
        <w:t xml:space="preserve">Продолжится работа по замене устаревшего оборудования и строительству новых антенно-мачтовых сооружений, цифровых автоматических телевизионных ретрансляторов, а также по модернизации и развитию сети отделений связи ГП "Кыргыз почтасы".</w:t>
      </w:r>
    </w:p>
    <w:p>
      <w:pPr>
        <w:spacing w:after="120"/>
        <w:jc w:val="both"/>
      </w:pPr>
      <w:r>
        <w:rPr>
          <w:rFonts w:ascii="Arial" w:cs="Arial" w:eastAsia="Arial" w:hAnsi="Arial"/>
          <w:sz w:val="24"/>
          <w:szCs w:val="24"/>
        </w:rPr>
        <w:t xml:space="preserve">Значительную долю в сфере услуг будут занимать услуги торговли, ремонта автомобилей, бытовых изделий и предметов личного пользования (доля в среднем за 3 года 31,1%), в которых прогнозируется тенденция роста (2013 г. - на 6,0%, 2014 г. - на 7,7%, 2015 г. - на 7,6%).</w:t>
      </w:r>
    </w:p>
    <w:p>
      <w:pPr>
        <w:spacing w:after="120"/>
        <w:jc w:val="both"/>
      </w:pPr>
      <w:r>
        <w:rPr>
          <w:rFonts w:ascii="Arial" w:cs="Arial" w:eastAsia="Arial" w:hAnsi="Arial"/>
          <w:sz w:val="24"/>
          <w:szCs w:val="24"/>
        </w:rPr>
        <w:t xml:space="preserve">Увеличению торговли будут способствовать восстановление покупательского спроса, увеличение крупных сетевых предприятий торговли, которые оказывают положительное влияние на качество предоставляемых услуг. В целях достижения баланса различных форм торговли, формирования взвешенной государственной политики, направленной на урегулирование взаимоотношений между субъектами торговли и поставщиками будет принята новая редакция Закона Кыргызской Республики "О внутренней торговле в Кыргызской Республике" и внесены изменения в действующий Свод правил торговли на территории Кыргызской Республики. Планируется разработать и внедрить новую методику учета товарооборота, что позволит выработать меры по сокращению объема ненаблюдаемой экономики во внутренней торговле.</w:t>
      </w:r>
    </w:p>
    <w:p>
      <w:pPr>
        <w:spacing w:after="120"/>
        <w:jc w:val="both"/>
      </w:pPr>
      <w:r>
        <w:rPr>
          <w:rFonts w:ascii="Arial" w:cs="Arial" w:eastAsia="Arial" w:hAnsi="Arial"/>
          <w:sz w:val="24"/>
          <w:szCs w:val="24"/>
        </w:rPr>
        <w:t xml:space="preserve">Прогнозируется увеличение объема услуг гостиниц и ресторанов (2013 г. - на 6,5%, 2014 г. - на 10,7%, 2015 г. - на 11,4%) за счет увеличения сети предоставляемых услуг и притока туристов.</w:t>
      </w:r>
    </w:p>
    <w:p>
      <w:pPr>
        <w:spacing w:after="120"/>
        <w:jc w:val="both"/>
      </w:pPr>
      <w:r>
        <w:rPr>
          <w:rFonts w:ascii="Arial" w:cs="Arial" w:eastAsia="Arial" w:hAnsi="Arial"/>
          <w:sz w:val="24"/>
          <w:szCs w:val="24"/>
        </w:rPr>
        <w:t xml:space="preserve">Привлечению туристов будет способствовать создание специальной экстерриториальной зоны в Иссык-Кульской области со льготным налогообложением. На территории этой зоны будут размещены культурно-развлекательные заведения, рекреационно-восстановительные комплексы, гостиничный и ресторанный бизнес. Будут разработаны и утверждены необходимые нормативные документы и начата работа по привлечению инвесторов для строительства.</w:t>
      </w:r>
    </w:p>
    <w:p>
      <w:pPr>
        <w:spacing w:after="120"/>
        <w:jc w:val="both"/>
      </w:pPr>
      <w:r>
        <w:rPr>
          <w:rFonts w:ascii="Arial" w:cs="Arial" w:eastAsia="Arial" w:hAnsi="Arial"/>
          <w:sz w:val="24"/>
          <w:szCs w:val="24"/>
        </w:rPr>
        <w:t xml:space="preserve">Для развития туризма во всех регионах предполагается создать институт "свободных туристических зон" на базе туристических кластеров.</w:t>
      </w:r>
    </w:p>
    <w:p>
      <w:pPr>
        <w:spacing w:after="120"/>
        <w:jc w:val="both"/>
      </w:pPr>
      <w:r>
        <w:rPr>
          <w:rFonts w:ascii="Arial" w:cs="Arial" w:eastAsia="Arial" w:hAnsi="Arial"/>
          <w:sz w:val="24"/>
          <w:szCs w:val="24"/>
        </w:rPr>
        <w:t xml:space="preserve">В 2013-2015 гг. темп роста в строительстве прогнозируется на уровне 10,5%, 18,5%, 19,2%, соответственно.</w:t>
      </w:r>
    </w:p>
    <w:p>
      <w:pPr>
        <w:spacing w:after="120"/>
        <w:jc w:val="both"/>
      </w:pPr>
      <w:r>
        <w:rPr>
          <w:rFonts w:ascii="Arial" w:cs="Arial" w:eastAsia="Arial" w:hAnsi="Arial"/>
          <w:sz w:val="24"/>
          <w:szCs w:val="24"/>
        </w:rPr>
        <w:t xml:space="preserve">Приоритетными направлениями в строительстве будут:</w:t>
      </w:r>
    </w:p>
    <w:p>
      <w:pPr>
        <w:spacing w:after="120"/>
        <w:jc w:val="both"/>
      </w:pPr>
      <w:r>
        <w:rPr>
          <w:rFonts w:ascii="Arial" w:cs="Arial" w:eastAsia="Arial" w:hAnsi="Arial"/>
          <w:sz w:val="24"/>
          <w:szCs w:val="24"/>
        </w:rPr>
        <w:t xml:space="preserve">- строительство индивидуального жилья, восстановление и развитие городов Ош, Джалал-Абад, направленные на жилищное строительство, строительство объектов образования, здравоохранения, автомобильных дорог;</w:t>
      </w:r>
    </w:p>
    <w:p>
      <w:pPr>
        <w:spacing w:after="120"/>
        <w:jc w:val="both"/>
      </w:pPr>
      <w:r>
        <w:rPr>
          <w:rFonts w:ascii="Arial" w:cs="Arial" w:eastAsia="Arial" w:hAnsi="Arial"/>
          <w:sz w:val="24"/>
          <w:szCs w:val="24"/>
        </w:rPr>
        <w:t xml:space="preserve">- объекты транспортной магистрали (автодороги Ош-Сары-Таш, Ош-Сары-Таш-Иркештам, Ош-Исфана, Сары-Таш-Карамык, Бишкек-Торугарт);</w:t>
      </w:r>
    </w:p>
    <w:p>
      <w:pPr>
        <w:spacing w:after="120"/>
        <w:jc w:val="both"/>
      </w:pPr>
      <w:r>
        <w:rPr>
          <w:rFonts w:ascii="Arial" w:cs="Arial" w:eastAsia="Arial" w:hAnsi="Arial"/>
          <w:sz w:val="24"/>
          <w:szCs w:val="24"/>
        </w:rPr>
        <w:t xml:space="preserve">- объекты энергетики (работы по строительству линий электропередачи, связывающих территорию страны в единое энергетическое кольцо).</w:t>
      </w:r>
    </w:p>
    <w:p>
      <w:pPr>
        <w:spacing w:after="120"/>
        <w:jc w:val="both"/>
      </w:pPr>
      <w:r>
        <w:rPr>
          <w:rFonts w:ascii="Arial" w:cs="Arial" w:eastAsia="Arial" w:hAnsi="Arial"/>
          <w:sz w:val="24"/>
          <w:szCs w:val="24"/>
        </w:rPr>
        <w:t xml:space="preserve">В среднесрочном периоде прогнозируется рост валовых инвестиций (2013 г. - на 12,5%. 2014 г. - на 16,6%, 2015 г. - на 18,0%).</w:t>
      </w:r>
    </w:p>
    <w:p>
      <w:pPr>
        <w:spacing w:after="120"/>
        <w:jc w:val="both"/>
      </w:pPr>
      <w:r>
        <w:rPr>
          <w:rFonts w:ascii="Arial" w:cs="Arial" w:eastAsia="Arial" w:hAnsi="Arial"/>
          <w:sz w:val="24"/>
          <w:szCs w:val="24"/>
        </w:rPr>
        <w:t xml:space="preserve">Основную долю в среднесрочном периоде в структуре внутренних инвестиций будут занимать средства предприятий, организаций и населения, составляя в среднем 84,6%, во внешних инвестициях иностранный кредит составит в среднем 69,3%.</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2013-2015 годах возрастет в среднем на 15,7% (с 72,8 млрд. сомов в 2013 году до 114,3 млрд. сомов в 2015 году). Структура капитальных вложений относительно прогнозируемой в 2013 году изменится незначительно в сторону увеличения доли внешних до 32,8% в 2015 году.</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16,1% в среднем за год. Развитие строительной отрасли окажет стимулирующее воздействие на рост производства строительных материалов, изделий и конструкций на основе местного сырья.</w:t>
      </w:r>
    </w:p>
    <w:p>
      <w:pPr>
        <w:spacing w:after="120"/>
        <w:jc w:val="both"/>
      </w:pPr>
      <w:r>
        <w:rPr>
          <w:rFonts w:ascii="Arial" w:cs="Arial" w:eastAsia="Arial" w:hAnsi="Arial"/>
          <w:sz w:val="24"/>
          <w:szCs w:val="24"/>
        </w:rPr>
        <w:t xml:space="preserve">Со стороны использования ВВП прогнозируется сокращение доли потребления в 2013-2015 гг. (2013 г. - 105,9%, 2014 г. - 105,6%, 2015 г. 105,3%), обусловленное сокращением доли государственного потребления, при росте доли валовых инвестиций. Частное потребление увеличится с 86,6% к ВВП в 2013 году (86,9% в 2014 году) до 87,2% в 2015 году. Доля государственного потребления (2013 г. - 19,3%, 2014 г. - 18,7%, 2015 г. - 18,1%) сократится с учетом реформ, направленных на оптимизацию государственного управления.</w:t>
      </w:r>
    </w:p>
    <w:p>
      <w:pPr>
        <w:spacing w:after="120"/>
        <w:jc w:val="both"/>
      </w:pPr>
      <w:r>
        <w:rPr>
          <w:rFonts w:ascii="Arial" w:cs="Arial" w:eastAsia="Arial" w:hAnsi="Arial"/>
          <w:sz w:val="24"/>
          <w:szCs w:val="24"/>
        </w:rPr>
        <w:t xml:space="preserve">В 2013 году прогнозируется темп роста частного потребления на уровне 3,2%. В 2014-2015 годах прогнозируется рост частного потребления в среднем на уровне 6,5%. Динамика частного потребления поддерживается прогнозируемыми темпами роста реальной заработной платы (2013 г. - на 5,9%, 2014-2015 гг. - на 5,1%), а также, ростом доходов от предпринимательской деятельности. Темпы роста государственного потребления будут сдерживаться в среднем на уровне 2,8% (2013-2014 гг. - на 2,8%, 2015 г. - на 2,7%), учитывая реформы системы государственного управления.</w:t>
      </w:r>
    </w:p>
    <w:p>
      <w:pPr>
        <w:spacing w:after="120"/>
        <w:jc w:val="both"/>
      </w:pPr>
      <w:r>
        <w:rPr>
          <w:rFonts w:ascii="Arial" w:cs="Arial" w:eastAsia="Arial" w:hAnsi="Arial"/>
          <w:sz w:val="24"/>
          <w:szCs w:val="24"/>
        </w:rPr>
        <w:t xml:space="preserve">В среднесрочном периоде прогнозируется рост валовых инвестиций в среднем на уровне 9,5% (2013 г. - на 9,5%, 2014 г. - на 9,4%, 2015 г. на 9,5%). Инвестиционная политика в среднесрочном периоде будет направлена на восстановление и укрепление инвестиционного климата, реализацию новых инвестиционных проектов, предусмотренных Среднесрочной программой развития Кыргызской Республики на 2012-2014 годы, повышение надежности банковской системы и укрепление доверия к ней, снижение бюрократических и административных барьеров при ведении бизнеса.</w:t>
      </w:r>
    </w:p>
    <w:p>
      <w:pPr>
        <w:spacing w:after="120"/>
        <w:jc w:val="both"/>
      </w:pPr>
      <w:r>
        <w:rPr>
          <w:rFonts w:ascii="Arial" w:cs="Arial" w:eastAsia="Arial" w:hAnsi="Arial"/>
          <w:sz w:val="24"/>
          <w:szCs w:val="24"/>
        </w:rPr>
        <w:t xml:space="preserve">Прогнозируется увеличение показателя чистого экспорта с (-36,3% к ВВП) в 2013 году до (-36,7%) в 2015 году за счет роста импорта инвестиционных товаров, а также промежуточных товаров, сырья, и энергопродуктов, необходимых в производственной деятельности.</w:t>
      </w:r>
    </w:p>
    <w:p>
      <w:pPr>
        <w:spacing w:after="120"/>
        <w:jc w:val="both"/>
      </w:pPr>
      <w:r>
        <w:rPr>
          <w:rFonts w:ascii="Arial" w:cs="Arial" w:eastAsia="Arial" w:hAnsi="Arial"/>
          <w:sz w:val="24"/>
          <w:szCs w:val="24"/>
        </w:rPr>
        <w:t xml:space="preserve">Значительное влияние на развитие внешней торговли в среднесрочной перспективе окажет присоединение Кыргызстана к Таможенному союзу (ТС). Для создания благоприятных условий на время переходного периода присоединения Кыргызстана к ТС будут выработаны и согласованы переговорные позиции по участию в соглашениях ТС и Единого экономического пространства, подписаны международные договоры по техническому регулированию и стандартизации для применения в Кыргызстане Европейских директив и регламентов стран Таможенного союза и других партнеров. Также, будут обсуждены условия предоставления компенсаций странам - членам ВТО, для которых торговый режим станет менее благоприятным. Будут заключены с основными торгово-экономическими партнерами договоры о признании результатов оценки соответствия национальных и исходных эталонов Кыргызстана, а также будет приведено национальное законодательство в соответствие с соглашениями Таможенного союза.</w:t>
      </w:r>
    </w:p>
    <w:p>
      <w:pPr>
        <w:spacing w:after="120"/>
        <w:jc w:val="both"/>
      </w:pPr>
      <w:r>
        <w:rPr>
          <w:rFonts w:ascii="Arial" w:cs="Arial" w:eastAsia="Arial" w:hAnsi="Arial"/>
          <w:sz w:val="24"/>
          <w:szCs w:val="24"/>
        </w:rPr>
        <w:t xml:space="preserve">С учетом этих факторов внешнеторговый оборот вырастет с 8835,3 млн. долл. США в 2013 году до 11646,1 млн. долл. США в 2015 году, в том числе:</w:t>
      </w:r>
    </w:p>
    <w:p>
      <w:pPr>
        <w:spacing w:after="120"/>
        <w:jc w:val="both"/>
      </w:pPr>
      <w:r>
        <w:rPr>
          <w:rFonts w:ascii="Arial" w:cs="Arial" w:eastAsia="Arial" w:hAnsi="Arial"/>
          <w:sz w:val="24"/>
          <w:szCs w:val="24"/>
        </w:rPr>
        <w:t xml:space="preserve">- экспорт товаров в среднесрочной перспективе увеличится с 2635,3 млн. долл. США в 2013 году до 3546,1 млн. долл. США в 2015 году. Среднегодовой номинальный темп роста экспорта товаров за период 2013-2015 годы составит 18,2%. Рост экспорта будет обеспечен за счет роста поставок золота, предметов одежды и ее принадлежностей, овощей и фруктов, цемента, хлопка-волокна;</w:t>
      </w:r>
    </w:p>
    <w:p>
      <w:pPr>
        <w:spacing w:after="120"/>
        <w:jc w:val="both"/>
      </w:pPr>
      <w:r>
        <w:rPr>
          <w:rFonts w:ascii="Arial" w:cs="Arial" w:eastAsia="Arial" w:hAnsi="Arial"/>
          <w:sz w:val="24"/>
          <w:szCs w:val="24"/>
        </w:rPr>
        <w:t xml:space="preserve">- импорт товаров в среднесрочной перспективе увеличится с 6200 млн. долл. США в 2013 году до 8100 млн. долл. США в 2015 году. Среднегодовой номинальный темп роста импорта товаров составит 14,5%, это связано с увеличением поступлении нефтепродуктов, природного газа, машин, специально предназначенных для конкретных отраслей, черных металлов и изделий из них, средств наземного транспорта, электрических машин, оборудования и аппаратуры, фармацевтической продукции, продовольственных товаров (включая сельхозсырье).</w:t>
      </w:r>
    </w:p>
    <w:p>
      <w:pPr>
        <w:spacing w:after="120"/>
        <w:jc w:val="both"/>
      </w:pPr>
      <w:r>
        <w:rPr>
          <w:rFonts w:ascii="Arial" w:cs="Arial" w:eastAsia="Arial" w:hAnsi="Arial"/>
          <w:sz w:val="24"/>
          <w:szCs w:val="24"/>
        </w:rPr>
        <w:t xml:space="preserve">В области социальной политики основной задачей на среднесрочный период остается задача повышения уровня жизни населения, для выполнения которой реализуется Стратегия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Объем ВВП на душу населения возрастет с 1379,9 долл. США в 2013 году до 1759,8 долл. США в 2015 году.</w:t>
      </w:r>
    </w:p>
    <w:p>
      <w:pPr>
        <w:spacing w:after="120"/>
        <w:jc w:val="both"/>
      </w:pPr>
      <w:r>
        <w:rPr>
          <w:rFonts w:ascii="Arial" w:cs="Arial" w:eastAsia="Arial" w:hAnsi="Arial"/>
          <w:sz w:val="24"/>
          <w:szCs w:val="24"/>
        </w:rPr>
        <w:t xml:space="preserve">В 2013-2015 гг. сохранится тенденция повышения денежных доходов населения, которые прогнозируются в размере 253,8 млрд. сом., 293,8 млрд. сом. и 342,9 млрд. сом., соответственно, с реальным ростом в среднем на 7,4%. Увеличится размер среднемесячной заработной платы с 13421,4 сомов в 2013 году до 17156,2 сомов в 2015 году, или в среднем на 5,4%.</w:t>
      </w:r>
    </w:p>
    <w:p>
      <w:pPr>
        <w:spacing w:after="120"/>
        <w:jc w:val="both"/>
      </w:pPr>
      <w:r>
        <w:rPr>
          <w:rFonts w:ascii="Arial" w:cs="Arial" w:eastAsia="Arial" w:hAnsi="Arial"/>
          <w:sz w:val="24"/>
          <w:szCs w:val="24"/>
        </w:rPr>
        <w:t xml:space="preserve">Прогнозируемая стоимостная величина прожиточного минимума на душу населения в месяц составит в 2013 г. - 4934,4 сомов, в 2014 г. - 5304,5 сомов, в 2015 г. - 5713 сомов.</w:t>
      </w:r>
    </w:p>
    <w:p>
      <w:pPr>
        <w:spacing w:after="120"/>
        <w:jc w:val="both"/>
      </w:pPr>
      <w:r>
        <w:rPr>
          <w:rFonts w:ascii="Arial" w:cs="Arial" w:eastAsia="Arial" w:hAnsi="Arial"/>
          <w:sz w:val="24"/>
          <w:szCs w:val="24"/>
        </w:rPr>
        <w:t xml:space="preserve">В 2013-2015 гг. рост численности занятого населения прогнозируется в среднем на 1,7%. Учитывая повышение занятости населения и реализацию мероприятий, заложенных в Программе занятости, прогнозируется в среднесрочном периоде снижение уровня безработицы с 8,1% до 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доходной базы бюджетной системы Кыргызской Республики на 2013-2015 годы осуществлялось на базе прогноза социально-экономического развития страны на 2013-2015 гг., фактических поступлений за ряд лет, оценки поступления доходов в 2012 году и на основе действующего законодательства Кыргызской Республики.</w:t>
      </w:r>
    </w:p>
    <w:p>
      <w:pPr>
        <w:spacing w:after="120"/>
        <w:jc w:val="both"/>
      </w:pPr>
      <w:r>
        <w:rPr>
          <w:rFonts w:ascii="Arial" w:cs="Arial" w:eastAsia="Arial" w:hAnsi="Arial"/>
          <w:sz w:val="24"/>
          <w:szCs w:val="24"/>
        </w:rPr>
        <w:t xml:space="preserve">При разработке проекта доходной части бюджета на 2013-2015 годы также учтены следующие моменты:</w:t>
      </w:r>
    </w:p>
    <w:p>
      <w:pPr>
        <w:spacing w:after="120"/>
        <w:jc w:val="both"/>
      </w:pPr>
      <w:r>
        <w:rPr>
          <w:rFonts w:ascii="Arial" w:cs="Arial" w:eastAsia="Arial" w:hAnsi="Arial"/>
          <w:sz w:val="24"/>
          <w:szCs w:val="24"/>
        </w:rPr>
        <w:t xml:space="preserve">- новые инициативы по увеличению доходной части бюджета: введение налога на доходы горнодобывающих и горноперерабатывающих предприятий, увеличение ставки налога с продаж для сотовых компаний и ставки акцизного налога на алкогольную продукцию и табачные изделия;</w:t>
      </w:r>
    </w:p>
    <w:p>
      <w:pPr>
        <w:spacing w:after="120"/>
        <w:jc w:val="both"/>
      </w:pPr>
      <w:r>
        <w:rPr>
          <w:rFonts w:ascii="Arial" w:cs="Arial" w:eastAsia="Arial" w:hAnsi="Arial"/>
          <w:sz w:val="24"/>
          <w:szCs w:val="24"/>
        </w:rPr>
        <w:t xml:space="preserve">- введение отчислений на развитие и содержание инфраструктуры местного значения, в соответствии с Законом Кыргызской Республики от 20 июня 2012 года "О внесении дополнений в Закон Кыргызской Республики "О неналоговых платежах";</w:t>
      </w:r>
    </w:p>
    <w:p>
      <w:pPr>
        <w:spacing w:after="120"/>
        <w:jc w:val="both"/>
      </w:pPr>
      <w:r>
        <w:rPr>
          <w:rFonts w:ascii="Arial" w:cs="Arial" w:eastAsia="Arial" w:hAnsi="Arial"/>
          <w:sz w:val="24"/>
          <w:szCs w:val="24"/>
        </w:rPr>
        <w:t xml:space="preserve">- истечение срока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Манас и о каких-либо объектах и видах недвижимости, связанных с ним в июле месяце 2014 года;</w:t>
      </w:r>
    </w:p>
    <w:p>
      <w:pPr>
        <w:spacing w:after="120"/>
        <w:jc w:val="both"/>
      </w:pPr>
      <w:r>
        <w:rPr>
          <w:rFonts w:ascii="Arial" w:cs="Arial" w:eastAsia="Arial" w:hAnsi="Arial"/>
          <w:sz w:val="24"/>
          <w:szCs w:val="24"/>
        </w:rPr>
        <w:t xml:space="preserve">- реформы по оптимизации государственных услуг и принятие Единого реестра государственных услуг, оказываемых органами исполнительной власти, их структурными подразделениями и подведомственными учреждениями;</w:t>
      </w:r>
    </w:p>
    <w:p>
      <w:pPr>
        <w:spacing w:after="120"/>
        <w:jc w:val="both"/>
      </w:pPr>
      <w:r>
        <w:rPr>
          <w:rFonts w:ascii="Arial" w:cs="Arial" w:eastAsia="Arial" w:hAnsi="Arial"/>
          <w:sz w:val="24"/>
          <w:szCs w:val="24"/>
        </w:rPr>
        <w:t xml:space="preserve">- отмена налога на специальные средства, в соответствии с Бюджетной Резолюцией Жогорку Кенеша Кыргызской Республики на 2013 год;</w:t>
      </w:r>
    </w:p>
    <w:p>
      <w:pPr>
        <w:spacing w:after="120"/>
        <w:jc w:val="both"/>
      </w:pPr>
      <w:r>
        <w:rPr>
          <w:rFonts w:ascii="Arial" w:cs="Arial" w:eastAsia="Arial" w:hAnsi="Arial"/>
          <w:sz w:val="24"/>
          <w:szCs w:val="24"/>
        </w:rPr>
        <w:t xml:space="preserve">- отмена освобождений от налога с продаж э/энергии, тепловой энергии и природного газа для коммерческих предприятий;</w:t>
      </w:r>
    </w:p>
    <w:p>
      <w:pPr>
        <w:spacing w:after="120"/>
        <w:jc w:val="both"/>
      </w:pPr>
      <w:r>
        <w:rPr>
          <w:rFonts w:ascii="Arial" w:cs="Arial" w:eastAsia="Arial" w:hAnsi="Arial"/>
          <w:sz w:val="24"/>
          <w:szCs w:val="24"/>
        </w:rPr>
        <w:t xml:space="preserve">- отмена освобождений от НДС отдельных категорий услуг связи.</w:t>
      </w:r>
    </w:p>
    <w:p>
      <w:pPr>
        <w:spacing w:after="120"/>
        <w:jc w:val="both"/>
      </w:pPr>
      <w:r>
        <w:rPr>
          <w:rFonts w:ascii="Arial" w:cs="Arial" w:eastAsia="Arial" w:hAnsi="Arial"/>
          <w:sz w:val="24"/>
          <w:szCs w:val="24"/>
        </w:rPr>
        <w:t xml:space="preserve">В целях укрепления доходной базы местных бюджетов и повышения их самостоятельности предлагается изменение нормативов отчислений в местные бюджеты по отдельным общегосударственным налогам. Предлагается увеличить нормативы в местные бюджеты по подоходному налогу и налогу с продаж и установить в следующей пропорции: в республиканский бюджет 50% и в местный бюджет - 50%.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параметры доходной части бюджета на 2013-2015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доходов государственного бюджета с учетом грантов ПГИ на 2013 год прогнозируется в сумме 98496,6 млн. сом, или на уровне 27,8% к ВВП. В сравнении с уточненным бюджетом 2012 года прогнозируемые доходы государственного бюджета относительно ВВП снизятся на 2,1% за счет налоговых доходов - на 0,7%, полученных официальных трансфертов на 0,7% и неналоговых доходов - на 0,8%. В номинальном выражении объемы доходов по сравнению с уточненным бюджетом 2012 года вырастут на 7,9%, или на 7193,4 млн. сом.</w:t>
      </w:r>
    </w:p>
    <w:p>
      <w:pPr>
        <w:spacing w:after="120"/>
        <w:jc w:val="both"/>
      </w:pPr>
      <w:r>
        <w:rPr>
          <w:rFonts w:ascii="Arial" w:cs="Arial" w:eastAsia="Arial" w:hAnsi="Arial"/>
          <w:sz w:val="24"/>
          <w:szCs w:val="24"/>
        </w:rPr>
        <w:t xml:space="preserve">За период 2014-2015 годы общий объем доходов государственного бюджета с учетом грантов ПГИ вырастут до 102913,4 млн. сом и 111811,1 млн. сом, соответственно.</w:t>
      </w:r>
    </w:p>
    <w:p>
      <w:pPr>
        <w:spacing w:after="120"/>
        <w:jc w:val="both"/>
      </w:pPr>
      <w:r>
        <w:rPr>
          <w:rFonts w:ascii="Arial" w:cs="Arial" w:eastAsia="Arial" w:hAnsi="Arial"/>
          <w:sz w:val="24"/>
          <w:szCs w:val="24"/>
        </w:rPr>
        <w:t xml:space="preserve">Налоговые доходы в 2013 году составят 74525 млн. сом. Номинальный рост налоговых доходов в 2013 году по сравнению с уточненным бюджетом 2012 года прогнозируется на уровне 12,6% или с ростом на 8334,0 млн. сом. Доля налоговых поступлений в объеме ВВП составит 21% к ВВП. В среднесрочной перспективе налоговые поступления вырастут с 84000 млн. сом в 2014 году до 96000 млн. сом в 2015 году.</w:t>
      </w:r>
    </w:p>
    <w:p>
      <w:pPr>
        <w:spacing w:after="120"/>
        <w:jc w:val="both"/>
      </w:pPr>
      <w:r>
        <w:rPr>
          <w:rFonts w:ascii="Arial" w:cs="Arial" w:eastAsia="Arial" w:hAnsi="Arial"/>
          <w:sz w:val="24"/>
          <w:szCs w:val="24"/>
        </w:rPr>
        <w:t xml:space="preserve">Неналоговые доходы государственного бюджета в 2013 году оцениваются в сумме 16456,3 млн. сом, или 4,6% к ВВП (уточненный бюджет 2012 г. - 5,4% к ВВП). Относительно уточненного бюджета 2012 года неналоговые доходы снизятся на 11,2 млн. сом. Поступления неналоговых доходов за период 2014-2015 годы прогнозируются в сумме 13370,4 млн. сом и 12314,0 млн. сом, соответственно.</w:t>
      </w:r>
    </w:p>
    <w:p>
      <w:pPr>
        <w:spacing w:after="120"/>
        <w:jc w:val="both"/>
      </w:pPr>
      <w:r>
        <w:rPr>
          <w:rFonts w:ascii="Arial" w:cs="Arial" w:eastAsia="Arial" w:hAnsi="Arial"/>
          <w:sz w:val="24"/>
          <w:szCs w:val="24"/>
        </w:rPr>
        <w:t xml:space="preserve">Общие доходы республиканского бюджета с учетом грантов ПГИ в 2013 году предусматриваются в сумме 86288,5 млн. сом, или 24,3% к ВВП (уточненный бюджет 2012 года - 26,7% к ВВП). В номинальном выражении доходы республиканскою бюджета по отношению к уточненному бюджету 2012 года вырастут на 5,7% или на 4661,4 млн. сом. В период 2014-2015 гг. доходы республиканского бюджета составят 89458,2 млн. сом и 96590,7 млн. сом, соответственно.</w:t>
      </w:r>
    </w:p>
    <w:p>
      <w:pPr>
        <w:spacing w:after="120"/>
        <w:jc w:val="both"/>
      </w:pPr>
      <w:r>
        <w:rPr>
          <w:rFonts w:ascii="Arial" w:cs="Arial" w:eastAsia="Arial" w:hAnsi="Arial"/>
          <w:sz w:val="24"/>
          <w:szCs w:val="24"/>
        </w:rPr>
        <w:t xml:space="preserve">В составе доходов республиканского бюджета налоговые доходы составят в 2013 году 63902,6 млн. сом (18% к ВВП), 2014 году - 72167,4 млн. сом (17,7% к ВВП), 2015 году - 82458,7 млн. сом (17,6% к ВВП). Среднегодовой темп роста их за трехлетии и период составит 112,6%.</w:t>
      </w:r>
    </w:p>
    <w:p>
      <w:pPr>
        <w:spacing w:after="120"/>
        <w:jc w:val="both"/>
      </w:pPr>
      <w:r>
        <w:rPr>
          <w:rFonts w:ascii="Arial" w:cs="Arial" w:eastAsia="Arial" w:hAnsi="Arial"/>
          <w:sz w:val="24"/>
          <w:szCs w:val="24"/>
        </w:rPr>
        <w:t xml:space="preserve">Неналоговые доходы республиканского бюджета предусматриваются в 2013 году в размере - 14870,5 млн. сом (4,2% к ВВП), 2014 году 11747,9 млн. сом (2,9% к ВВП) и 2015 году - 10634,8 млн. сом (2,3% к ВВП).</w:t>
      </w:r>
    </w:p>
    <w:p>
      <w:pPr>
        <w:spacing w:after="120"/>
        <w:jc w:val="both"/>
      </w:pPr>
      <w:r>
        <w:rPr>
          <w:rFonts w:ascii="Arial" w:cs="Arial" w:eastAsia="Arial" w:hAnsi="Arial"/>
          <w:sz w:val="24"/>
          <w:szCs w:val="24"/>
        </w:rPr>
        <w:t xml:space="preserve">Структура налоговых поступлений государственного бюджета на 2013-2015 годы представлена в нижеследующей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Наименова-│2012 год│  к  │2013 год│  к  │2014 год│  к  │2015 год│  к  │</w:t>
      </w:r>
    </w:p>
    <w:p>
      <w:pPr>
        <w:spacing w:after="120"/>
        <w:jc w:val="both"/>
      </w:pPr>
      <w:r>
        <w:rPr>
          <w:rFonts w:ascii="Arial" w:cs="Arial" w:eastAsia="Arial" w:hAnsi="Arial"/>
          <w:sz w:val="24"/>
          <w:szCs w:val="24"/>
        </w:rPr>
        <w:t xml:space="preserve">│    ние    │уточнен.│ ВВП │ проект │ ВВП │ проект │ ВВП │ проект │ ВВП │</w:t>
      </w:r>
    </w:p>
    <w:p>
      <w:pPr>
        <w:spacing w:after="120"/>
        <w:jc w:val="both"/>
      </w:pPr>
      <w:r>
        <w:rPr>
          <w:rFonts w:ascii="Arial" w:cs="Arial" w:eastAsia="Arial" w:hAnsi="Arial"/>
          <w:sz w:val="24"/>
          <w:szCs w:val="24"/>
        </w:rPr>
        <w:t xml:space="preserve">│           │прогноз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│305487,3│100,0│354419,5│100,0│408490,2│100,0│468563,2│100,0│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 66191,0│ 21,7│ 74525,0│ 21,0│ 84000,0│ 20,6│ 96000,0│ 20,5│</w:t>
      </w:r>
    </w:p>
    <w:p>
      <w:pPr>
        <w:spacing w:after="120"/>
        <w:jc w:val="both"/>
      </w:pPr>
      <w:r>
        <w:rPr>
          <w:rFonts w:ascii="Arial" w:cs="Arial" w:eastAsia="Arial" w:hAnsi="Arial"/>
          <w:sz w:val="24"/>
          <w:szCs w:val="24"/>
        </w:rPr>
        <w:t xml:space="preserve">│доходы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 34761,0│ 11,4│ 38199,2│ 10,8│ 43382,1│ 10,6│ 49051,8│ 10,5│</w:t>
      </w:r>
    </w:p>
    <w:p>
      <w:pPr>
        <w:spacing w:after="120"/>
        <w:jc w:val="both"/>
      </w:pPr>
      <w:r>
        <w:rPr>
          <w:rFonts w:ascii="Arial" w:cs="Arial" w:eastAsia="Arial" w:hAnsi="Arial"/>
          <w:sz w:val="24"/>
          <w:szCs w:val="24"/>
        </w:rPr>
        <w:t xml:space="preserve">│доходы ГНС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 31430,0│ 10,3│ 35800,8│ 10,1│ 40617,9│  9,9│ 46948,2│ 10,0│</w:t>
      </w:r>
    </w:p>
    <w:p>
      <w:pPr>
        <w:spacing w:after="120"/>
        <w:jc w:val="both"/>
      </w:pPr>
      <w:r>
        <w:rPr>
          <w:rFonts w:ascii="Arial" w:cs="Arial" w:eastAsia="Arial" w:hAnsi="Arial"/>
          <w:sz w:val="24"/>
          <w:szCs w:val="24"/>
        </w:rPr>
        <w:t xml:space="preserve">│доходы ГТС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│Подоходный │  5990,0│  2,0│  7068,0│  2,0│  8195,0│  2,0│  9584,0│  2,0│</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│уплачив.   │        │     │        │     │        │     │        │     │</w:t>
      </w:r>
    </w:p>
    <w:p>
      <w:pPr>
        <w:spacing w:after="120"/>
        <w:jc w:val="both"/>
      </w:pPr>
      <w:r>
        <w:rPr>
          <w:rFonts w:ascii="Arial" w:cs="Arial" w:eastAsia="Arial" w:hAnsi="Arial"/>
          <w:sz w:val="24"/>
          <w:szCs w:val="24"/>
        </w:rPr>
        <w:t xml:space="preserve">│налоговым  │        │     │        │     │        │     │        │     │</w:t>
      </w:r>
    </w:p>
    <w:p>
      <w:pPr>
        <w:spacing w:after="120"/>
        <w:jc w:val="both"/>
      </w:pPr>
      <w:r>
        <w:rPr>
          <w:rFonts w:ascii="Arial" w:cs="Arial" w:eastAsia="Arial" w:hAnsi="Arial"/>
          <w:sz w:val="24"/>
          <w:szCs w:val="24"/>
        </w:rPr>
        <w:t xml:space="preserve">│агентом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3192,0│  1,0│  4012,0│  1,1│  4484,9│  1,1│  5200,0│  0,0│</w:t>
      </w:r>
    </w:p>
    <w:p>
      <w:pPr>
        <w:spacing w:after="120"/>
        <w:jc w:val="both"/>
      </w:pPr>
      <w:r>
        <w:rPr>
          <w:rFonts w:ascii="Arial" w:cs="Arial" w:eastAsia="Arial" w:hAnsi="Arial"/>
          <w:sz w:val="24"/>
          <w:szCs w:val="24"/>
        </w:rPr>
        <w:t xml:space="preserve">│прибыль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100,0│  0,0│   129,4│  0,0│   145,9│  0,0│    68,9│  0,0│</w:t>
      </w:r>
    </w:p>
    <w:p>
      <w:pPr>
        <w:spacing w:after="120"/>
        <w:jc w:val="both"/>
      </w:pPr>
      <w:r>
        <w:rPr>
          <w:rFonts w:ascii="Arial" w:cs="Arial" w:eastAsia="Arial" w:hAnsi="Arial"/>
          <w:sz w:val="24"/>
          <w:szCs w:val="24"/>
        </w:rPr>
        <w:t xml:space="preserve">│основе обя-│        │     │        │     │        │     │        │     │</w:t>
      </w:r>
    </w:p>
    <w:p>
      <w:pPr>
        <w:spacing w:after="120"/>
        <w:jc w:val="both"/>
      </w:pPr>
      <w:r>
        <w:rPr>
          <w:rFonts w:ascii="Arial" w:cs="Arial" w:eastAsia="Arial" w:hAnsi="Arial"/>
          <w:sz w:val="24"/>
          <w:szCs w:val="24"/>
        </w:rPr>
        <w:t xml:space="preserve">│зательного │        │     │        │     │        │     │        │     │</w:t>
      </w:r>
    </w:p>
    <w:p>
      <w:pPr>
        <w:spacing w:after="120"/>
        <w:jc w:val="both"/>
      </w:pPr>
      <w:r>
        <w:rPr>
          <w:rFonts w:ascii="Arial" w:cs="Arial" w:eastAsia="Arial" w:hAnsi="Arial"/>
          <w:sz w:val="24"/>
          <w:szCs w:val="24"/>
        </w:rPr>
        <w:t xml:space="preserve">│патента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1250,0│  0,4│  1460,0│  0,4│  1512,5│  0,4│  1750,7│  0,4│</w:t>
      </w:r>
    </w:p>
    <w:p>
      <w:pPr>
        <w:spacing w:after="120"/>
        <w:jc w:val="both"/>
      </w:pPr>
      <w:r>
        <w:rPr>
          <w:rFonts w:ascii="Arial" w:cs="Arial" w:eastAsia="Arial" w:hAnsi="Arial"/>
          <w:sz w:val="24"/>
          <w:szCs w:val="24"/>
        </w:rPr>
        <w:t xml:space="preserve">│основе до- │        │     │        │     │        │     │        │     │</w:t>
      </w:r>
    </w:p>
    <w:p>
      <w:pPr>
        <w:spacing w:after="120"/>
        <w:jc w:val="both"/>
      </w:pPr>
      <w:r>
        <w:rPr>
          <w:rFonts w:ascii="Arial" w:cs="Arial" w:eastAsia="Arial" w:hAnsi="Arial"/>
          <w:sz w:val="24"/>
          <w:szCs w:val="24"/>
        </w:rPr>
        <w:t xml:space="preserve">│бровольного│        │     │        │     │        │     │        │     │</w:t>
      </w:r>
    </w:p>
    <w:p>
      <w:pPr>
        <w:spacing w:after="120"/>
        <w:jc w:val="both"/>
      </w:pPr>
      <w:r>
        <w:rPr>
          <w:rFonts w:ascii="Arial" w:cs="Arial" w:eastAsia="Arial" w:hAnsi="Arial"/>
          <w:sz w:val="24"/>
          <w:szCs w:val="24"/>
        </w:rPr>
        <w:t xml:space="preserve">│патента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1260,0│  0,4│        │     │        │     │        │     │</w:t>
      </w:r>
    </w:p>
    <w:p>
      <w:pPr>
        <w:spacing w:after="120"/>
        <w:jc w:val="both"/>
      </w:pPr>
      <w:r>
        <w:rPr>
          <w:rFonts w:ascii="Arial" w:cs="Arial" w:eastAsia="Arial" w:hAnsi="Arial"/>
          <w:sz w:val="24"/>
          <w:szCs w:val="24"/>
        </w:rPr>
        <w:t xml:space="preserve">│специальные│        │     │        │     │        │     │        │     │</w:t>
      </w:r>
    </w:p>
    <w:p>
      <w:pPr>
        <w:spacing w:after="120"/>
        <w:jc w:val="both"/>
      </w:pPr>
      <w:r>
        <w:rPr>
          <w:rFonts w:ascii="Arial" w:cs="Arial" w:eastAsia="Arial" w:hAnsi="Arial"/>
          <w:sz w:val="24"/>
          <w:szCs w:val="24"/>
        </w:rPr>
        <w:t xml:space="preserve">│средства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4540,0│  1,5│  5183,0│  1,5│  6378,0│  1,6│  6753,0│  1,4│</w:t>
      </w:r>
    </w:p>
    <w:p>
      <w:pPr>
        <w:spacing w:after="120"/>
        <w:jc w:val="both"/>
      </w:pPr>
      <w:r>
        <w:rPr>
          <w:rFonts w:ascii="Arial" w:cs="Arial" w:eastAsia="Arial" w:hAnsi="Arial"/>
          <w:sz w:val="24"/>
          <w:szCs w:val="24"/>
        </w:rPr>
        <w:t xml:space="preserve">│валовый    │        │     │        │     │        │     │        │     │</w:t>
      </w:r>
    </w:p>
    <w:p>
      <w:pPr>
        <w:spacing w:after="120"/>
        <w:jc w:val="both"/>
      </w:pPr>
      <w:r>
        <w:rPr>
          <w:rFonts w:ascii="Arial" w:cs="Arial" w:eastAsia="Arial" w:hAnsi="Arial"/>
          <w:sz w:val="24"/>
          <w:szCs w:val="24"/>
        </w:rPr>
        <w:t xml:space="preserve">│доход      │        │     │        │     │        │     │        │     │</w:t>
      </w:r>
    </w:p>
    <w:p>
      <w:pPr>
        <w:spacing w:after="120"/>
        <w:jc w:val="both"/>
      </w:pPr>
      <w:r>
        <w:rPr>
          <w:rFonts w:ascii="Arial" w:cs="Arial" w:eastAsia="Arial" w:hAnsi="Arial"/>
          <w:sz w:val="24"/>
          <w:szCs w:val="24"/>
        </w:rPr>
        <w:t xml:space="preserve">│Кумтор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920,0│  0,3│  1041,3│  0,3│  1108,7│  0,3│  1251,1│  0,3│</w:t>
      </w:r>
    </w:p>
    <w:p>
      <w:pPr>
        <w:spacing w:after="120"/>
        <w:jc w:val="both"/>
      </w:pPr>
      <w:r>
        <w:rPr>
          <w:rFonts w:ascii="Arial" w:cs="Arial" w:eastAsia="Arial" w:hAnsi="Arial"/>
          <w:sz w:val="24"/>
          <w:szCs w:val="24"/>
        </w:rPr>
        <w:t xml:space="preserve">│имущество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465,0│  0,2│   532,3│  0,2│   548,8│  1,1│   635,2│  0,1│</w:t>
      </w:r>
    </w:p>
    <w:p>
      <w:pPr>
        <w:spacing w:after="120"/>
        <w:jc w:val="both"/>
      </w:pPr>
      <w:r>
        <w:rPr>
          <w:rFonts w:ascii="Arial" w:cs="Arial" w:eastAsia="Arial" w:hAnsi="Arial"/>
          <w:sz w:val="24"/>
          <w:szCs w:val="24"/>
        </w:rPr>
        <w:t xml:space="preserve">│недвижимое │        │     │        │     │        │     │        │     │</w:t>
      </w:r>
    </w:p>
    <w:p>
      <w:pPr>
        <w:spacing w:after="120"/>
        <w:jc w:val="both"/>
      </w:pPr>
      <w:r>
        <w:rPr>
          <w:rFonts w:ascii="Arial" w:cs="Arial" w:eastAsia="Arial" w:hAnsi="Arial"/>
          <w:sz w:val="24"/>
          <w:szCs w:val="24"/>
        </w:rPr>
        <w:t xml:space="preserve">│имущество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455,0│  0,1│   509,0│  0,1│   559,9│  0,1│   615,9│  0,1│</w:t>
      </w:r>
    </w:p>
    <w:p>
      <w:pPr>
        <w:spacing w:after="120"/>
        <w:jc w:val="both"/>
      </w:pPr>
      <w:r>
        <w:rPr>
          <w:rFonts w:ascii="Arial" w:cs="Arial" w:eastAsia="Arial" w:hAnsi="Arial"/>
          <w:sz w:val="24"/>
          <w:szCs w:val="24"/>
        </w:rPr>
        <w:t xml:space="preserve">│транспорт- │        │     │        │     │        │     │        │     │</w:t>
      </w:r>
    </w:p>
    <w:p>
      <w:pPr>
        <w:spacing w:after="120"/>
        <w:jc w:val="both"/>
      </w:pPr>
      <w:r>
        <w:rPr>
          <w:rFonts w:ascii="Arial" w:cs="Arial" w:eastAsia="Arial" w:hAnsi="Arial"/>
          <w:sz w:val="24"/>
          <w:szCs w:val="24"/>
        </w:rPr>
        <w:t xml:space="preserve">│ные        │        │     │        │     │        │     │        │     │</w:t>
      </w:r>
    </w:p>
    <w:p>
      <w:pPr>
        <w:spacing w:after="120"/>
        <w:jc w:val="both"/>
      </w:pPr>
      <w:r>
        <w:rPr>
          <w:rFonts w:ascii="Arial" w:cs="Arial" w:eastAsia="Arial" w:hAnsi="Arial"/>
          <w:sz w:val="24"/>
          <w:szCs w:val="24"/>
        </w:rPr>
        <w:t xml:space="preserve">│средства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│Земельный  │   796,7│  0,3│   823,5│  0,2│   833,7│  0,2│   833,7│  0,2│</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27815,0│  9,1│ 31381,6│  8,9│ 35331,5│  8,6│ 40244,5│  8,6│</w:t>
      </w:r>
    </w:p>
    <w:p>
      <w:pPr>
        <w:spacing w:after="120"/>
        <w:jc w:val="both"/>
      </w:pPr>
      <w:r>
        <w:rPr>
          <w:rFonts w:ascii="Arial" w:cs="Arial" w:eastAsia="Arial" w:hAnsi="Arial"/>
          <w:sz w:val="24"/>
          <w:szCs w:val="24"/>
        </w:rPr>
        <w:t xml:space="preserve">│добавленную│        │     │        │     │        │     │        │     │</w:t>
      </w:r>
    </w:p>
    <w:p>
      <w:pPr>
        <w:spacing w:after="120"/>
        <w:jc w:val="both"/>
      </w:pPr>
      <w:r>
        <w:rPr>
          <w:rFonts w:ascii="Arial" w:cs="Arial" w:eastAsia="Arial" w:hAnsi="Arial"/>
          <w:sz w:val="24"/>
          <w:szCs w:val="24"/>
        </w:rPr>
        <w:t xml:space="preserve">│стоимость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│НДС на     │  7870,0│  2,6│  9012,8│  2,5│  9828,0│  2,4│ 11145,0│  2,4│</w:t>
      </w:r>
    </w:p>
    <w:p>
      <w:pPr>
        <w:spacing w:after="120"/>
        <w:jc w:val="both"/>
      </w:pPr>
      <w:r>
        <w:rPr>
          <w:rFonts w:ascii="Arial" w:cs="Arial" w:eastAsia="Arial" w:hAnsi="Arial"/>
          <w:sz w:val="24"/>
          <w:szCs w:val="24"/>
        </w:rPr>
        <w:t xml:space="preserve">│внутреннюю │        │     │        │     │        │     │        │     │</w:t>
      </w:r>
    </w:p>
    <w:p>
      <w:pPr>
        <w:spacing w:after="120"/>
        <w:jc w:val="both"/>
      </w:pPr>
      <w:r>
        <w:rPr>
          <w:rFonts w:ascii="Arial" w:cs="Arial" w:eastAsia="Arial" w:hAnsi="Arial"/>
          <w:sz w:val="24"/>
          <w:szCs w:val="24"/>
        </w:rPr>
        <w:t xml:space="preserve">│продукцию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│НДС на     │ 19945,0│  6,5│ 22368,8│  6,3│ 25503,5│  6,2│ 29099,5│  6,2│</w:t>
      </w:r>
    </w:p>
    <w:p>
      <w:pPr>
        <w:spacing w:after="120"/>
        <w:jc w:val="both"/>
      </w:pPr>
      <w:r>
        <w:rPr>
          <w:rFonts w:ascii="Arial" w:cs="Arial" w:eastAsia="Arial" w:hAnsi="Arial"/>
          <w:sz w:val="24"/>
          <w:szCs w:val="24"/>
        </w:rPr>
        <w:t xml:space="preserve">│импортную  │        │     │        │     │        │     │        │     │</w:t>
      </w:r>
    </w:p>
    <w:p>
      <w:pPr>
        <w:spacing w:after="120"/>
        <w:jc w:val="both"/>
      </w:pPr>
      <w:r>
        <w:rPr>
          <w:rFonts w:ascii="Arial" w:cs="Arial" w:eastAsia="Arial" w:hAnsi="Arial"/>
          <w:sz w:val="24"/>
          <w:szCs w:val="24"/>
        </w:rPr>
        <w:t xml:space="preserve">│продукцию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с    │  5760,0│  1,9│  6593,8│  1,9│  7490,5│  1,8│  8591,6│  1,8│</w:t>
      </w:r>
    </w:p>
    <w:p>
      <w:pPr>
        <w:spacing w:after="120"/>
        <w:jc w:val="both"/>
      </w:pPr>
      <w:r>
        <w:rPr>
          <w:rFonts w:ascii="Arial" w:cs="Arial" w:eastAsia="Arial" w:hAnsi="Arial"/>
          <w:sz w:val="24"/>
          <w:szCs w:val="24"/>
        </w:rPr>
        <w:t xml:space="preserve">│продаж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3369,0│  1,1│  3814,3│  1,1│  3974,5│  1,0│  4381,6│  0,9│</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1224,0│  0,4│  1220,3│  0,3│  1124,6│  0,3│  1129,9│  0,2│</w:t>
      </w:r>
    </w:p>
    <w:p>
      <w:pPr>
        <w:spacing w:after="120"/>
        <w:jc w:val="both"/>
      </w:pPr>
      <w:r>
        <w:rPr>
          <w:rFonts w:ascii="Arial" w:cs="Arial" w:eastAsia="Arial" w:hAnsi="Arial"/>
          <w:sz w:val="24"/>
          <w:szCs w:val="24"/>
        </w:rPr>
        <w:t xml:space="preserve">│налог на   │        │     │        │     │        │     │        │     │</w:t>
      </w:r>
    </w:p>
    <w:p>
      <w:pPr>
        <w:spacing w:after="120"/>
        <w:jc w:val="both"/>
      </w:pPr>
      <w:r>
        <w:rPr>
          <w:rFonts w:ascii="Arial" w:cs="Arial" w:eastAsia="Arial" w:hAnsi="Arial"/>
          <w:sz w:val="24"/>
          <w:szCs w:val="24"/>
        </w:rPr>
        <w:t xml:space="preserve">│внутреннюю │        │     │        │     │        │     │        │     │</w:t>
      </w:r>
    </w:p>
    <w:p>
      <w:pPr>
        <w:spacing w:after="120"/>
        <w:jc w:val="both"/>
      </w:pPr>
      <w:r>
        <w:rPr>
          <w:rFonts w:ascii="Arial" w:cs="Arial" w:eastAsia="Arial" w:hAnsi="Arial"/>
          <w:sz w:val="24"/>
          <w:szCs w:val="24"/>
        </w:rPr>
        <w:t xml:space="preserve">│продукцию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2145,0│  0,7│  2594,0│  0,7│  2849,9│  0,7│  3251,7│  0,7│</w:t>
      </w:r>
    </w:p>
    <w:p>
      <w:pPr>
        <w:spacing w:after="120"/>
        <w:jc w:val="both"/>
      </w:pPr>
      <w:r>
        <w:rPr>
          <w:rFonts w:ascii="Arial" w:cs="Arial" w:eastAsia="Arial" w:hAnsi="Arial"/>
          <w:sz w:val="24"/>
          <w:szCs w:val="24"/>
        </w:rPr>
        <w:t xml:space="preserve">│налог на   │        │     │        │     │        │     │        │     │</w:t>
      </w:r>
    </w:p>
    <w:p>
      <w:pPr>
        <w:spacing w:after="120"/>
        <w:jc w:val="both"/>
      </w:pPr>
      <w:r>
        <w:rPr>
          <w:rFonts w:ascii="Arial" w:cs="Arial" w:eastAsia="Arial" w:hAnsi="Arial"/>
          <w:sz w:val="24"/>
          <w:szCs w:val="24"/>
        </w:rPr>
        <w:t xml:space="preserve">│импортную  │        │     │        │     │        │     │        │     │</w:t>
      </w:r>
    </w:p>
    <w:p>
      <w:pPr>
        <w:spacing w:after="120"/>
        <w:jc w:val="both"/>
      </w:pPr>
      <w:r>
        <w:rPr>
          <w:rFonts w:ascii="Arial" w:cs="Arial" w:eastAsia="Arial" w:hAnsi="Arial"/>
          <w:sz w:val="24"/>
          <w:szCs w:val="24"/>
        </w:rPr>
        <w:t xml:space="preserve">│продукцию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│Налоги за  │   497,0│  0,2│   626,7│  0,2│   510,1│  0,1│   588,5│  0,1│</w:t>
      </w:r>
    </w:p>
    <w:p>
      <w:pPr>
        <w:spacing w:after="120"/>
        <w:jc w:val="both"/>
      </w:pPr>
      <w:r>
        <w:rPr>
          <w:rFonts w:ascii="Arial" w:cs="Arial" w:eastAsia="Arial" w:hAnsi="Arial"/>
          <w:sz w:val="24"/>
          <w:szCs w:val="24"/>
        </w:rPr>
        <w:t xml:space="preserve">│пользование│        │     │        │     │        │     │        │     │</w:t>
      </w:r>
    </w:p>
    <w:p>
      <w:pPr>
        <w:spacing w:after="120"/>
        <w:jc w:val="both"/>
      </w:pPr>
      <w:r>
        <w:rPr>
          <w:rFonts w:ascii="Arial" w:cs="Arial" w:eastAsia="Arial" w:hAnsi="Arial"/>
          <w:sz w:val="24"/>
          <w:szCs w:val="24"/>
        </w:rPr>
        <w:t xml:space="preserve">│недрами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│Таможенные │  9340,0│  3,1│ 10838,0│  3,1│ 12264,5│  3,0│ 14597,0│  3,1│</w:t>
      </w:r>
    </w:p>
    <w:p>
      <w:pPr>
        <w:spacing w:after="120"/>
        <w:jc w:val="both"/>
      </w:pPr>
      <w:r>
        <w:rPr>
          <w:rFonts w:ascii="Arial" w:cs="Arial" w:eastAsia="Arial" w:hAnsi="Arial"/>
          <w:sz w:val="24"/>
          <w:szCs w:val="24"/>
        </w:rPr>
        <w:t xml:space="preserve">│платежи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1361,3│  0,4│  1553,4│  0,4│  1770,2│  0,4│  2055,4│  0,4│</w:t>
      </w:r>
    </w:p>
    <w:p>
      <w:pPr>
        <w:spacing w:after="120"/>
        <w:jc w:val="both"/>
      </w:pPr>
      <w:r>
        <w:rPr>
          <w:rFonts w:ascii="Arial" w:cs="Arial" w:eastAsia="Arial" w:hAnsi="Arial"/>
          <w:sz w:val="24"/>
          <w:szCs w:val="24"/>
        </w:rPr>
        <w:t xml:space="preserve">│налоги и   │        │     │        │     │        │     │        │     │</w:t>
      </w:r>
    </w:p>
    <w:p>
      <w:pPr>
        <w:spacing w:after="120"/>
        <w:jc w:val="both"/>
      </w:pPr>
      <w:r>
        <w:rPr>
          <w:rFonts w:ascii="Arial" w:cs="Arial" w:eastAsia="Arial" w:hAnsi="Arial"/>
          <w:sz w:val="24"/>
          <w:szCs w:val="24"/>
        </w:rPr>
        <w:t xml:space="preserve">│сборы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показатель доли налоговых поступлений в общем объеме доходов бюджета (с учетом грантов ПГИ) за период 2013-2015 годы составит около 81%, в то время как в уточненном бюджете 2012 года данный показатель составляет 72,5 процентов. В предлагаемом проекте бюджета на 2013-2015 гг. заложена положительная тенденция ежегодного роста доли налоговых поступлений от 75,7% в 2013 году до 81,6% и 85,9% в 2014-2015 гг., и, соответственно, снижения прочих доходов в структуре общих доходов.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Подоходный налог с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Прогнозный показатель по подоходному налогу на 2013-2015 годы рассчитан согласно Налоговому кодексу КР, динамики поступления за предшествующие годы, оценки поступления налога в 2012 году и прогнозируемого роста среднемесячной заработной платы и денежных доходов населения.</w:t>
      </w:r>
    </w:p>
    <w:p>
      <w:pPr>
        <w:spacing w:after="120"/>
        <w:jc w:val="both"/>
      </w:pPr>
      <w:r>
        <w:rPr>
          <w:rFonts w:ascii="Arial" w:cs="Arial" w:eastAsia="Arial" w:hAnsi="Arial"/>
          <w:sz w:val="24"/>
          <w:szCs w:val="24"/>
        </w:rPr>
        <w:t xml:space="preserve">Исходя из чего, прогноз по подоходному налогу рассчитан на 2013 год в сумме 7068 млн. сом, или на уровне 2% ВВП. В сравнении с уточненным показателем 2012 года сборы увеличатся на 18%, или на 1078 млн. сом. На протяжении двух последующих лет сборы по подоходному налогу составят 8195 млн. сом и 9584 млн. сом, соответственно. Уровень роста налога за период 2014-2015 годы составит в среднем 16,4% в год.</w:t>
      </w:r>
    </w:p>
    <w:p>
      <w:pPr>
        <w:spacing w:after="120"/>
        <w:jc w:val="both"/>
      </w:pPr>
      <w:r>
        <w:rPr>
          <w:rFonts w:ascii="Arial" w:cs="Arial" w:eastAsia="Arial" w:hAnsi="Arial"/>
          <w:sz w:val="24"/>
          <w:szCs w:val="24"/>
        </w:rPr>
        <w:t xml:space="preserve">Нормативы отчислений в местные бюджеты сумм подоходного налога, уплачиваемого налоговым агентом, предлагается установить в размере 50%.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 на прибыль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прогноза по налогу на прибыль произведены исходя из основных прогнозных макроэкономических показателей социально-экономического развития страны, исторических данных за ряд лет и оценки поступления налога в 2012 году.</w:t>
      </w:r>
    </w:p>
    <w:p>
      <w:pPr>
        <w:spacing w:after="120"/>
        <w:jc w:val="both"/>
      </w:pPr>
      <w:r>
        <w:rPr>
          <w:rFonts w:ascii="Arial" w:cs="Arial" w:eastAsia="Arial" w:hAnsi="Arial"/>
          <w:sz w:val="24"/>
          <w:szCs w:val="24"/>
        </w:rPr>
        <w:t xml:space="preserve">Прогноз налога на прибыль в 2013 году сложился в сумме 4012 млн. сом, в 2014 году - 4484,9 млн. сом и в 2015 году - 5200 млн. сом. Среднегодовой темп роста за трехлетний период составляет 117,8%. По отношению к ВВП поступления налога за период 2013-2015 годы сохранятся на одном уровне, или 1,1% ВВП.</w:t>
      </w:r>
    </w:p>
    <w:p>
      <w:pPr>
        <w:spacing w:after="120"/>
        <w:jc w:val="both"/>
      </w:pPr>
      <w:r>
        <w:rPr>
          <w:rFonts w:ascii="Arial" w:cs="Arial" w:eastAsia="Arial" w:hAnsi="Arial"/>
          <w:sz w:val="24"/>
          <w:szCs w:val="24"/>
        </w:rPr>
        <w:t xml:space="preserve">Данный вид налога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В целях увеличения доходной части бюджета, начиная с 2013 года, предлагается введение в действие налога на доходы горнодобывающих и горноперерабатывающнх предприятий. Оценочное поступление налога в 2013 году составит порядка 60 млн. сом, в 2014-2015 гг. - 72,9 млн. сом и 91,8 млн. сом, соответственно.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Специальные налоговые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Расчетный уровень специальных налоговых режимов на 2013-2015 гг. производился согласно Налоговому кодексу, динамики поступления за предшествующие годы и оценки поступления в 2012 году.</w:t>
      </w:r>
    </w:p>
    <w:p>
      <w:pPr>
        <w:spacing w:after="120"/>
        <w:jc w:val="both"/>
      </w:pPr>
      <w:r>
        <w:rPr>
          <w:rFonts w:ascii="Arial" w:cs="Arial" w:eastAsia="Arial" w:hAnsi="Arial"/>
          <w:sz w:val="24"/>
          <w:szCs w:val="24"/>
        </w:rPr>
        <w:t xml:space="preserve">Таким образом, прогнозный показатель налога на основе обязательного патента на 2013 год определен в размере 129,4 млн. сом, на 2014-2015 годы - 145,9 млн. сом и 168,9 млн. сом, соответственно. Данный вид налога предлагается зачислять в полном объеме в местные бюджеты.</w:t>
      </w:r>
    </w:p>
    <w:p>
      <w:pPr>
        <w:spacing w:after="120"/>
        <w:jc w:val="both"/>
      </w:pPr>
      <w:r>
        <w:rPr>
          <w:rFonts w:ascii="Arial" w:cs="Arial" w:eastAsia="Arial" w:hAnsi="Arial"/>
          <w:sz w:val="24"/>
          <w:szCs w:val="24"/>
        </w:rPr>
        <w:t xml:space="preserve">Поступления налога на основе добровольного патента на 2013 год ожидаются в размере 1460 млн. сом, на 2014-2015 годы - 1512,5 млн. сом и 1750,7 млп. сом, соответственно. По отношению к ВВП их доля на три года сохранится на одном уровне, или 0,4% к ВВП. Данный вид налога предлагается в полном объеме зачислять в местные бюджеты.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 на добавленную 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налога на добавленную стоимость произведены, исходя из объема ВВП, его структуры, прогнозируемого объема импорта товаров, фактических сборов за предшествующие годы, оценки поступления в 2012 году, а также дополнительных мер.</w:t>
      </w:r>
    </w:p>
    <w:p>
      <w:pPr>
        <w:spacing w:after="120"/>
        <w:jc w:val="both"/>
      </w:pPr>
      <w:r>
        <w:rPr>
          <w:rFonts w:ascii="Arial" w:cs="Arial" w:eastAsia="Arial" w:hAnsi="Arial"/>
          <w:sz w:val="24"/>
          <w:szCs w:val="24"/>
        </w:rPr>
        <w:t xml:space="preserve">Общая прогнозная сумма НДС на 2013 год составит 31381,6 млн. сом и вырастет к уточненному бюджету 2012 года на 3566,6 млн. сом, или на 12,8%. Прогнозная сумма на 2014-2015 годы составит 35331,5 млн. сом и 40244,5 млн. сом, соответственно, с ростом в среднем 13,2% в год. В общей сумме НДС основная доля поступлений приходится на НДС на импортную продукцию, или около 70%.</w:t>
      </w:r>
    </w:p>
    <w:p>
      <w:pPr>
        <w:spacing w:after="120"/>
        <w:jc w:val="both"/>
      </w:pPr>
      <w:r>
        <w:rPr>
          <w:rFonts w:ascii="Arial" w:cs="Arial" w:eastAsia="Arial" w:hAnsi="Arial"/>
          <w:sz w:val="24"/>
          <w:szCs w:val="24"/>
        </w:rPr>
        <w:t xml:space="preserve">Так, НДС на импортную продукцию на 2013 год определен в размере 22368,8 млн. сом с ростом к уточненному показателю 2012 года на 12,2%, или на 2423,8 млн. сом. В последующие два года сборы налога увеличатся с 25503,5 млн. сом в 2014 году до 29099,5 млн. сом в 2015 году.</w:t>
      </w:r>
    </w:p>
    <w:p>
      <w:pPr>
        <w:spacing w:after="120"/>
        <w:jc w:val="both"/>
      </w:pPr>
      <w:r>
        <w:rPr>
          <w:rFonts w:ascii="Arial" w:cs="Arial" w:eastAsia="Arial" w:hAnsi="Arial"/>
          <w:sz w:val="24"/>
          <w:szCs w:val="24"/>
        </w:rPr>
        <w:t xml:space="preserve">Прогнозная сумма НДС на внутреннюю продукцию оценивается на 2013 год в сумме 9012,8 млн. сом, с ростом по отношению к уточненному показателю 2012 года на 14,5%, или на 1142,8 млн. сом. В среднесрочной перспективе поступления вырастут с 9828 млн. сом в 2014 году до 11145 млн. сом в 2015 году. Среднегодовой темп роста за два данных периода составит 111,2%.</w:t>
      </w:r>
    </w:p>
    <w:p>
      <w:pPr>
        <w:spacing w:after="120"/>
        <w:jc w:val="both"/>
      </w:pPr>
      <w:r>
        <w:rPr>
          <w:rFonts w:ascii="Arial" w:cs="Arial" w:eastAsia="Arial" w:hAnsi="Arial"/>
          <w:sz w:val="24"/>
          <w:szCs w:val="24"/>
        </w:rPr>
        <w:t xml:space="preserve">Расчетная сумма НДС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поступления налога с продаж исходил из прогнозируемых экономических показателей, ожидаемой оценки налога на 2012 год и предусмотренного увеличения ставки налога для услуг мобильной связи. Кроме того, при расчете использованы объемы облагаемых поставок по отчету НДС и совокупного годового дохода по поставкам, не превышающим регистрационный порог по НДС и объемы выручки от реализации товаров по отчету налога с продаж.</w:t>
      </w:r>
    </w:p>
    <w:p>
      <w:pPr>
        <w:spacing w:after="120"/>
        <w:jc w:val="both"/>
      </w:pPr>
      <w:r>
        <w:rPr>
          <w:rFonts w:ascii="Arial" w:cs="Arial" w:eastAsia="Arial" w:hAnsi="Arial"/>
          <w:sz w:val="24"/>
          <w:szCs w:val="24"/>
        </w:rPr>
        <w:t xml:space="preserve">С учетом изложенного, налог с продаж на 2013 год спрогнозирован в размере 6593,8 млн. сом. В 2014-2015 годах по прогнозным расчетам поступления составят 7490,5 млн. сом и 8591,6 млн. сом в год, со среднегодовым темпом роста 114,1%.</w:t>
      </w:r>
    </w:p>
    <w:p>
      <w:pPr>
        <w:spacing w:after="120"/>
        <w:jc w:val="both"/>
      </w:pPr>
      <w:r>
        <w:rPr>
          <w:rFonts w:ascii="Arial" w:cs="Arial" w:eastAsia="Arial" w:hAnsi="Arial"/>
          <w:sz w:val="24"/>
          <w:szCs w:val="24"/>
        </w:rPr>
        <w:t xml:space="preserve">По данному виду общегосударственного дохода предлагается определить нормативы отчислений в местные бюджеты в размере - 50%.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Акцизный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поступлений акцизного налога на 2013-2015 годы основан на прогнозных показателях объемов производства и ввоза подакцизных видов товаров, перечень которых определен Налоговым кодексом, с применением установленных ставок акцизного налога и анализа собираемости предыдущих периодов. Также расчет производился с учетом предлагаемого увеличения ставок акцизного налога на алкогольную продукцию и табачные изделия.</w:t>
      </w:r>
    </w:p>
    <w:p>
      <w:pPr>
        <w:spacing w:after="120"/>
        <w:jc w:val="both"/>
      </w:pPr>
      <w:r>
        <w:rPr>
          <w:rFonts w:ascii="Arial" w:cs="Arial" w:eastAsia="Arial" w:hAnsi="Arial"/>
          <w:sz w:val="24"/>
          <w:szCs w:val="24"/>
        </w:rPr>
        <w:t xml:space="preserve">Прогнозная сумма акцизов на внутреннюю продукцию по ликероводочным изделиям, которые основную долю всех поступлений акцизного налога от производства, на 2013 год определена в размере 738,5 млн. сом. На два последующих года сумма поступления налога составит 414,7 млн. сом и 417,8 млн. сом, соответственно. Общая сумма акцизного налога на внутреннюю продукцию на 2013 год составит 1220,3 млн. сом, на 2014 год 1124,6 млн. сом и на 2015 год - 1129,9 млн. сом.</w:t>
      </w:r>
    </w:p>
    <w:p>
      <w:pPr>
        <w:spacing w:after="120"/>
        <w:jc w:val="both"/>
      </w:pPr>
      <w:r>
        <w:rPr>
          <w:rFonts w:ascii="Arial" w:cs="Arial" w:eastAsia="Arial" w:hAnsi="Arial"/>
          <w:sz w:val="24"/>
          <w:szCs w:val="24"/>
        </w:rPr>
        <w:t xml:space="preserve">Прогноз акцизного налога на ввозимую продукцию основан на прогнозируемых объемах импорта каждого вида подакцизной группы товаров, с учетом фактического объема ввоза за предыдущие годы. Таким образом, сумма акцизов на импортную продукцию в предлагаемом проекте бюджета определена на 2013 год в сумме 2594 млн. сом, на два последующих года в размере 2849,9 млн. сом и 3251,7 млн. сом в год.</w:t>
      </w:r>
    </w:p>
    <w:p>
      <w:pPr>
        <w:spacing w:after="120"/>
        <w:jc w:val="both"/>
      </w:pPr>
      <w:r>
        <w:rPr>
          <w:rFonts w:ascii="Arial" w:cs="Arial" w:eastAsia="Arial" w:hAnsi="Arial"/>
          <w:sz w:val="24"/>
          <w:szCs w:val="24"/>
        </w:rPr>
        <w:t xml:space="preserve">Прогнозируемая сумма в целом по акцизному налогу на 2013 год составит 3814,3 млн. сом. В среднесрочной перспективе общая сумма акцизного налога прогнозируется в размере 3974,5 млн. сом в 2014 году и 4381,6 млн. сом в 2015 году.</w:t>
      </w:r>
    </w:p>
    <w:p>
      <w:pPr>
        <w:spacing w:after="120"/>
        <w:jc w:val="both"/>
      </w:pPr>
      <w:r>
        <w:rPr>
          <w:rFonts w:ascii="Arial" w:cs="Arial" w:eastAsia="Arial" w:hAnsi="Arial"/>
          <w:sz w:val="24"/>
          <w:szCs w:val="24"/>
        </w:rPr>
        <w:t xml:space="preserve">Расчетная сумма акцизного налога в полном объеме подлежит зачислению в республиканский бюджет.</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проекте бюджета прогноз поступления налога за пользование недрами на 2013-2015 годы исходил из прогнозируемого объема добычи месторождений полезных ископаемых с применением установленных ставок налоговым законодательством, поступлений за предыдущие годы и оценки сбора налога на 2012 год.</w:t>
      </w:r>
    </w:p>
    <w:p>
      <w:pPr>
        <w:spacing w:after="120"/>
        <w:jc w:val="both"/>
      </w:pPr>
      <w:r>
        <w:rPr>
          <w:rFonts w:ascii="Arial" w:cs="Arial" w:eastAsia="Arial" w:hAnsi="Arial"/>
          <w:sz w:val="24"/>
          <w:szCs w:val="24"/>
        </w:rPr>
        <w:t xml:space="preserve">Лицензирование и ввод новых месторождений обеспечат поступление бонусов в размере 400 млн. сом в 2013 году. В то же время поступления роялти оценивается в 226,7 млн. сомов. С учетом изложенного, прогнозная сумма налога за пользование недрами в 2013 году составит 626,7 млн. сом, на два последующих года сумма налога в среднем составит около 549,3 млн. сом. По отношению к ВВП поступления налога в 2013 году составят 0,2% ВВП, в 2014-2015 гг. сохранятся на одном уровне, или 0,1% ВВП.</w:t>
      </w:r>
    </w:p>
    <w:p>
      <w:pPr>
        <w:spacing w:after="120"/>
        <w:jc w:val="both"/>
      </w:pPr>
      <w:r>
        <w:rPr>
          <w:rFonts w:ascii="Arial" w:cs="Arial" w:eastAsia="Arial" w:hAnsi="Arial"/>
          <w:sz w:val="24"/>
          <w:szCs w:val="24"/>
        </w:rPr>
        <w:t xml:space="preserve">Предлагается зачисление 50% отчислений в местные бюджеты текущих платежей (роялти), за исключением стратегических полезных ископаемых: золото, нефть, газ. Поступления от бонусов подлежит зачислению в республиканский бюджет в полном объеме.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 на валовый доход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поступления налога на валовый доход Кумтор произведен на основе прогнозируемых объемов производства Кумтор на 2013-2015 годы при ставке 13% от валового дохода, определенной Соглашением по Кумтору. Так, сумма налога на валовый доход Кумтор прогнозируется в 2013 году в размере 5183 млн. сом и в 2014-2015 годах 6378 млн. сом и 6753 млн. сом, соответственно.</w:t>
      </w:r>
    </w:p>
    <w:p>
      <w:pPr>
        <w:spacing w:after="120"/>
        <w:jc w:val="both"/>
      </w:pPr>
      <w:r>
        <w:rPr>
          <w:rFonts w:ascii="Arial" w:cs="Arial" w:eastAsia="Arial" w:hAnsi="Arial"/>
          <w:sz w:val="24"/>
          <w:szCs w:val="24"/>
        </w:rPr>
        <w:t xml:space="preserve">Поступления по данному виду налога в полном объеме подлежат зачислению в республиканский бюджет.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Налоги на международную торговлю и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Расчетный уровень поступления налогов на международную торговлю и операции на трехлетний период исчислен из прогнозируемого роста объема импорта товаров, фактических сборов за предыдущие годы. Как и при расчетах НДС на импортную продукцию, учитывалось влияние на объем налогооблагаемой базы доли освобождений, предоставляемых в соответствии с законодательством республики, сложившейся за ряд лет товарной структуры импорта.</w:t>
      </w:r>
    </w:p>
    <w:p>
      <w:pPr>
        <w:spacing w:after="120"/>
        <w:jc w:val="both"/>
      </w:pPr>
      <w:r>
        <w:rPr>
          <w:rFonts w:ascii="Arial" w:cs="Arial" w:eastAsia="Arial" w:hAnsi="Arial"/>
          <w:sz w:val="24"/>
          <w:szCs w:val="24"/>
        </w:rPr>
        <w:t xml:space="preserve">Таким образом, прогнозируемый объем таможенных платежей на 2013 год определен в сумме 10838 млн. сом, с темпом роста к уточненному поступлению 2012 года 116%.</w:t>
      </w:r>
    </w:p>
    <w:p>
      <w:pPr>
        <w:spacing w:after="120"/>
        <w:jc w:val="both"/>
      </w:pPr>
      <w:r>
        <w:rPr>
          <w:rFonts w:ascii="Arial" w:cs="Arial" w:eastAsia="Arial" w:hAnsi="Arial"/>
          <w:sz w:val="24"/>
          <w:szCs w:val="24"/>
        </w:rPr>
        <w:t xml:space="preserve">За период 2014-2015 годы поступления вырастут с 12264,5 млн. сом до 14597 млн. сом. Ежегодный темп роста составит в среднем 116,1%, или вырастет в абсолютной сумме в среднем на 1879,5 млн. сом.</w:t>
      </w:r>
    </w:p>
    <w:p>
      <w:pPr>
        <w:spacing w:after="120"/>
        <w:jc w:val="both"/>
      </w:pPr>
      <w:r>
        <w:rPr>
          <w:rFonts w:ascii="Arial" w:cs="Arial" w:eastAsia="Arial" w:hAnsi="Arial"/>
          <w:sz w:val="24"/>
          <w:szCs w:val="24"/>
        </w:rPr>
        <w:t xml:space="preserve">Более 60% в поступлениях налогов на международную торговлю обеспечат поступления таможенного платежа по единым ставкам таможенных пошлин, налогов. Прогнозная сумма данного платежа оценивается в 2013 году в размере 7357 млн. сом, и 2014 году - 8423,8 млн. сом и 2015 году 9611,5 млн. сом.</w:t>
      </w:r>
    </w:p>
    <w:p>
      <w:pPr>
        <w:spacing w:after="120"/>
        <w:jc w:val="both"/>
      </w:pPr>
      <w:r>
        <w:rPr>
          <w:rFonts w:ascii="Arial" w:cs="Arial" w:eastAsia="Arial" w:hAnsi="Arial"/>
          <w:sz w:val="24"/>
          <w:szCs w:val="24"/>
        </w:rPr>
        <w:t xml:space="preserve">Расчетная сумма налогов на международную торговлю и операции в полном объеме подлежит зачислению в республиканский бюджет.</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Поступления неналоговых доходов в 2013 году прогнозируются в размере 16456,3 млн. сом. В объеме ВВП их доля составит 4,6% и снизится к уровню уточненного бюджета 2012 года на 0,8%. В номинальном выражении к сравниваемому показателю неналоговые доходы снизятся на 11,2 млн. сом.</w:t>
      </w:r>
    </w:p>
    <w:p>
      <w:pPr>
        <w:spacing w:after="120"/>
        <w:jc w:val="both"/>
      </w:pPr>
      <w:r>
        <w:rPr>
          <w:rFonts w:ascii="Arial" w:cs="Arial" w:eastAsia="Arial" w:hAnsi="Arial"/>
          <w:sz w:val="24"/>
          <w:szCs w:val="24"/>
        </w:rPr>
        <w:t xml:space="preserve">В 2014-2015 годах прогнозная сумма в среднем составит 12842,2 млн. сом. По отношению к ВВП сборы неналоговых доходов упадут с 4,6% к ВВП в 2013 году до 2,6% к ВВП в 2015 году.</w:t>
      </w:r>
    </w:p>
    <w:p>
      <w:pPr>
        <w:spacing w:after="120"/>
        <w:jc w:val="both"/>
      </w:pPr>
      <w:r>
        <w:rPr>
          <w:rFonts w:ascii="Arial" w:cs="Arial" w:eastAsia="Arial" w:hAnsi="Arial"/>
          <w:sz w:val="24"/>
          <w:szCs w:val="24"/>
        </w:rPr>
        <w:t xml:space="preserve">Прогнозирование неналоговых доходов на 2013-2015 годы произведено с учетом проводимой реформы по специальным средствам. В рамках проводимой реформы, постановлением Правительства КР от 10 февраля 2012 года № 85 утвержден Единый реестр государственных услуг, оказываемых органами исполнительной власти, их структурными подразделениями и подведомственными учреждениями. Кроме того, и соответствии с Законом Кыргызской Республики от 28 июня 2012 года № 90 "О внесении изменений и дополнений в Закон Кыргызской Республики "Об основных принципах бюджетного права в Кыргызской Республике" определены платежи, не относящиеся к специальным средствам. В связи с чем, данные платежи исключены из состава специальных средств и включены в административные сборы и платежи и в административные штрафы, санкции и конфискации.</w:t>
      </w:r>
    </w:p>
    <w:p>
      <w:pPr>
        <w:spacing w:after="120"/>
        <w:jc w:val="both"/>
      </w:pPr>
      <w:r>
        <w:rPr>
          <w:rFonts w:ascii="Arial" w:cs="Arial" w:eastAsia="Arial" w:hAnsi="Arial"/>
          <w:sz w:val="24"/>
          <w:szCs w:val="24"/>
        </w:rPr>
        <w:t xml:space="preserve">Проценты по выданным бюджетным ссудам и кредитам на 2013 год прогнозируются в размере 364,4 млн. сом, в 2014 году - 290,9 млн. сом, в 2015 году 471,8 млн. сом. Сумма процентов рассчитана на основе анализа наступающих платежей по графикам выплат к долговым обязательствам, а также с учетом реальных возможностей заемщиков.</w:t>
      </w:r>
    </w:p>
    <w:p>
      <w:pPr>
        <w:spacing w:after="120"/>
        <w:jc w:val="both"/>
      </w:pPr>
      <w:r>
        <w:rPr>
          <w:rFonts w:ascii="Arial" w:cs="Arial" w:eastAsia="Arial" w:hAnsi="Arial"/>
          <w:sz w:val="24"/>
          <w:szCs w:val="24"/>
        </w:rPr>
        <w:t xml:space="preserve">Заложенная сумма по дивидендам на госпакет акций в проекте бюджета на 2013-2015 гг. предусматривается в размере 1462,5 млн. сом, 839,5 млн. сом и 879 млн. сом, соответственно.</w:t>
      </w:r>
    </w:p>
    <w:p>
      <w:pPr>
        <w:spacing w:after="120"/>
        <w:jc w:val="both"/>
      </w:pPr>
      <w:r>
        <w:rPr>
          <w:rFonts w:ascii="Arial" w:cs="Arial" w:eastAsia="Arial" w:hAnsi="Arial"/>
          <w:sz w:val="24"/>
          <w:szCs w:val="24"/>
        </w:rPr>
        <w:t xml:space="preserve">Подлежащая внесению в бюджет прибыль Национального банка Кыргызской Республики в 2013-2015 годы прогнозируется ежегодно в сумме 550 млн. сом. Данная сумма определена из среднего показателя ежегодной прибыли, по данным Национального Банка. Сумма перечисляемой в бюджет прибыли государственных предприятий составит в 2013 году - 1310,7 млн. сом, в 2014-2015 гг. - в среднем 234 млн. сом.</w:t>
      </w:r>
    </w:p>
    <w:p>
      <w:pPr>
        <w:spacing w:after="120"/>
        <w:jc w:val="both"/>
      </w:pPr>
      <w:r>
        <w:rPr>
          <w:rFonts w:ascii="Arial" w:cs="Arial" w:eastAsia="Arial" w:hAnsi="Arial"/>
          <w:sz w:val="24"/>
          <w:szCs w:val="24"/>
        </w:rPr>
        <w:t xml:space="preserve">Общий объем поступлений арендной платы в 2013 году прогнозируется в сумме 3410,9 млн. сом, в 2014 году - 1986,9 млн. сом и в 2015 году 564,1 млн. сом. Основную долю в общей сумме арендой платы занимают поступления от Центра транзитных перевозок, платежи от которого заложены только на 2013-2014 годы в сумме 60,0 млн. долларов и 30,0 млн. долларов, соответственно, в связи с тем, что срок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Манас и о каких-либо объектах и видах недвижимости, связанных с ним, заканчивается в июле месяце 2014 года.</w:t>
      </w:r>
    </w:p>
    <w:p>
      <w:pPr>
        <w:spacing w:after="120"/>
        <w:jc w:val="both"/>
      </w:pPr>
      <w:r>
        <w:rPr>
          <w:rFonts w:ascii="Arial" w:cs="Arial" w:eastAsia="Arial" w:hAnsi="Arial"/>
          <w:sz w:val="24"/>
          <w:szCs w:val="24"/>
        </w:rPr>
        <w:t xml:space="preserve">Поступления сборов и платежей, в состав которых входят плата за выдачу лицензий, плата за выдачу сертификатов и др. разрешительных документов, плата за право осуществления лотерейной деятельности, плата за регистрацию и перерегистрацию транспортных средств, прогнозировались на основе динамики фактических поступлений за ряд лет, оценки поступления на 2012 год и с учетом реформы по специальным средствам. Общая сумма сборов и платежей на 2013-2015 годы прогнозируется от 1838,7 млн. сом до 1983,2 млн. сом.</w:t>
      </w:r>
    </w:p>
    <w:p>
      <w:pPr>
        <w:spacing w:after="120"/>
        <w:jc w:val="both"/>
      </w:pPr>
      <w:r>
        <w:rPr>
          <w:rFonts w:ascii="Arial" w:cs="Arial" w:eastAsia="Arial" w:hAnsi="Arial"/>
          <w:sz w:val="24"/>
          <w:szCs w:val="24"/>
        </w:rPr>
        <w:t xml:space="preserve">Прогнозная сумма государственной пошлины в среднем на три года определена в сумме 417,1 млн. сом. В общем объеме государственной пошлины основную долю занимает госпошлина, взимаемая органами юстиции, поступления которой в среднем на трехлетний период прогнозируется порядка 354,1 млн. сом.</w:t>
      </w:r>
    </w:p>
    <w:p>
      <w:pPr>
        <w:spacing w:after="120"/>
        <w:jc w:val="both"/>
      </w:pPr>
      <w:r>
        <w:rPr>
          <w:rFonts w:ascii="Arial" w:cs="Arial" w:eastAsia="Arial" w:hAnsi="Arial"/>
          <w:sz w:val="24"/>
          <w:szCs w:val="24"/>
        </w:rPr>
        <w:t xml:space="preserve">Основную долю в неналоговых поступлениях занимают специальные средства бюджетных учреждений от оказания ими платных услуг населению. Сумма специальных средств определена на основании заявок бюджетных учреждений, состоящих на республиканском бюджете и заявок органов местного самоуправления, с учетом выше отмеченных преобразований. Так, сумма специальных средств бюджетных организаций, состоящих на республиканском бюджете, на 2013-2015 годы прогнозируется ежегодно в размере 6097,1 млн. сом, и органов МСУ - 572 млн. сом, ежегодно.</w:t>
      </w:r>
    </w:p>
    <w:p>
      <w:pPr>
        <w:spacing w:after="120"/>
        <w:jc w:val="both"/>
      </w:pPr>
      <w:r>
        <w:rPr>
          <w:rFonts w:ascii="Arial" w:cs="Arial" w:eastAsia="Arial" w:hAnsi="Arial"/>
          <w:sz w:val="24"/>
          <w:szCs w:val="24"/>
        </w:rPr>
        <w:t xml:space="preserve">Поступления официальных трансфертов (программные гранты и гранты ПГИ) будут отражаться ежегодным снижением. Так, доля официальных трансфертов в объеме ВВП снизится с 2,1% ВВП в 2013 году до 0,7% ВВП в 2015 году, что будет связано со снижением поступлений, как программных грантов, так и грантов ПГИ.</w:t>
      </w:r>
    </w:p>
    <w:p>
      <w:pPr>
        <w:spacing w:after="120"/>
        <w:jc w:val="both"/>
      </w:pPr>
      <w:r>
        <w:rPr>
          <w:rFonts w:ascii="Arial" w:cs="Arial" w:eastAsia="Arial" w:hAnsi="Arial"/>
          <w:sz w:val="24"/>
          <w:szCs w:val="24"/>
        </w:rPr>
        <w:t xml:space="preserve">Номинальный объем полученных официальных трансфертов на 2013-2015 гг. прогнозируются в сумме 7515,3 млн. сом, 5543,0 млн. сом и 3497,1 млн. сом, соответственно. В объеме полученных официальных трансфертов предусматриваются поступления:</w:t>
      </w:r>
    </w:p>
    <w:p>
      <w:pPr>
        <w:spacing w:after="120"/>
        <w:jc w:val="both"/>
      </w:pPr>
      <w:r>
        <w:rPr>
          <w:rFonts w:ascii="Arial" w:cs="Arial" w:eastAsia="Arial" w:hAnsi="Arial"/>
          <w:sz w:val="24"/>
          <w:szCs w:val="24"/>
        </w:rPr>
        <w:t xml:space="preserve">- гранта ЕС в рамках программы "Поддержка секторальной политики" в 2013 году в размере 8,4 млн. долларов, в 2014 году - 6,3 млн. долларов и в 2015 году - 7,2 млн. долларов;</w:t>
      </w:r>
    </w:p>
    <w:p>
      <w:pPr>
        <w:spacing w:after="120"/>
        <w:jc w:val="both"/>
      </w:pPr>
      <w:r>
        <w:rPr>
          <w:rFonts w:ascii="Arial" w:cs="Arial" w:eastAsia="Arial" w:hAnsi="Arial"/>
          <w:sz w:val="24"/>
          <w:szCs w:val="24"/>
        </w:rPr>
        <w:t xml:space="preserve">- гранта в рамках программы "Здравоохранение и социальная защита" SWAP в 2013 году в размере 1,8 млн. долларов, в 2014 году - 1,75 млн. долларов и в 2015 году - 1,2 млн. долларов;</w:t>
      </w:r>
    </w:p>
    <w:p>
      <w:pPr>
        <w:spacing w:after="120"/>
        <w:jc w:val="both"/>
      </w:pPr>
      <w:r>
        <w:rPr>
          <w:rFonts w:ascii="Arial" w:cs="Arial" w:eastAsia="Arial" w:hAnsi="Arial"/>
          <w:sz w:val="24"/>
          <w:szCs w:val="24"/>
        </w:rPr>
        <w:t xml:space="preserve">- гранта АБР "Программа улучшение инвестиционного климата" в 2013 году в размере 20 млн. долларов;</w:t>
      </w:r>
    </w:p>
    <w:p>
      <w:pPr>
        <w:spacing w:after="120"/>
        <w:jc w:val="both"/>
      </w:pPr>
      <w:r>
        <w:rPr>
          <w:rFonts w:ascii="Arial" w:cs="Arial" w:eastAsia="Arial" w:hAnsi="Arial"/>
          <w:sz w:val="24"/>
          <w:szCs w:val="24"/>
        </w:rPr>
        <w:t xml:space="preserve">- гранта ВБ "Операция поддержки политики в области развития" в 2013-2014 гг. ежегодно в сумме 13,5 млн. долларов.</w:t>
      </w:r>
    </w:p>
    <w:p>
      <w:pPr>
        <w:spacing w:after="120"/>
        <w:jc w:val="both"/>
      </w:pPr>
      <w:r>
        <w:rPr>
          <w:rFonts w:ascii="Arial" w:cs="Arial" w:eastAsia="Arial" w:hAnsi="Arial"/>
          <w:sz w:val="24"/>
          <w:szCs w:val="24"/>
        </w:rPr>
        <w:t xml:space="preserve">Гранты программы государственных инвестиции в предлагаемом проекте бюджета предусматриваются в размере: в 2013 году - 5439,6 млн. сом, 2014 году - 4519,4 млн. сом и 2015 году - 3098,1 млн. сом.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Ресурсная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Погашение основной суммы по бюджетным ссудам и иностранным кредитам составит в 2013 году в размере 1331,4 млн. сом, в 2014-2015 гг. 794,3 млн. сом и 829,7 млн. сом, соответственно. Погашение основной суммы, исчислено исходя из графиков долговых обязательств.</w:t>
      </w:r>
    </w:p>
    <w:p>
      <w:pPr>
        <w:spacing w:after="120"/>
        <w:jc w:val="both"/>
      </w:pPr>
      <w:r>
        <w:rPr>
          <w:rFonts w:ascii="Arial" w:cs="Arial" w:eastAsia="Arial" w:hAnsi="Arial"/>
          <w:sz w:val="24"/>
          <w:szCs w:val="24"/>
        </w:rPr>
        <w:t xml:space="preserve">Планируется поступление следующих кредитов:</w:t>
      </w:r>
    </w:p>
    <w:p>
      <w:pPr>
        <w:spacing w:after="120"/>
        <w:jc w:val="both"/>
      </w:pPr>
      <w:r>
        <w:rPr>
          <w:rFonts w:ascii="Arial" w:cs="Arial" w:eastAsia="Arial" w:hAnsi="Arial"/>
          <w:sz w:val="24"/>
          <w:szCs w:val="24"/>
        </w:rPr>
        <w:t xml:space="preserve">- кредита в рамках программы "Здравоохранение и социальная защита" SWAP в 2013-2015 годах в объеме 9,2 млн. долларов, 3,7 млн. долларов и 1,4 млн. долларов, соответственно;</w:t>
      </w:r>
    </w:p>
    <w:p>
      <w:pPr>
        <w:spacing w:after="120"/>
        <w:jc w:val="both"/>
      </w:pPr>
      <w:r>
        <w:rPr>
          <w:rFonts w:ascii="Arial" w:cs="Arial" w:eastAsia="Arial" w:hAnsi="Arial"/>
          <w:sz w:val="24"/>
          <w:szCs w:val="24"/>
        </w:rPr>
        <w:t xml:space="preserve">- кредита от Международного валютного фонда в рамках программы ЕСФ в 2013-2014 гг. в размере 29,7 млн. долларов и 14,8 млн. долларов, соответственно;</w:t>
      </w:r>
    </w:p>
    <w:p>
      <w:pPr>
        <w:spacing w:after="120"/>
        <w:jc w:val="both"/>
      </w:pPr>
      <w:r>
        <w:rPr>
          <w:rFonts w:ascii="Arial" w:cs="Arial" w:eastAsia="Arial" w:hAnsi="Arial"/>
          <w:sz w:val="24"/>
          <w:szCs w:val="24"/>
        </w:rPr>
        <w:t xml:space="preserve">- кредита от Всемирного Банка "Операция поддержки политики в области развития" в 2013-2014 гг. ежегодно в размере 16,5 млн. долларов;</w:t>
      </w:r>
    </w:p>
    <w:p>
      <w:pPr>
        <w:spacing w:after="120"/>
        <w:jc w:val="both"/>
      </w:pPr>
      <w:r>
        <w:rPr>
          <w:rFonts w:ascii="Arial" w:cs="Arial" w:eastAsia="Arial" w:hAnsi="Arial"/>
          <w:sz w:val="24"/>
          <w:szCs w:val="24"/>
        </w:rPr>
        <w:t xml:space="preserve">- кредит Турции в 2013 году в сумме 40 млн. долларов.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исполнения республиканского бюджета Кыргызской Республики на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исполнении республиканского бюджета на 2013 год существуют определенные риски: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По ресурсной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местному бюджету.</w:t>
      </w:r>
    </w:p>
    <w:p>
      <w:pPr>
        <w:spacing w:after="120"/>
        <w:jc w:val="both"/>
      </w:pPr>
      <w:r>
        <w:rPr>
          <w:rFonts w:ascii="Arial" w:cs="Arial" w:eastAsia="Arial" w:hAnsi="Arial"/>
          <w:sz w:val="24"/>
          <w:szCs w:val="24"/>
        </w:rPr>
        <w:t xml:space="preserve">Анализ исполнения плана по доходам местных бюджетов за ряд лет показал сложившуюся тенденцию недопоступления сумм по следующим видам налогов:</w:t>
      </w:r>
    </w:p>
    <w:p>
      <w:pPr>
        <w:spacing w:after="120"/>
        <w:jc w:val="both"/>
      </w:pPr>
      <w:r>
        <w:rPr>
          <w:rFonts w:ascii="Arial" w:cs="Arial" w:eastAsia="Arial" w:hAnsi="Arial"/>
          <w:sz w:val="24"/>
          <w:szCs w:val="24"/>
        </w:rPr>
        <w:t xml:space="preserve">Налог с продаж. Следует отметить, что налог с продаж является самым налогоемким в структуре налоговых доходов, удельный вес которого составляет порядка 30%. Учитывая что прогноз на 2012 год по данному налогу заложен с ростом на 28%, что в номинале соответствует 576,5 млн. сомам, существуют риски недопоступления прогнозных сумм на 2012 год оценочно 600,0 млн. сомов и 900,0 млн. сомов на 2013 год.</w:t>
      </w:r>
    </w:p>
    <w:p>
      <w:pPr>
        <w:spacing w:after="120"/>
        <w:jc w:val="both"/>
      </w:pPr>
      <w:r>
        <w:rPr>
          <w:rFonts w:ascii="Arial" w:cs="Arial" w:eastAsia="Arial" w:hAnsi="Arial"/>
          <w:sz w:val="24"/>
          <w:szCs w:val="24"/>
        </w:rPr>
        <w:t xml:space="preserve">Налог на недвижимое имущество. Риски недопоступления в 2012-2013 годы оцениваются в 100,0 млн. сомов.</w:t>
      </w:r>
    </w:p>
    <w:p>
      <w:pPr>
        <w:spacing w:after="120"/>
        <w:jc w:val="both"/>
      </w:pPr>
      <w:r>
        <w:rPr>
          <w:rFonts w:ascii="Arial" w:cs="Arial" w:eastAsia="Arial" w:hAnsi="Arial"/>
          <w:sz w:val="24"/>
          <w:szCs w:val="24"/>
        </w:rPr>
        <w:t xml:space="preserve">Таким образом, риски недопоступления доходов местного бюджета на 2013 год составляют 1,0 млрд. сомов.</w:t>
      </w:r>
    </w:p>
    <w:p>
      <w:pPr>
        <w:spacing w:after="120"/>
        <w:jc w:val="both"/>
      </w:pPr>
      <w:r>
        <w:rPr>
          <w:rFonts w:ascii="Arial" w:cs="Arial" w:eastAsia="Arial" w:hAnsi="Arial"/>
          <w:sz w:val="24"/>
          <w:szCs w:val="24"/>
        </w:rPr>
        <w:t xml:space="preserve">2. По поступлению средств от выпуска государственных ценных бумаг (ГЦБ).</w:t>
      </w:r>
    </w:p>
    <w:p>
      <w:pPr>
        <w:spacing w:after="120"/>
        <w:jc w:val="both"/>
      </w:pPr>
      <w:r>
        <w:rPr>
          <w:rFonts w:ascii="Arial" w:cs="Arial" w:eastAsia="Arial" w:hAnsi="Arial"/>
          <w:sz w:val="24"/>
          <w:szCs w:val="24"/>
        </w:rPr>
        <w:t xml:space="preserve">Поступление средств от выпуска государственных ценных бумаг в 2013-2015 годах в полном объеме будет зависеть от стабилизации ситуации на финансовом рынке Кыргызской Республики в целом. Кроме того, решение Правительства Кыргызской Республики о переводе размещения части ГЦБ на торговую площадку фондовой биржи может оказать отрицательное влияние на поступление средств от выпуска ГЦБ.</w:t>
      </w:r>
    </w:p>
    <w:p>
      <w:pPr>
        <w:spacing w:after="120"/>
        <w:jc w:val="both"/>
      </w:pPr>
      <w:r>
        <w:rPr>
          <w:rFonts w:ascii="Arial" w:cs="Arial" w:eastAsia="Arial" w:hAnsi="Arial"/>
          <w:sz w:val="24"/>
          <w:szCs w:val="24"/>
        </w:rPr>
        <w:t xml:space="preserve">3. По внешним источникам.</w:t>
      </w:r>
    </w:p>
    <w:p>
      <w:pPr>
        <w:spacing w:after="120"/>
        <w:jc w:val="both"/>
      </w:pPr>
      <w:r>
        <w:rPr>
          <w:rFonts w:ascii="Arial" w:cs="Arial" w:eastAsia="Arial" w:hAnsi="Arial"/>
          <w:sz w:val="24"/>
          <w:szCs w:val="24"/>
        </w:rPr>
        <w:t xml:space="preserve">Всемирный банк в сумме 30 млн. долларов США (1425,1 млн. сомов).</w:t>
      </w:r>
    </w:p>
    <w:p>
      <w:pPr>
        <w:spacing w:after="120"/>
        <w:jc w:val="both"/>
      </w:pPr>
      <w:r>
        <w:rPr>
          <w:rFonts w:ascii="Arial" w:cs="Arial" w:eastAsia="Arial" w:hAnsi="Arial"/>
          <w:sz w:val="24"/>
          <w:szCs w:val="24"/>
        </w:rPr>
        <w:t xml:space="preserve">Всемирный Банк совместно с кыргызской стороной начал подготовку программы бюджетной поддержки "Операции на цели поддержки политики в области развития" (ОППР).</w:t>
      </w:r>
    </w:p>
    <w:p>
      <w:pPr>
        <w:spacing w:after="120"/>
        <w:jc w:val="both"/>
      </w:pPr>
      <w:r>
        <w:rPr>
          <w:rFonts w:ascii="Arial" w:cs="Arial" w:eastAsia="Arial" w:hAnsi="Arial"/>
          <w:sz w:val="24"/>
          <w:szCs w:val="24"/>
        </w:rPr>
        <w:t xml:space="preserve">Всемирным банком планируется выделять по 30,0 млн. долл. США ежегодно: из них 16,5 млн. долл. США кредитная помощь и 13,5 млн. долл. США грантовая помощь.</w:t>
      </w:r>
    </w:p>
    <w:p>
      <w:pPr>
        <w:spacing w:after="120"/>
        <w:jc w:val="both"/>
      </w:pPr>
      <w:r>
        <w:rPr>
          <w:rFonts w:ascii="Arial" w:cs="Arial" w:eastAsia="Arial" w:hAnsi="Arial"/>
          <w:sz w:val="24"/>
          <w:szCs w:val="24"/>
        </w:rPr>
        <w:t xml:space="preserve">Возможные риски непоступления средств: Миссией ВБ предоставлена Памятная записка и матрица политики реформ от 27 июня 2012 года, в которой отражена озабоченность в слабой реализации следующих условий:</w:t>
      </w:r>
    </w:p>
    <w:p>
      <w:pPr>
        <w:spacing w:after="120"/>
        <w:jc w:val="both"/>
      </w:pPr>
      <w:r>
        <w:rPr>
          <w:rFonts w:ascii="Arial" w:cs="Arial" w:eastAsia="Arial" w:hAnsi="Arial"/>
          <w:sz w:val="24"/>
          <w:szCs w:val="24"/>
        </w:rPr>
        <w:t xml:space="preserve">- разработка антикоррупционной программы, координация государственных органов в реализации антикоррупционной программы;</w:t>
      </w:r>
    </w:p>
    <w:p>
      <w:pPr>
        <w:spacing w:after="120"/>
        <w:jc w:val="both"/>
      </w:pPr>
      <w:r>
        <w:rPr>
          <w:rFonts w:ascii="Arial" w:cs="Arial" w:eastAsia="Arial" w:hAnsi="Arial"/>
          <w:sz w:val="24"/>
          <w:szCs w:val="24"/>
        </w:rPr>
        <w:t xml:space="preserve">- принятие механизма для устойчивого погашения долгов крупных энергетических инвестиций.</w:t>
      </w:r>
    </w:p>
    <w:p>
      <w:pPr>
        <w:spacing w:after="120"/>
        <w:jc w:val="both"/>
      </w:pPr>
      <w:r>
        <w:rPr>
          <w:rFonts w:ascii="Arial" w:cs="Arial" w:eastAsia="Arial" w:hAnsi="Arial"/>
          <w:sz w:val="24"/>
          <w:szCs w:val="24"/>
        </w:rPr>
        <w:t xml:space="preserve">В случае невыполнения условий по Программе ОППР, средства могут не поступить.</w:t>
      </w:r>
    </w:p>
    <w:p>
      <w:pPr>
        <w:spacing w:after="120"/>
        <w:jc w:val="both"/>
      </w:pPr>
      <w:r>
        <w:rPr>
          <w:rFonts w:ascii="Arial" w:cs="Arial" w:eastAsia="Arial" w:hAnsi="Arial"/>
          <w:sz w:val="24"/>
          <w:szCs w:val="24"/>
        </w:rPr>
        <w:t xml:space="preserve">4. Европейский Союз (ЕС) в сумме 8,4 млн. долларов (399,0 млн. сомов).</w:t>
      </w:r>
    </w:p>
    <w:p>
      <w:pPr>
        <w:spacing w:after="120"/>
        <w:jc w:val="both"/>
      </w:pPr>
      <w:r>
        <w:rPr>
          <w:rFonts w:ascii="Arial" w:cs="Arial" w:eastAsia="Arial" w:hAnsi="Arial"/>
          <w:sz w:val="24"/>
          <w:szCs w:val="24"/>
        </w:rPr>
        <w:t xml:space="preserve">В соответствии с новой программой "Поддержка секторальной политики", ЕС планируется выделить грант в сумме 12,25 млн. евро.</w:t>
      </w:r>
    </w:p>
    <w:p>
      <w:pPr>
        <w:spacing w:after="120"/>
        <w:jc w:val="both"/>
      </w:pPr>
      <w:r>
        <w:rPr>
          <w:rFonts w:ascii="Arial" w:cs="Arial" w:eastAsia="Arial" w:hAnsi="Arial"/>
          <w:sz w:val="24"/>
          <w:szCs w:val="24"/>
        </w:rPr>
        <w:t xml:space="preserve">Возможные риски непоступления средств: в случае, если миссия признает исполнение условий программы "Поддержка секторальной политики 2010" неудовлетворительным, соответственно финансовое соглашение по новой программе "Поддержка секторальной политики 2010" на 2013 год автоматически не будет подписано. Миссия тесно увязывает между собой эти два вопроса.</w:t>
      </w:r>
    </w:p>
    <w:p>
      <w:pPr>
        <w:spacing w:after="120"/>
        <w:jc w:val="both"/>
      </w:pPr>
      <w:r>
        <w:rPr>
          <w:rFonts w:ascii="Arial" w:cs="Arial" w:eastAsia="Arial" w:hAnsi="Arial"/>
          <w:sz w:val="24"/>
          <w:szCs w:val="24"/>
        </w:rPr>
        <w:t xml:space="preserve">5. Международный Валютный Фонд, в рамках механизма расширенного кредитования в сумме 106,0 млн. долл. США.</w:t>
      </w:r>
    </w:p>
    <w:p>
      <w:pPr>
        <w:spacing w:after="120"/>
        <w:jc w:val="both"/>
      </w:pPr>
      <w:r>
        <w:rPr>
          <w:rFonts w:ascii="Arial" w:cs="Arial" w:eastAsia="Arial" w:hAnsi="Arial"/>
          <w:sz w:val="24"/>
          <w:szCs w:val="24"/>
        </w:rPr>
        <w:t xml:space="preserve">В рамках программы МВФ планируется поступление кредитных средств в размере 29,7 млн. долл. США на 2013 год.</w:t>
      </w:r>
    </w:p>
    <w:p>
      <w:pPr>
        <w:spacing w:after="120"/>
        <w:jc w:val="both"/>
      </w:pPr>
      <w:r>
        <w:rPr>
          <w:rFonts w:ascii="Arial" w:cs="Arial" w:eastAsia="Arial" w:hAnsi="Arial"/>
          <w:sz w:val="24"/>
          <w:szCs w:val="24"/>
        </w:rPr>
        <w:t xml:space="preserve">В случае невыполнения условий программы кредитные средства могут не поступить.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 По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расходной части республиканского бюджета возможны риски по следующим направлениям:</w:t>
      </w:r>
    </w:p>
    <w:p>
      <w:pPr>
        <w:spacing w:after="120"/>
        <w:jc w:val="both"/>
      </w:pPr>
      <w:r>
        <w:rPr>
          <w:rFonts w:ascii="Arial" w:cs="Arial" w:eastAsia="Arial" w:hAnsi="Arial"/>
          <w:sz w:val="24"/>
          <w:szCs w:val="24"/>
        </w:rPr>
        <w:t xml:space="preserve">1. По государственному аппарату - 227,1 млн. сом.</w:t>
      </w:r>
    </w:p>
    <w:p>
      <w:pPr>
        <w:spacing w:after="120"/>
        <w:jc w:val="both"/>
      </w:pPr>
      <w:r>
        <w:rPr>
          <w:rFonts w:ascii="Arial" w:cs="Arial" w:eastAsia="Arial" w:hAnsi="Arial"/>
          <w:sz w:val="24"/>
          <w:szCs w:val="24"/>
        </w:rPr>
        <w:t xml:space="preserve">В настоящее время учреждены новые посольства Кыргызской Республики в государствах Кувейт, Катар и Генконсульство Кыргызской Республики в г.Гуанчжоу КНР, при этом соответствующими нормативными правовыми актами не установлены предельная штатная численность и условия оплаты труда.</w:t>
      </w:r>
    </w:p>
    <w:p>
      <w:pPr>
        <w:spacing w:after="120"/>
        <w:jc w:val="both"/>
      </w:pPr>
      <w:r>
        <w:rPr>
          <w:rFonts w:ascii="Arial" w:cs="Arial" w:eastAsia="Arial" w:hAnsi="Arial"/>
          <w:sz w:val="24"/>
          <w:szCs w:val="24"/>
        </w:rPr>
        <w:t xml:space="preserve">По предварительным расчетам Министерства иностранных дел Кыргызской Республики на содержание вышеуказанных посольств в год потребуется порядка 102,1 млн. сомов.</w:t>
      </w:r>
    </w:p>
    <w:p>
      <w:pPr>
        <w:spacing w:after="120"/>
        <w:jc w:val="both"/>
      </w:pPr>
      <w:r>
        <w:rPr>
          <w:rFonts w:ascii="Arial" w:cs="Arial" w:eastAsia="Arial" w:hAnsi="Arial"/>
          <w:sz w:val="24"/>
          <w:szCs w:val="24"/>
        </w:rPr>
        <w:t xml:space="preserve">Кроме того, Министерством иностранных дел Кыргызской Республики инициируется учреждение загранпредставительств в Исламской Республике Афганистан и на территории Российской Федерации, по которым в настоящее время не определены возможные суммы расходов по их содержанию.</w:t>
      </w:r>
    </w:p>
    <w:p>
      <w:pPr>
        <w:spacing w:after="120"/>
        <w:jc w:val="both"/>
      </w:pPr>
      <w:r>
        <w:rPr>
          <w:rFonts w:ascii="Arial" w:cs="Arial" w:eastAsia="Arial" w:hAnsi="Arial"/>
          <w:sz w:val="24"/>
          <w:szCs w:val="24"/>
        </w:rPr>
        <w:t xml:space="preserve">Специальные средства. Также, согласно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 и постановления Правительства Кыргызской Республики от 10.02.2012 г. № 85 предусматривается иной порядок перечисления в доход государственного бюджета государственных услуг оказываемых министерствами и ведомствами. Таким образом, хозрасчетные подведомственные органы Государственного агентства по архитектуре и регионального развития при Правительстве Кыргызской Республики в дальнейшем (с 1 января 2013 года) будут финансироваться за счет средств республиканского бюджета, что по минимально-оперативным расчетам составит в сумме 125,0 млн. сомов.</w:t>
      </w:r>
    </w:p>
    <w:p>
      <w:pPr>
        <w:spacing w:after="120"/>
        <w:jc w:val="both"/>
      </w:pPr>
      <w:r>
        <w:rPr>
          <w:rFonts w:ascii="Arial" w:cs="Arial" w:eastAsia="Arial" w:hAnsi="Arial"/>
          <w:sz w:val="24"/>
          <w:szCs w:val="24"/>
        </w:rPr>
        <w:t xml:space="preserve">2. По системе социального страхования - 18,4 млн. сомов.</w:t>
      </w:r>
    </w:p>
    <w:p>
      <w:pPr>
        <w:spacing w:after="120"/>
        <w:jc w:val="both"/>
      </w:pPr>
      <w:r>
        <w:rPr>
          <w:rFonts w:ascii="Arial" w:cs="Arial" w:eastAsia="Arial" w:hAnsi="Arial"/>
          <w:sz w:val="24"/>
          <w:szCs w:val="24"/>
        </w:rPr>
        <w:t xml:space="preserve">Выплаты надбавок к пенсии. Социальному Фонду Кыргызской Республики необходимо предусмотреть в бюджете на 2013 год 18,4 млн. сомов на выплату надбавок к пенсии прокурорским работникам и следователям в размере 2,5 кратного размера от основной пенсии в соответствии с Законом Кыргызской Республики "О внесении изменений и дополнений в Закон Кыргызской Республики "О прокуратуре в Кыргызской Республике".</w:t>
      </w:r>
    </w:p>
    <w:p>
      <w:pPr>
        <w:spacing w:after="120"/>
        <w:jc w:val="both"/>
      </w:pPr>
      <w:r>
        <w:rPr>
          <w:rFonts w:ascii="Arial" w:cs="Arial" w:eastAsia="Arial" w:hAnsi="Arial"/>
          <w:sz w:val="24"/>
          <w:szCs w:val="24"/>
        </w:rPr>
        <w:t xml:space="preserve">3. По социальной защите - 36,4 млн. сомов.</w:t>
      </w:r>
    </w:p>
    <w:p>
      <w:pPr>
        <w:spacing w:after="120"/>
        <w:jc w:val="both"/>
      </w:pPr>
      <w:r>
        <w:rPr>
          <w:rFonts w:ascii="Arial" w:cs="Arial" w:eastAsia="Arial" w:hAnsi="Arial"/>
          <w:sz w:val="24"/>
          <w:szCs w:val="24"/>
        </w:rPr>
        <w:t xml:space="preserve">Повышение норм питания. На повышение норм питания для подопечных психоневрологических домов-интернатов для детей и взрослых, домов-престарелых системы социальной защиты дополнительная потребность из средств республиканского бюджета составляет на 2013 год в сумме 36,4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Риски по обслуживанию государственного внутреннего долга</w:t>
      </w:r>
    </w:p>
    <w:p>
      <w:pPr>
        <w:spacing w:after="120"/>
        <w:jc w:val="center"/>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увеличения инфляции выше прогнозируемой, может возникнуть риск увеличения процентных платежей по обслуживанию государственного внутреннего долга Кыргызской Республики, так как доходность по государственным ценным бумагам (далее - ГЦБ) по внутреннему долгу устанавливается участниками рынка ГЦБ в том числе с учетом ожидаемой инфляции.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Риски по обслуживанию государственного внешнего долга</w:t>
      </w:r>
    </w:p>
    <w:p>
      <w:pPr>
        <w:spacing w:after="120"/>
        <w:jc w:val="center"/>
      </w:pP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составлении бюджета обслуживания государственного внешнего долга Кыргызской Республики на 2013 год использовался прогнозный курс 1 доллар США = 47,00 сом. Однако, при увеличении курса валюты, соответственно увеличатся и расходы на обслуживание государственного внешнего долга. Кроме того, государственный внешний долг представлен в разных валютах и погашение кредиторам производится в валюте кредита, т.е. в разных валютах (доллар США, Евро, японская йена, кувейтский динар, китайский юань и т.д.). В этой связи, изменение обменного курса иностранных валют по отношению к сому в сторону увеличения, приведет к дополнительным расходам из бюджета на обслуживание государственного внешнего долга. Таким образом, сумма дополнительной нагрузки на бюджет в случае роста обменного курса доллара США на 1 пункт (1 сом) по предварительным данным составит до 83 млн. сомов.</w:t>
      </w:r>
    </w:p>
    <w:p>
      <w:pPr>
        <w:spacing w:after="120"/>
        <w:jc w:val="both"/>
      </w:pPr>
      <w:r>
        <w:rPr>
          <w:rFonts w:ascii="Arial" w:cs="Arial" w:eastAsia="Arial" w:hAnsi="Arial"/>
          <w:sz w:val="24"/>
          <w:szCs w:val="24"/>
        </w:rPr>
        <w:t xml:space="preserve">Также следует отметить, что некоторые кредиты выданы под плавающую процентную ставку (EURIBOR, LIBOR), которые меняются каждый день. Повышение данных плавающих процентных ставок также приведет к увеличению процентных платежей, что соответственно увеличит расходы на обслуживание государственною внешнего долга и окажет дополнительную нагрузку на бюджет Кыргызской Республики.</w:t>
      </w:r>
    </w:p>
    <w:p>
      <w:pPr>
        <w:spacing w:after="120"/>
        <w:jc w:val="both"/>
      </w:pPr>
      <w:r>
        <w:rPr>
          <w:rFonts w:ascii="Arial" w:cs="Arial" w:eastAsia="Arial" w:hAnsi="Arial"/>
          <w:sz w:val="24"/>
          <w:szCs w:val="24"/>
        </w:rPr>
        <w:t xml:space="preserve">Результаты анализа республиканского бюджета за период с 2000 по 2012 годы показывают, что республиканский бюджет имел тенденцию ежегодного значительного наращивания государственных расходов и обязательств, что негативно влияет на бюджетную и финансовую устойчивость.</w:t>
      </w:r>
    </w:p>
    <w:p>
      <w:pPr>
        <w:spacing w:after="120"/>
        <w:jc w:val="both"/>
      </w:pPr>
      <w:r>
        <w:rPr>
          <w:rFonts w:ascii="Arial" w:cs="Arial" w:eastAsia="Arial" w:hAnsi="Arial"/>
          <w:sz w:val="24"/>
          <w:szCs w:val="24"/>
        </w:rPr>
        <w:t xml:space="preserve">Следует отметить, что средства, выделяемые из республиканского бюджета социальному сектору, ежегодно увеличиваются, тогда, как на развитие реального сектора предусматривается недостаточно средств, что ведет к снижению темпов роста экономики и ослаблению инвестиционных возможностей республики.</w:t>
      </w:r>
    </w:p>
    <w:p>
      <w:pPr>
        <w:spacing w:after="120"/>
        <w:jc w:val="both"/>
      </w:pPr>
      <w:r>
        <w:rPr>
          <w:rFonts w:ascii="Arial" w:cs="Arial" w:eastAsia="Arial" w:hAnsi="Arial"/>
          <w:sz w:val="24"/>
          <w:szCs w:val="24"/>
        </w:rPr>
        <w:t xml:space="preserve">Республиканский бюджет за указанный период характеризовался следующими факторами:</w:t>
      </w:r>
    </w:p>
    <w:p>
      <w:pPr>
        <w:spacing w:after="120"/>
        <w:jc w:val="both"/>
      </w:pPr>
      <w:r>
        <w:rPr>
          <w:rFonts w:ascii="Arial" w:cs="Arial" w:eastAsia="Arial" w:hAnsi="Arial"/>
          <w:sz w:val="24"/>
          <w:szCs w:val="24"/>
        </w:rPr>
        <w:t xml:space="preserve">- социальная направленность республиканского бюджета (доля от общих расходов порядка 50%);</w:t>
      </w:r>
    </w:p>
    <w:p>
      <w:pPr>
        <w:spacing w:after="120"/>
        <w:jc w:val="both"/>
      </w:pPr>
      <w:r>
        <w:rPr>
          <w:rFonts w:ascii="Arial" w:cs="Arial" w:eastAsia="Arial" w:hAnsi="Arial"/>
          <w:sz w:val="24"/>
          <w:szCs w:val="24"/>
        </w:rPr>
        <w:t xml:space="preserve">- большая зависимость местного бюджета от республиканского (дотационный характер межбюджетных взаимоотношений);</w:t>
      </w:r>
    </w:p>
    <w:p>
      <w:pPr>
        <w:spacing w:after="120"/>
        <w:jc w:val="both"/>
      </w:pPr>
      <w:r>
        <w:rPr>
          <w:rFonts w:ascii="Arial" w:cs="Arial" w:eastAsia="Arial" w:hAnsi="Arial"/>
          <w:sz w:val="24"/>
          <w:szCs w:val="24"/>
        </w:rPr>
        <w:t xml:space="preserve">- большая зависимость республиканского бюджета от внешних источников финансирования;</w:t>
      </w:r>
    </w:p>
    <w:p>
      <w:pPr>
        <w:spacing w:after="120"/>
        <w:jc w:val="both"/>
      </w:pPr>
      <w:r>
        <w:rPr>
          <w:rFonts w:ascii="Arial" w:cs="Arial" w:eastAsia="Arial" w:hAnsi="Arial"/>
          <w:sz w:val="24"/>
          <w:szCs w:val="24"/>
        </w:rPr>
        <w:t xml:space="preserve">- наличие значительного дефицита республиканского бюджета;</w:t>
      </w:r>
    </w:p>
    <w:p>
      <w:pPr>
        <w:spacing w:after="120"/>
        <w:jc w:val="both"/>
      </w:pPr>
      <w:r>
        <w:rPr>
          <w:rFonts w:ascii="Arial" w:cs="Arial" w:eastAsia="Arial" w:hAnsi="Arial"/>
          <w:sz w:val="24"/>
          <w:szCs w:val="24"/>
        </w:rPr>
        <w:t xml:space="preserve">- недостаточное выделение бюджетных средств на развитие реального сектора экономики.</w:t>
      </w:r>
    </w:p>
    <w:p>
      <w:pPr>
        <w:spacing w:after="120"/>
        <w:jc w:val="both"/>
      </w:pPr>
      <w:r>
        <w:rPr>
          <w:rFonts w:ascii="Arial" w:cs="Arial" w:eastAsia="Arial" w:hAnsi="Arial"/>
          <w:sz w:val="24"/>
          <w:szCs w:val="24"/>
        </w:rPr>
        <w:t xml:space="preserve">В целом, в 2013-2015 годах прогнозируются риски по обеспечению бюджета ликвидностью:</w:t>
      </w:r>
    </w:p>
    <w:p>
      <w:pPr>
        <w:spacing w:after="120"/>
        <w:jc w:val="both"/>
      </w:pPr>
      <w:r>
        <w:rPr>
          <w:rFonts w:ascii="Arial" w:cs="Arial" w:eastAsia="Arial" w:hAnsi="Arial"/>
          <w:sz w:val="24"/>
          <w:szCs w:val="24"/>
        </w:rPr>
        <w:t xml:space="preserve">- неравномерное (поквартальное) поступление ресурсов в бюджет в течение года;</w:t>
      </w:r>
    </w:p>
    <w:p>
      <w:pPr>
        <w:spacing w:after="120"/>
        <w:jc w:val="both"/>
      </w:pPr>
      <w:r>
        <w:rPr>
          <w:rFonts w:ascii="Arial" w:cs="Arial" w:eastAsia="Arial" w:hAnsi="Arial"/>
          <w:sz w:val="24"/>
          <w:szCs w:val="24"/>
        </w:rPr>
        <w:t xml:space="preserve">- наличие значительных ежемесячных финансовых разрывов;</w:t>
      </w:r>
    </w:p>
    <w:p>
      <w:pPr>
        <w:spacing w:after="120"/>
        <w:jc w:val="both"/>
      </w:pPr>
      <w:r>
        <w:rPr>
          <w:rFonts w:ascii="Arial" w:cs="Arial" w:eastAsia="Arial" w:hAnsi="Arial"/>
          <w:sz w:val="24"/>
          <w:szCs w:val="24"/>
        </w:rPr>
        <w:t xml:space="preserve">- значительное увеличение нагрузки на бюджет в определенные периоды, связанное с ликвидацией последствий чрезвычайных ситуаций, сезонностью выполнения работ (осенне-зимний отопительный период, весенне-полевые работы и др.);</w:t>
      </w:r>
    </w:p>
    <w:p>
      <w:pPr>
        <w:spacing w:after="120"/>
        <w:jc w:val="both"/>
      </w:pPr>
      <w:r>
        <w:rPr>
          <w:rFonts w:ascii="Arial" w:cs="Arial" w:eastAsia="Arial" w:hAnsi="Arial"/>
          <w:sz w:val="24"/>
          <w:szCs w:val="24"/>
        </w:rPr>
        <w:t xml:space="preserve">- "давление" на Министерство финансов Кыргызской Республики со стороны министерств, ведомств и бюджетных организаций по увеличению текущего финансирования.</w:t>
      </w:r>
    </w:p>
    <w:p>
      <w:pPr>
        <w:spacing w:after="120"/>
        <w:jc w:val="both"/>
      </w:pPr>
      <w:r>
        <w:rPr>
          <w:rFonts w:ascii="Arial" w:cs="Arial" w:eastAsia="Arial" w:hAnsi="Arial"/>
          <w:sz w:val="24"/>
          <w:szCs w:val="24"/>
        </w:rPr>
        <w:t xml:space="preserve">В 2013-2015 годах существуют риски, связанные с судебными разбирательствами в международных арбитражах по претензиям, предъявленным Правительству Кыргызской Республики в отношении АзияУниверсалБанка, Манас банка, БТА-банка, Отеля "Ак-Кеме" и др., а также риски по внутренним спорам: пайковые выплаты пенсионерам-военнослужащим, выплаты по медицинскому и педагогическому стажу.</w:t>
      </w:r>
    </w:p>
    <w:p>
      <w:pPr>
        <w:spacing w:after="120"/>
        <w:jc w:val="both"/>
      </w:pPr>
      <w:r>
        <w:rPr>
          <w:rFonts w:ascii="Arial" w:cs="Arial" w:eastAsia="Arial" w:hAnsi="Arial"/>
          <w:sz w:val="24"/>
          <w:szCs w:val="24"/>
        </w:rPr>
        <w:t xml:space="preserve">Также, по проекту бюджета на 2013 год количество нормативных правовых актов, неподкрепленных источником финансирования составило 7 на общую сумму 2075,3 млн. сомов.</w:t>
      </w:r>
    </w:p>
    <w:p>
      <w:pPr>
        <w:spacing w:after="120"/>
        <w:jc w:val="both"/>
      </w:pPr>
      <w:r>
        <w:rPr>
          <w:rFonts w:ascii="Arial" w:cs="Arial" w:eastAsia="Arial" w:hAnsi="Arial"/>
          <w:sz w:val="24"/>
          <w:szCs w:val="24"/>
        </w:rPr>
        <w:t xml:space="preserve">В целях минимизации рисков исполнения республиканского бюджета в 2013-2015 годах будут реализованы следующие мероприятия:</w:t>
      </w:r>
    </w:p>
    <w:p>
      <w:pPr>
        <w:spacing w:after="120"/>
        <w:jc w:val="both"/>
      </w:pPr>
      <w:r>
        <w:rPr>
          <w:rFonts w:ascii="Arial" w:cs="Arial" w:eastAsia="Arial" w:hAnsi="Arial"/>
          <w:sz w:val="24"/>
          <w:szCs w:val="24"/>
        </w:rPr>
        <w:t xml:space="preserve">- Минимизация рисков путем внедрения механизмов программного бюджетирования.</w:t>
      </w:r>
    </w:p>
    <w:p>
      <w:pPr>
        <w:spacing w:after="120"/>
        <w:jc w:val="both"/>
      </w:pPr>
      <w:r>
        <w:rPr>
          <w:rFonts w:ascii="Arial" w:cs="Arial" w:eastAsia="Arial" w:hAnsi="Arial"/>
          <w:sz w:val="24"/>
          <w:szCs w:val="24"/>
        </w:rPr>
        <w:t xml:space="preserve">- Усиление финансовой (бюджетной) дисциплины. Ужесточение расходования министерствами и ведомствами предусмотренных в бюджете средств с их четкой приоритизацией.</w:t>
      </w:r>
    </w:p>
    <w:p>
      <w:pPr>
        <w:spacing w:after="120"/>
        <w:jc w:val="both"/>
      </w:pPr>
      <w:r>
        <w:rPr>
          <w:rFonts w:ascii="Arial" w:cs="Arial" w:eastAsia="Arial" w:hAnsi="Arial"/>
          <w:sz w:val="24"/>
          <w:szCs w:val="24"/>
        </w:rPr>
        <w:t xml:space="preserve">- Обеспечение сбалансированности республиканского бюджета. Исполнение реалистичного бюджета, основанного на принципе "жить по средствам".</w:t>
      </w:r>
    </w:p>
    <w:p>
      <w:pPr>
        <w:spacing w:after="120"/>
        <w:jc w:val="both"/>
      </w:pPr>
      <w:r>
        <w:rPr>
          <w:rFonts w:ascii="Arial" w:cs="Arial" w:eastAsia="Arial" w:hAnsi="Arial"/>
          <w:sz w:val="24"/>
          <w:szCs w:val="24"/>
        </w:rPr>
        <w:t xml:space="preserve">- Реализация бюджетных мер антикризисного характера.</w:t>
      </w:r>
    </w:p>
    <w:p>
      <w:pPr>
        <w:spacing w:after="120"/>
        <w:jc w:val="both"/>
      </w:pPr>
      <w:r>
        <w:rPr>
          <w:rFonts w:ascii="Arial" w:cs="Arial" w:eastAsia="Arial" w:hAnsi="Arial"/>
          <w:sz w:val="24"/>
          <w:szCs w:val="24"/>
        </w:rPr>
        <w:t xml:space="preserve">- Поэтапное снижение дотационности местного бюджета.</w:t>
      </w:r>
    </w:p>
    <w:p>
      <w:pPr>
        <w:spacing w:after="120"/>
        <w:jc w:val="both"/>
      </w:pPr>
      <w:r>
        <w:rPr>
          <w:rFonts w:ascii="Arial" w:cs="Arial" w:eastAsia="Arial" w:hAnsi="Arial"/>
          <w:sz w:val="24"/>
          <w:szCs w:val="24"/>
        </w:rPr>
        <w:t xml:space="preserve">- Переход от социально-ориентированного бюджета к бюджету развития.</w:t>
      </w:r>
    </w:p>
    <w:p>
      <w:pPr>
        <w:spacing w:after="120"/>
        <w:jc w:val="both"/>
      </w:pPr>
      <w:r>
        <w:rPr>
          <w:rFonts w:ascii="Arial" w:cs="Arial" w:eastAsia="Arial" w:hAnsi="Arial"/>
          <w:sz w:val="24"/>
          <w:szCs w:val="24"/>
        </w:rPr>
        <w:t xml:space="preserve">- Создание стабилизационного фонда для обеспечения устойчивости бюджетной системы.</w:t>
      </w:r>
    </w:p>
    <w:p>
      <w:pPr>
        <w:spacing w:after="120"/>
        <w:jc w:val="both"/>
      </w:pPr>
      <w:r>
        <w:rPr>
          <w:rFonts w:ascii="Arial" w:cs="Arial" w:eastAsia="Arial" w:hAnsi="Arial"/>
          <w:sz w:val="24"/>
          <w:szCs w:val="24"/>
        </w:rPr>
        <w:t xml:space="preserve">- Сдерживание и введение моратория на принятие новых расходных инициатив министерств и ведомств, не имеющих соответствующего подкрепления, а также введение запрета на увеличение расходных обязательств министерств и ведомств путем осуществления передвижек.</w:t>
      </w:r>
    </w:p>
    <w:p>
      <w:pPr>
        <w:spacing w:after="120"/>
        <w:jc w:val="both"/>
      </w:pPr>
      <w:r>
        <w:rPr>
          <w:rFonts w:ascii="Arial" w:cs="Arial" w:eastAsia="Arial" w:hAnsi="Arial"/>
          <w:sz w:val="24"/>
          <w:szCs w:val="24"/>
        </w:rPr>
        <w:t xml:space="preserve">Кроме того, необходимо отметить, что на исполнение бюджета также могут повлиять риски, обозначенные в разделе макроэкономические перспективы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политики государственных расходов в 2013-2015 годы в соответствии с Бюджетной резолюцией, утвержденной Постановлением Жогорку Кенеш Кыргызской Республики № 2191-V от 29 июня 2012 года, будет полное и своевременное финансирование социальных гарантий государства, достижение эффективного использования ресурсов государства и сбалансированности внутренних возможностей.</w:t>
      </w:r>
    </w:p>
    <w:p>
      <w:pPr>
        <w:spacing w:after="120"/>
        <w:jc w:val="both"/>
      </w:pPr>
      <w:r>
        <w:rPr>
          <w:rFonts w:ascii="Arial" w:cs="Arial" w:eastAsia="Arial" w:hAnsi="Arial"/>
          <w:sz w:val="24"/>
          <w:szCs w:val="24"/>
        </w:rPr>
        <w:t xml:space="preserve">С целью наращивания инвестиционной составляющей государственных расходов необходимо сдерживать рост потребительских расходов. Для этого текущие расходы, в том числе заработная плата, в 2013 году будут сохранены на уровне 2012 года. Это позволит резервы за счет увеличения доходной части бюджета направить на цели развития.</w:t>
      </w:r>
    </w:p>
    <w:p>
      <w:pPr>
        <w:spacing w:after="120"/>
        <w:jc w:val="both"/>
      </w:pPr>
      <w:r>
        <w:rPr>
          <w:rFonts w:ascii="Arial" w:cs="Arial" w:eastAsia="Arial" w:hAnsi="Arial"/>
          <w:sz w:val="24"/>
          <w:szCs w:val="24"/>
        </w:rPr>
        <w:t xml:space="preserve">Будет продолжена работа по переходу на формирование бюджета в программном формате. Все учреждения, финансируемые из республиканского бюджета были вовлечены в процесс разработки бюджета на 2013-2015 год в программном формате. Наиболее успешные проекты представлены в данном документе.</w:t>
      </w:r>
    </w:p>
    <w:p>
      <w:pPr>
        <w:spacing w:after="120"/>
        <w:jc w:val="both"/>
      </w:pPr>
      <w:r>
        <w:rPr>
          <w:rFonts w:ascii="Arial" w:cs="Arial" w:eastAsia="Arial" w:hAnsi="Arial"/>
          <w:sz w:val="24"/>
          <w:szCs w:val="24"/>
        </w:rPr>
        <w:t xml:space="preserve">В проекте бюджета предусмотрены новшества:</w:t>
      </w:r>
    </w:p>
    <w:p>
      <w:pPr>
        <w:spacing w:after="120"/>
        <w:jc w:val="both"/>
      </w:pPr>
      <w:r>
        <w:rPr>
          <w:rFonts w:ascii="Arial" w:cs="Arial" w:eastAsia="Arial" w:hAnsi="Arial"/>
          <w:sz w:val="24"/>
          <w:szCs w:val="24"/>
        </w:rPr>
        <w:t xml:space="preserve">- новый формат приложений по ведомственной классификации, интегрирующий расходы из всех источников (бюджет, бюджет развития, спецсредства), способствующий повышению бюджетной прозрачности;</w:t>
      </w:r>
    </w:p>
    <w:p>
      <w:pPr>
        <w:spacing w:after="120"/>
        <w:jc w:val="both"/>
      </w:pPr>
      <w:r>
        <w:rPr>
          <w:rFonts w:ascii="Arial" w:cs="Arial" w:eastAsia="Arial" w:hAnsi="Arial"/>
          <w:sz w:val="24"/>
          <w:szCs w:val="24"/>
        </w:rPr>
        <w:t xml:space="preserve">- включена информация по фискальным рискам бюджета;</w:t>
      </w:r>
    </w:p>
    <w:p>
      <w:pPr>
        <w:spacing w:after="120"/>
        <w:jc w:val="both"/>
      </w:pPr>
      <w:r>
        <w:rPr>
          <w:rFonts w:ascii="Arial" w:cs="Arial" w:eastAsia="Arial" w:hAnsi="Arial"/>
          <w:sz w:val="24"/>
          <w:szCs w:val="24"/>
        </w:rPr>
        <w:t xml:space="preserve">- расширено представление программного бюджета до 15 министерств и ведомств;</w:t>
      </w:r>
    </w:p>
    <w:p>
      <w:pPr>
        <w:spacing w:after="120"/>
        <w:jc w:val="both"/>
      </w:pPr>
      <w:r>
        <w:rPr>
          <w:rFonts w:ascii="Arial" w:cs="Arial" w:eastAsia="Arial" w:hAnsi="Arial"/>
          <w:sz w:val="24"/>
          <w:szCs w:val="24"/>
        </w:rPr>
        <w:t xml:space="preserve">- отмена налога на специальные средства, в соответствии с Бюджетной Резолюцией Жогорку Кенеша Кыргызской Республики на 2013 год;</w:t>
      </w:r>
    </w:p>
    <w:p>
      <w:pPr>
        <w:spacing w:after="120"/>
        <w:jc w:val="both"/>
      </w:pPr>
      <w:r>
        <w:rPr>
          <w:rFonts w:ascii="Arial" w:cs="Arial" w:eastAsia="Arial" w:hAnsi="Arial"/>
          <w:sz w:val="24"/>
          <w:szCs w:val="24"/>
        </w:rPr>
        <w:t xml:space="preserve">- в целях укрепления доходной базы местных бюджетов и повышения их самостоятельности предлагается изменение нормативов отчислений в местные бюджеты по отдельным общегосударственным налогам. Предлагается увеличить нормативы в местные бюджеты по подоходному налогу и налогу с продаж и установить в следующей пропорции: в республиканский бюджет 50% и в местный бюджет - 50%.</w:t>
      </w:r>
    </w:p>
    <w:p>
      <w:pPr>
        <w:spacing w:after="120"/>
        <w:jc w:val="both"/>
      </w:pPr>
      <w:r>
        <w:rPr>
          <w:rFonts w:ascii="Arial" w:cs="Arial" w:eastAsia="Arial" w:hAnsi="Arial"/>
          <w:sz w:val="24"/>
          <w:szCs w:val="24"/>
        </w:rPr>
        <w:t xml:space="preserve">- предусматривается 500,0 млн. сомов на субсидирование процентных ставок.</w:t>
      </w:r>
    </w:p>
    <w:p>
      <w:pPr>
        <w:spacing w:after="120"/>
        <w:jc w:val="both"/>
      </w:pPr>
      <w:r>
        <w:rPr>
          <w:rFonts w:ascii="Arial" w:cs="Arial" w:eastAsia="Arial" w:hAnsi="Arial"/>
          <w:sz w:val="24"/>
          <w:szCs w:val="24"/>
        </w:rPr>
        <w:t xml:space="preserve">Общий объем расходов государственного бюджета на 2013 год спроектирован в сумме 115426,8 млн. сомов, с увеличением к уточненному бюджету 2012 года на 540,4 млн. сомов. Общие расходы государственного бюджета составят 32,6% к ВВП.</w:t>
      </w:r>
    </w:p>
    <w:p>
      <w:pPr>
        <w:spacing w:after="120"/>
        <w:jc w:val="both"/>
      </w:pPr>
      <w:r>
        <w:rPr>
          <w:rFonts w:ascii="Arial" w:cs="Arial" w:eastAsia="Arial" w:hAnsi="Arial"/>
          <w:sz w:val="24"/>
          <w:szCs w:val="24"/>
        </w:rPr>
        <w:t xml:space="preserve">Общий объем расходов республиканского бюджета на 2013 год установлен на уровне 103218,6 млн. сомов (29,1% к ВВП), в том числе за счет бюджетных средств 76034,5 млн. сом, специальных средств - 6097,1 млн. сом, средств ПГИ - 21086,9 млн. сом. Расходы бюджета в 2013 году уменьшены на 1510,7 млн. сом по отношению к уточненному бюджету 2012 года. Расходы республиканского бюджета на 2014 год спроектированы в сумме 105626,3 млн. сом (25,9% к ВВП), в 2015 году - 107657,3 млн. сом (23,0% к ВВП).</w:t>
      </w:r>
    </w:p>
    <w:p>
      <w:pPr>
        <w:spacing w:after="120"/>
        <w:jc w:val="both"/>
      </w:pPr>
      <w:r>
        <w:rPr>
          <w:rFonts w:ascii="Arial" w:cs="Arial" w:eastAsia="Arial" w:hAnsi="Arial"/>
          <w:sz w:val="24"/>
          <w:szCs w:val="24"/>
        </w:rPr>
        <w:t xml:space="preserve">Расходы республиканского бюджета по основным разделам планируются следующим образом:</w:t>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Уточнен. │  Проект  │ Проект │ Уд. вес │</w:t>
      </w:r>
    </w:p>
    <w:p>
      <w:pPr>
        <w:spacing w:after="120"/>
        <w:jc w:val="both"/>
      </w:pPr>
      <w:r>
        <w:rPr>
          <w:rFonts w:ascii="Arial" w:cs="Arial" w:eastAsia="Arial" w:hAnsi="Arial"/>
          <w:sz w:val="24"/>
          <w:szCs w:val="24"/>
        </w:rPr>
        <w:t xml:space="preserve">│                            │  бюджет  │ бюджета  │бюджета │ в общих │</w:t>
      </w:r>
    </w:p>
    <w:p>
      <w:pPr>
        <w:spacing w:after="120"/>
        <w:jc w:val="both"/>
      </w:pPr>
      <w:r>
        <w:rPr>
          <w:rFonts w:ascii="Arial" w:cs="Arial" w:eastAsia="Arial" w:hAnsi="Arial"/>
          <w:sz w:val="24"/>
          <w:szCs w:val="24"/>
        </w:rPr>
        <w:t xml:space="preserve">│                            │  2012 г. │  2013 г. │ 2013 г.│расходах │</w:t>
      </w:r>
    </w:p>
    <w:p>
      <w:pPr>
        <w:spacing w:after="120"/>
        <w:jc w:val="both"/>
      </w:pPr>
      <w:r>
        <w:rPr>
          <w:rFonts w:ascii="Arial" w:cs="Arial" w:eastAsia="Arial" w:hAnsi="Arial"/>
          <w:sz w:val="24"/>
          <w:szCs w:val="24"/>
        </w:rPr>
        <w:t xml:space="preserve">│                            │          │          │ к ВВП  │ бюджета,│</w:t>
      </w:r>
    </w:p>
    <w:p>
      <w:pPr>
        <w:spacing w:after="120"/>
        <w:jc w:val="both"/>
      </w:pPr>
      <w:r>
        <w:rPr>
          <w:rFonts w:ascii="Arial" w:cs="Arial" w:eastAsia="Arial" w:hAnsi="Arial"/>
          <w:sz w:val="24"/>
          <w:szCs w:val="24"/>
        </w:rPr>
        <w:t xml:space="preserve">│                            │          │          │ (в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104729,4 │ 103218,6 │  29,1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Государственные услуги   │  25354,6 │  24978,2 │   7,0  │   24,2  │</w:t>
      </w:r>
    </w:p>
    <w:p>
      <w:pPr>
        <w:spacing w:after="120"/>
        <w:jc w:val="both"/>
      </w:pPr>
      <w:r>
        <w:rPr>
          <w:rFonts w:ascii="Arial" w:cs="Arial" w:eastAsia="Arial" w:hAnsi="Arial"/>
          <w:sz w:val="24"/>
          <w:szCs w:val="24"/>
        </w:rPr>
        <w:t xml:space="preserve">│общего назначения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Оборонный комплекс      │   3374,7 │   3205,3 │   0,9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Общественный порядок и │   7418,9 │   7662,3 │   2,1  │    7,4  │</w:t>
      </w:r>
    </w:p>
    <w:p>
      <w:pPr>
        <w:spacing w:after="120"/>
        <w:jc w:val="both"/>
      </w:pPr>
      <w:r>
        <w:rPr>
          <w:rFonts w:ascii="Arial" w:cs="Arial" w:eastAsia="Arial" w:hAnsi="Arial"/>
          <w:sz w:val="24"/>
          <w:szCs w:val="24"/>
        </w:rPr>
        <w:t xml:space="preserve">│безопасность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Экономические вопросы   │  29140,8 │  26867,7 │   7,5  │   26,0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Охрана окружающей среды  │    435,1 │    436,1 │   0,1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Жилищные и коммунальные │    943,2 │    745,2 │   0,2  │    0,7  │</w:t>
      </w:r>
    </w:p>
    <w:p>
      <w:pPr>
        <w:spacing w:after="120"/>
        <w:jc w:val="both"/>
      </w:pPr>
      <w:r>
        <w:rPr>
          <w:rFonts w:ascii="Arial" w:cs="Arial" w:eastAsia="Arial" w:hAnsi="Arial"/>
          <w:sz w:val="24"/>
          <w:szCs w:val="24"/>
        </w:rPr>
        <w:t xml:space="preserve">│услуги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Здравоохранение        │  10774,1 │  10900,9 │   3,0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│VIII. Организация отдыха и  │   1978,4 │   1919,0 │   0,5  │    1,9  │</w:t>
      </w:r>
    </w:p>
    <w:p>
      <w:pPr>
        <w:spacing w:after="120"/>
        <w:jc w:val="both"/>
      </w:pPr>
      <w:r>
        <w:rPr>
          <w:rFonts w:ascii="Arial" w:cs="Arial" w:eastAsia="Arial" w:hAnsi="Arial"/>
          <w:sz w:val="24"/>
          <w:szCs w:val="24"/>
        </w:rPr>
        <w:t xml:space="preserve">│культурно-религиозная       │          │          │        │         │</w:t>
      </w:r>
    </w:p>
    <w:p>
      <w:pPr>
        <w:spacing w:after="120"/>
        <w:jc w:val="both"/>
      </w:pPr>
      <w:r>
        <w:rPr>
          <w:rFonts w:ascii="Arial" w:cs="Arial" w:eastAsia="Arial" w:hAnsi="Arial"/>
          <w:sz w:val="24"/>
          <w:szCs w:val="24"/>
        </w:rPr>
        <w:t xml:space="preserve">│деятельность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│IX. Образование             │   7080,7 │   6327,8 │   1,8  │    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 Социальная защита        │  18228,6 │  20175,9 │   5,6  │   19,5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Государственные службы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"Государственные службы общего назначения" включает в себя расходы на исполнительные и законодательные органы, бюджетно-финансовые вопросы, международные отношения, общие службы, операции, связанные с государственным долгом и ценными бумагами, трансферты общего характера между органами государственного управления (категориальные гранты, выравнивающие гранты, ссуды местным бюджетам, средства, направляемые из республиканского бюджета на повышение заработной платы учреждениям и на питание учащихся 1-4 классов учреждении, находящихся на местном бюджете), государственные службы общего назначения, не отнесенные к другим категориям и другие.</w:t>
      </w:r>
    </w:p>
    <w:p>
      <w:pPr>
        <w:spacing w:after="120"/>
        <w:jc w:val="both"/>
      </w:pPr>
      <w:r>
        <w:rPr>
          <w:rFonts w:ascii="Arial" w:cs="Arial" w:eastAsia="Arial" w:hAnsi="Arial"/>
          <w:sz w:val="24"/>
          <w:szCs w:val="24"/>
        </w:rPr>
        <w:t xml:space="preserve">Расходы на финансирование государственных служб общего назначения на 2013 год предусмотрены в сумме 24978,2 млн. сомов с уменьшением к уточненному бюджету 2012 года на 376,5 млн. сомов, в том числе расходы за счет бюджетных средств составят 23587,8 млн. сомов, за счет спецсредств - 1017,6 млн. сомов, за счет средств ПГИ - 372,7 млн. сом. Расходы по разделу составят 7,0% к ВВП или 24,2% к общей сумме расходов республиканского бюджета.</w:t>
      </w:r>
    </w:p>
    <w:p>
      <w:pPr>
        <w:spacing w:after="120"/>
        <w:jc w:val="both"/>
      </w:pPr>
      <w:r>
        <w:rPr>
          <w:rFonts w:ascii="Arial" w:cs="Arial" w:eastAsia="Arial" w:hAnsi="Arial"/>
          <w:sz w:val="24"/>
          <w:szCs w:val="24"/>
        </w:rPr>
        <w:t xml:space="preserve">Также, в данном разделе предусмотрены кредитные средства в размере 1900,0 млн. сом (кредит Правительства Турции), которые будут направлены на финансирование проектов министерств и ведомств в соответствии с нормативно-правовыми актами Кыргызской Республики. Согласно подписанного Кредитного соглашения между Правительством Кыргызской Республики и Правительством Турецкой Республики, средства будут аккумулированы в социальном пакете по статье "текущие различные прочие расходы".</w:t>
      </w:r>
    </w:p>
    <w:p>
      <w:pPr>
        <w:spacing w:after="120"/>
        <w:jc w:val="both"/>
      </w:pPr>
      <w:r>
        <w:rPr>
          <w:rFonts w:ascii="Arial" w:cs="Arial" w:eastAsia="Arial" w:hAnsi="Arial"/>
          <w:sz w:val="24"/>
          <w:szCs w:val="24"/>
        </w:rPr>
        <w:t xml:space="preserve">Отклонение по бюджетным средствам связано с сокращением штатной численности государственных органов на основании:</w:t>
      </w:r>
    </w:p>
    <w:p>
      <w:pPr>
        <w:spacing w:after="120"/>
        <w:jc w:val="both"/>
      </w:pPr>
      <w:r>
        <w:rPr>
          <w:rFonts w:ascii="Arial" w:cs="Arial" w:eastAsia="Arial" w:hAnsi="Arial"/>
          <w:sz w:val="24"/>
          <w:szCs w:val="24"/>
        </w:rPr>
        <w:t xml:space="preserve">- постановления Правительства Кыргызской Республики от 10 февраля 2012 года № 88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w:t>
      </w:r>
    </w:p>
    <w:p>
      <w:pPr>
        <w:spacing w:after="120"/>
        <w:jc w:val="both"/>
      </w:pPr>
      <w:r>
        <w:rPr>
          <w:rFonts w:ascii="Arial" w:cs="Arial" w:eastAsia="Arial" w:hAnsi="Arial"/>
          <w:sz w:val="24"/>
          <w:szCs w:val="24"/>
        </w:rPr>
        <w:t xml:space="preserve">- постановление ЖК КР от 25 января 2012 года № 1536-V "Об утверждении структуры, штатной численности аппарата и Управления делами ЖК КР";</w:t>
      </w:r>
    </w:p>
    <w:p>
      <w:pPr>
        <w:spacing w:after="120"/>
        <w:jc w:val="both"/>
      </w:pPr>
      <w:r>
        <w:rPr>
          <w:rFonts w:ascii="Arial" w:cs="Arial" w:eastAsia="Arial" w:hAnsi="Arial"/>
          <w:sz w:val="24"/>
          <w:szCs w:val="24"/>
        </w:rPr>
        <w:t xml:space="preserve">- распоряжения Премьер-министра Кыргызской Республики от 27 июня 2012 года № 518 "Об утверждении положения и структуры Аппарата Правительства Кыргызской Республики".</w:t>
      </w:r>
    </w:p>
    <w:p>
      <w:pPr>
        <w:spacing w:after="120"/>
        <w:jc w:val="both"/>
      </w:pPr>
      <w:r>
        <w:rPr>
          <w:rFonts w:ascii="Arial" w:cs="Arial" w:eastAsia="Arial" w:hAnsi="Arial"/>
          <w:sz w:val="24"/>
          <w:szCs w:val="24"/>
        </w:rPr>
        <w:t xml:space="preserve">Отклонение по специальным средствам (уменьшение) связано:</w:t>
      </w:r>
    </w:p>
    <w:p>
      <w:pPr>
        <w:spacing w:after="120"/>
        <w:jc w:val="both"/>
      </w:pPr>
      <w:r>
        <w:rPr>
          <w:rFonts w:ascii="Arial" w:cs="Arial" w:eastAsia="Arial" w:hAnsi="Arial"/>
          <w:sz w:val="24"/>
          <w:szCs w:val="24"/>
        </w:rPr>
        <w:t xml:space="preserve">- с принятием </w:t>
      </w:r>
      <w:hyperlink w:history="1" r:id="rId_2my_dk494ys4oc9d4ru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безвизового режима для граждан некоторых государств до 60 дней";</w:t>
      </w:r>
    </w:p>
    <w:p>
      <w:pPr>
        <w:spacing w:after="120"/>
        <w:jc w:val="both"/>
      </w:pPr>
      <w:r>
        <w:rPr>
          <w:rFonts w:ascii="Arial" w:cs="Arial" w:eastAsia="Arial" w:hAnsi="Arial"/>
          <w:sz w:val="24"/>
          <w:szCs w:val="24"/>
        </w:rPr>
        <w:t xml:space="preserve">- с принятием Закона Кыргызской Республики от 28 июня 2012 года № 90 "О внесении дополнений и изменений в </w:t>
      </w:r>
      <w:hyperlink w:history="1" r:id="rIdqchhvoyzbc6vj6lutop9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I. Расходы по исполнительно законодательным органам на 2013 год предусмотрены в сумме 1341,9 млн. сомов, с сокращением на 123,6 млн. сомов или 9,2% относительно уточненного бюджета 2012 года, в том числе расходы за счет бюджетных средств составят 1268,5 млн. сомов, с сокращением на 122,4 млн. сомов, за счет спецсредств 73,3 млн. сомов, с сокращением на 1,2 млн. сомов, Расходы составят 0,4% к ВВП или 1,3%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│от уточ- │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│Жогорку Кенеш          │686867,9│684395,7│ -2472,2 │711771,5│747360,1│</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│684778,1│684395,7│  -382,4 │711771,5│747360,1│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2089,8│        │ -2089,8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382,4 тыс. сом (уменьшение) связано с изменением штатной численности в сторону уменьшения на 140 единиц (постановление ЖК КР от 25 января 2012 года № 1536-V "Об утверждении структуры, штатной численности аппарата и Управления делами ЖК КР") и с упразднением Секретариата специального представительства ЖК КР в межпарламентских организациях.</w:t>
      </w:r>
    </w:p>
    <w:p>
      <w:pPr>
        <w:spacing w:after="120"/>
        <w:jc w:val="both"/>
      </w:pPr>
      <w:r>
        <w:rPr>
          <w:rFonts w:ascii="Arial" w:cs="Arial" w:eastAsia="Arial" w:hAnsi="Arial"/>
          <w:sz w:val="24"/>
          <w:szCs w:val="24"/>
        </w:rPr>
        <w:t xml:space="preserve">Отклонение по специальным средствам на 2089,8 тыс. сом (уменьшение)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Соблюдение Конституции Кыргызской Республики и принятие законопроектов, направленных на стабильность развития республики, создания достойных условий для граждан и обеспечения целостности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│от уточ- │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Аппарату Президента │542040,1│411907,8│-130132,3│420146,0│428548,9│</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│в т.ч. (Управление     │        │        │         │        │        │</w:t>
      </w:r>
    </w:p>
    <w:p>
      <w:pPr>
        <w:spacing w:after="120"/>
        <w:jc w:val="both"/>
      </w:pPr>
      <w:r>
        <w:rPr>
          <w:rFonts w:ascii="Arial" w:cs="Arial" w:eastAsia="Arial" w:hAnsi="Arial"/>
          <w:sz w:val="24"/>
          <w:szCs w:val="24"/>
        </w:rPr>
        <w:t xml:space="preserve">│делами Президента      │        │        │         │        │        │</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│аппарат и подв.)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│485947,9│364235,8│-121712,1│371520,5│378950,9│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56092,2│ 47672,0│  -8420,2│ 48625,4│ 49597,9│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на 113110,7 тыс. сом (уменьшение) связано:</w:t>
      </w:r>
    </w:p>
    <w:p>
      <w:pPr>
        <w:spacing w:after="120"/>
        <w:jc w:val="both"/>
      </w:pPr>
      <w:r>
        <w:rPr>
          <w:rFonts w:ascii="Arial" w:cs="Arial" w:eastAsia="Arial" w:hAnsi="Arial"/>
          <w:sz w:val="24"/>
          <w:szCs w:val="24"/>
        </w:rPr>
        <w:t xml:space="preserve">с разовыми расходами произведенные в 2012 году:</w:t>
      </w:r>
    </w:p>
    <w:p>
      <w:pPr>
        <w:spacing w:after="120"/>
        <w:jc w:val="both"/>
      </w:pPr>
      <w:r>
        <w:rPr>
          <w:rFonts w:ascii="Arial" w:cs="Arial" w:eastAsia="Arial" w:hAnsi="Arial"/>
          <w:sz w:val="24"/>
          <w:szCs w:val="24"/>
        </w:rPr>
        <w:t xml:space="preserve">- на подготовку и проведению Саммита глав совета сотрудничества туркоязычных государств;</w:t>
      </w:r>
    </w:p>
    <w:p>
      <w:pPr>
        <w:spacing w:after="120"/>
        <w:jc w:val="both"/>
      </w:pPr>
      <w:r>
        <w:rPr>
          <w:rFonts w:ascii="Arial" w:cs="Arial" w:eastAsia="Arial" w:hAnsi="Arial"/>
          <w:sz w:val="24"/>
          <w:szCs w:val="24"/>
        </w:rPr>
        <w:t xml:space="preserve">- на подготовку и проведение очередного заседания Совета глав представительств - членов Шанхайской организации сотрудничества (ШОС);</w:t>
      </w:r>
    </w:p>
    <w:p>
      <w:pPr>
        <w:spacing w:after="120"/>
        <w:jc w:val="both"/>
      </w:pPr>
      <w:r>
        <w:rPr>
          <w:rFonts w:ascii="Arial" w:cs="Arial" w:eastAsia="Arial" w:hAnsi="Arial"/>
          <w:sz w:val="24"/>
          <w:szCs w:val="24"/>
        </w:rPr>
        <w:t xml:space="preserve">- на изготовление государственных наград Кыргызской Республики;</w:t>
      </w:r>
    </w:p>
    <w:p>
      <w:pPr>
        <w:spacing w:after="120"/>
        <w:jc w:val="both"/>
      </w:pPr>
      <w:r>
        <w:rPr>
          <w:rFonts w:ascii="Arial" w:cs="Arial" w:eastAsia="Arial" w:hAnsi="Arial"/>
          <w:sz w:val="24"/>
          <w:szCs w:val="24"/>
        </w:rPr>
        <w:t xml:space="preserve">- на проведение полного капитального ремонта 16 объектов Государственной резиденции № 1, Государственной резиденции № 2, Южной резиденции, сувениры и т.п.</w:t>
      </w:r>
    </w:p>
    <w:p>
      <w:pPr>
        <w:spacing w:after="120"/>
        <w:jc w:val="both"/>
      </w:pPr>
      <w:r>
        <w:rPr>
          <w:rFonts w:ascii="Arial" w:cs="Arial" w:eastAsia="Arial" w:hAnsi="Arial"/>
          <w:sz w:val="24"/>
          <w:szCs w:val="24"/>
        </w:rPr>
        <w:t xml:space="preserve">Отклонение по специальным средствам на 8420,2 тыс. сом (уменьшение)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 от уточ-│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│Аппарат Правительства  │130398,1│129493,7│ -904,4  │132083,6│134725,2│</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│130398,1│129493,7│ -904,4  │132083,6│134725,2│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на 904,4 тыс. сом (сокращение) связано с изменением штатной численности в сторону уменьшения на 15 единиц (распоряжения Премьер-министра Кыргызской Республики от 27 июня 2012 года № 518 "Об утверждении положения и структуры Аппарата Правительства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Финансовое и материально-техническое обеспечение деятельности Президента Кыргызской Республики, Премьер-министра Кыргызской Республики, Аппарата Президента Кыргызской Республики и Аппарата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 от уточ-│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│Счетная палата         │132627,9│134248,9│  1621,0 │136933,9│139672,6│</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│132627,9│134248,9│  1621,0 │136933,9│139672,6│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1621,0 тыс. сом (увеличение) в связи с неплановыми командировочными расходами аудиторов Счетной палаты Кыргызской Республики и проведением мероприятий связанных с 12 сессией Совета высших организаций финансового контроля (ВОФК) государств - участников стран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Уточн. │ Проект │ Отклоне-│ КЦ на  │  КЦ на │</w:t>
      </w:r>
    </w:p>
    <w:p>
      <w:pPr>
        <w:spacing w:after="120"/>
        <w:jc w:val="both"/>
      </w:pPr>
      <w:r>
        <w:rPr>
          <w:rFonts w:ascii="Arial" w:cs="Arial" w:eastAsia="Arial" w:hAnsi="Arial"/>
          <w:sz w:val="24"/>
          <w:szCs w:val="24"/>
        </w:rPr>
        <w:t xml:space="preserve">│       расходов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│от уточ- │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│Министерство юстиции   │ 69172,8│ 76465,1│  7292,3 │ 77994,4│ 83499,9│</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50805,1│ 50805,1│         │ 51821,2│ 52857,6│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18367,7│ 25660,0│  7292,3 │ 26173,2│ 26696,7│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специальным средствам на 7292,3 тыс. сом (увеличение) связано с принятием Закона Кыргызской Республики </w:t>
      </w:r>
      <w:hyperlink w:history="1" r:id="rIdljjkoodhruxphwkbnlvwi">
        <w:r>
          <w:rPr>
            <w:rFonts w:ascii="Arial" w:cs="Arial" w:eastAsia="Arial" w:hAnsi="Arial"/>
            <w:color w:val="1D4ED8"/>
            <w:sz w:val="24"/>
            <w:szCs w:val="24"/>
            <w:u w:val="single"/>
          </w:rPr>
          <w:t xml:space="preserve">от 28 июня 2012 года № 90</w:t>
        </w:r>
      </w:hyperlink>
      <w:r>
        <w:rPr>
          <w:rFonts w:ascii="Arial" w:cs="Arial" w:eastAsia="Arial" w:hAnsi="Arial"/>
          <w:sz w:val="24"/>
          <w:szCs w:val="24"/>
        </w:rPr>
        <w:t xml:space="preserve">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Программы:</w:t>
      </w:r>
    </w:p>
    <w:p>
      <w:pPr>
        <w:spacing w:after="120"/>
        <w:jc w:val="both"/>
      </w:pPr>
      <w:r>
        <w:rPr>
          <w:rFonts w:ascii="Arial" w:cs="Arial" w:eastAsia="Arial" w:hAnsi="Arial"/>
          <w:sz w:val="24"/>
          <w:szCs w:val="24"/>
        </w:rPr>
        <w:t xml:space="preserve">- Обновление законотворческого процесса и проведение специализированных видов экспертиз проектов подзаконных актов, двухсторонних и многосторонних международных договоров;</w:t>
      </w:r>
    </w:p>
    <w:p>
      <w:pPr>
        <w:spacing w:after="120"/>
        <w:jc w:val="both"/>
      </w:pPr>
      <w:r>
        <w:rPr>
          <w:rFonts w:ascii="Arial" w:cs="Arial" w:eastAsia="Arial" w:hAnsi="Arial"/>
          <w:sz w:val="24"/>
          <w:szCs w:val="24"/>
        </w:rPr>
        <w:t xml:space="preserve">- Осуществление и оказание государственных нотариальных действий и гарантированной государством юридической помощи;</w:t>
      </w:r>
    </w:p>
    <w:p>
      <w:pPr>
        <w:spacing w:after="120"/>
        <w:jc w:val="both"/>
      </w:pPr>
      <w:r>
        <w:rPr>
          <w:rFonts w:ascii="Arial" w:cs="Arial" w:eastAsia="Arial" w:hAnsi="Arial"/>
          <w:sz w:val="24"/>
          <w:szCs w:val="24"/>
        </w:rPr>
        <w:t xml:space="preserve">- Систематизация и кодификация нормативных правовых актов и правовая пропаганда;</w:t>
      </w:r>
    </w:p>
    <w:p>
      <w:pPr>
        <w:spacing w:after="120"/>
        <w:jc w:val="both"/>
      </w:pPr>
      <w:r>
        <w:rPr>
          <w:rFonts w:ascii="Arial" w:cs="Arial" w:eastAsia="Arial" w:hAnsi="Arial"/>
          <w:sz w:val="24"/>
          <w:szCs w:val="24"/>
        </w:rPr>
        <w:t xml:space="preserve">- Государственная регистрация залоговых сделок движимого имущества;</w:t>
      </w:r>
    </w:p>
    <w:p>
      <w:pPr>
        <w:spacing w:after="120"/>
        <w:jc w:val="both"/>
      </w:pPr>
      <w:r>
        <w:rPr>
          <w:rFonts w:ascii="Arial" w:cs="Arial" w:eastAsia="Arial" w:hAnsi="Arial"/>
          <w:sz w:val="24"/>
          <w:szCs w:val="24"/>
        </w:rPr>
        <w:t xml:space="preserve">- Государственная регистрация юридических лиц, филиалов (представительств);</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II. Расходы по прочим общим службам на 2013 год предусмотрены средства в сумме 94,6 млн. сомов, с сокращением на 1,0 млн. сомов или 1,1% относительно уточненного бюджета 2012 года, в том числе расходы за счет бюджетных средств составят 94,6 млн. сомов, с увеличением на 1,0 млн. сомов, спецсредства на 2013 год не предусмотрены, т.е. сокращение составляет 2,0 млн. сомов. Расходы составят 0,0% к ВВП или 0,1% к общим расходам республиканского бюджета (данный подраздел включает в себя Автотранспортное предприятие Управления делами ЖК КР и Секретариат специального представительства ЖК КР в Межпарламентских организациях, которые отражены в общих расходах Жогорку Кенеша Кыргызской Республики).</w:t>
      </w:r>
    </w:p>
    <w:p>
      <w:pPr>
        <w:spacing w:after="120"/>
        <w:jc w:val="both"/>
      </w:pPr>
      <w:r>
        <w:rPr>
          <w:rFonts w:ascii="Arial" w:cs="Arial" w:eastAsia="Arial" w:hAnsi="Arial"/>
          <w:sz w:val="24"/>
          <w:szCs w:val="24"/>
        </w:rPr>
        <w:t xml:space="preserve">III. Расходы по бюджетно-финансовым органам на 2013 год предусмотрены средства в сумме 5881,5 млн. сомов, с сокращением на 3361,7 млн. сомов или в 1,5 раза относительно уточненного бюджета 2012 года, в том числе расходы за счет бюджетных средств составят 1026,4 млн. сомов, с сокращением на 2,0 млн. сомов, за счет спецсредств 99,2 млн. сомов, с сокращением на 89,8 млн. сомов. Расходы составят 1,6% к ВВП или 5,6%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│Отклонение│  КЦ на  │  КЦ на  │</w:t>
      </w:r>
    </w:p>
    <w:p>
      <w:pPr>
        <w:spacing w:after="120"/>
        <w:jc w:val="both"/>
      </w:pPr>
      <w:r>
        <w:rPr>
          <w:rFonts w:ascii="Arial" w:cs="Arial" w:eastAsia="Arial" w:hAnsi="Arial"/>
          <w:sz w:val="24"/>
          <w:szCs w:val="24"/>
        </w:rPr>
        <w:t xml:space="preserve">│  статей расходов │ план на │ на 2013 │ КЦ 2013  │2014 год │2015 год │</w:t>
      </w:r>
    </w:p>
    <w:p>
      <w:pPr>
        <w:spacing w:after="120"/>
        <w:jc w:val="both"/>
      </w:pPr>
      <w:r>
        <w:rPr>
          <w:rFonts w:ascii="Arial" w:cs="Arial" w:eastAsia="Arial" w:hAnsi="Arial"/>
          <w:sz w:val="24"/>
          <w:szCs w:val="24"/>
        </w:rPr>
        <w:t xml:space="preserve">│                  │ 2012 год│   год   │  год от  │         │         │</w:t>
      </w:r>
    </w:p>
    <w:p>
      <w:pPr>
        <w:spacing w:after="120"/>
        <w:jc w:val="both"/>
      </w:pPr>
      <w:r>
        <w:rPr>
          <w:rFonts w:ascii="Arial" w:cs="Arial" w:eastAsia="Arial" w:hAnsi="Arial"/>
          <w:sz w:val="24"/>
          <w:szCs w:val="24"/>
        </w:rPr>
        <w:t xml:space="preserve">│                  │         │         │ уточнен- │         │         │</w:t>
      </w:r>
    </w:p>
    <w:p>
      <w:pPr>
        <w:spacing w:after="120"/>
        <w:jc w:val="both"/>
      </w:pPr>
      <w:r>
        <w:rPr>
          <w:rFonts w:ascii="Arial" w:cs="Arial" w:eastAsia="Arial" w:hAnsi="Arial"/>
          <w:sz w:val="24"/>
          <w:szCs w:val="24"/>
        </w:rPr>
        <w:t xml:space="preserve">│                  │         │         │   ного   │         │         │</w:t>
      </w:r>
    </w:p>
    <w:p>
      <w:pPr>
        <w:spacing w:after="120"/>
        <w:jc w:val="both"/>
      </w:pPr>
      <w:r>
        <w:rPr>
          <w:rFonts w:ascii="Arial" w:cs="Arial" w:eastAsia="Arial" w:hAnsi="Arial"/>
          <w:sz w:val="24"/>
          <w:szCs w:val="24"/>
        </w:rPr>
        <w:t xml:space="preserve">│                  │         │         │2012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│Министерство      │8393005,2│5164401,6│-3228603,6│1225357,0│1272553,8│</w:t>
      </w:r>
    </w:p>
    <w:p>
      <w:pPr>
        <w:spacing w:after="120"/>
        <w:jc w:val="both"/>
      </w:pPr>
      <w:r>
        <w:rPr>
          <w:rFonts w:ascii="Arial" w:cs="Arial" w:eastAsia="Arial" w:hAnsi="Arial"/>
          <w:sz w:val="24"/>
          <w:szCs w:val="24"/>
        </w:rPr>
        <w:t xml:space="preserve">│финансов          │         │         │          │         │         │</w:t>
      </w:r>
    </w:p>
    <w:p>
      <w:pPr>
        <w:spacing w:after="120"/>
        <w:jc w:val="both"/>
      </w:pPr>
      <w:r>
        <w:rPr>
          <w:rFonts w:ascii="Arial" w:cs="Arial" w:eastAsia="Arial" w:hAnsi="Arial"/>
          <w:sz w:val="24"/>
          <w:szCs w:val="24"/>
        </w:rPr>
        <w:t xml:space="preserve">│Кыргызской        │         │         │          │         │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358058,5│ 360689,0│    2630,5│ 367902,8│ 393872,4│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 189001,5│  99150,2│  -89851,3│ 101133,2│ 108272,0│</w:t>
      </w:r>
    </w:p>
    <w:p>
      <w:pPr>
        <w:spacing w:after="120"/>
        <w:jc w:val="both"/>
      </w:pPr>
      <w:r>
        <w:rPr>
          <w:rFonts w:ascii="Arial" w:cs="Arial" w:eastAsia="Arial" w:hAnsi="Arial"/>
          <w:sz w:val="24"/>
          <w:szCs w:val="24"/>
        </w:rPr>
        <w:t xml:space="preserve">│средства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│7845945,2│4704562,4│-3141382,8│ 756321  │ 794137,1│</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2630,5 тыс. сом (увеличение) связано с увеличением заработной платы согласно постановления Правительства Кыргызской Республики от 14.03.2012 № 173 "Об условиях оплаты труда государственных служащих".</w:t>
      </w:r>
    </w:p>
    <w:p>
      <w:pPr>
        <w:spacing w:after="120"/>
        <w:jc w:val="both"/>
      </w:pPr>
      <w:r>
        <w:rPr>
          <w:rFonts w:ascii="Arial" w:cs="Arial" w:eastAsia="Arial" w:hAnsi="Arial"/>
          <w:sz w:val="24"/>
          <w:szCs w:val="24"/>
        </w:rPr>
        <w:t xml:space="preserve">Отклонение по специальным средствам на 89851,3 тыс. сом (уменьшение)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Программа: Формирование бюджета и реализация бюджетной политики, совершенствование межбюджетных отношений, увеличение роли внутренних инструментов государственного заимствования в обеспечении потребности Правительства Кыргызской Республики в финансировании, совершенствование нормативно-правового регулирования в сфере УГФ.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 от уточ-│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│850182,0│717055,4│-133126,6│679063,6│692644,8│</w:t>
      </w:r>
    </w:p>
    <w:p>
      <w:pPr>
        <w:spacing w:after="120"/>
        <w:jc w:val="both"/>
      </w:pPr>
      <w:r>
        <w:rPr>
          <w:rFonts w:ascii="Arial" w:cs="Arial" w:eastAsia="Arial" w:hAnsi="Arial"/>
          <w:sz w:val="24"/>
          <w:szCs w:val="24"/>
        </w:rPr>
        <w:t xml:space="preserve">│налоговая служба при   │        │        │         │        │        │</w:t>
      </w:r>
    </w:p>
    <w:p>
      <w:pPr>
        <w:spacing w:after="120"/>
        <w:jc w:val="both"/>
      </w:pPr>
      <w:r>
        <w:rPr>
          <w:rFonts w:ascii="Arial" w:cs="Arial" w:eastAsia="Arial" w:hAnsi="Arial"/>
          <w:sz w:val="24"/>
          <w:szCs w:val="24"/>
        </w:rPr>
        <w:t xml:space="preserve">│ПКР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│670404,7│665748,6│  -4656,1│679063,6│692644,8│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│179777,3│ 51306,8│-128470,5│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Причины снижения показателей расходов 2013 года:</w:t>
      </w:r>
    </w:p>
    <w:p>
      <w:pPr>
        <w:spacing w:after="120"/>
        <w:jc w:val="both"/>
      </w:pPr>
      <w:r>
        <w:rPr>
          <w:rFonts w:ascii="Arial" w:cs="Arial" w:eastAsia="Arial" w:hAnsi="Arial"/>
          <w:sz w:val="24"/>
          <w:szCs w:val="24"/>
        </w:rPr>
        <w:t xml:space="preserve">В связи с увеличением в 2012 году расходов согласно постановления ЖК Кыргызской Республики № 1738-V от 15 марта "О принятии во втором чтении проекта Закона Кыргызской Республики "О республиканском бюджете на 2013-2014 годы" приложение № 1 было принято решение о дополнительном выделении денежных средств Государственной налоговой службе при ПКР. Расходы связанные согласно решения № XXVIII заседания Совета руководителей налоговых служб государств - членов ЕврАзЭС г.Алматы, на покрытие задолженности по коммунальным услугам.</w:t>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 Увеличение процента финансового обеспечения реализации стратегических программ развития налоговой службы на уровне государственного бюджета;</w:t>
      </w:r>
    </w:p>
    <w:p>
      <w:pPr>
        <w:spacing w:after="120"/>
        <w:jc w:val="both"/>
      </w:pPr>
      <w:r>
        <w:rPr>
          <w:rFonts w:ascii="Arial" w:cs="Arial" w:eastAsia="Arial" w:hAnsi="Arial"/>
          <w:sz w:val="24"/>
          <w:szCs w:val="24"/>
        </w:rPr>
        <w:t xml:space="preserve">- Повышение эффективности деятельности ГНС;</w:t>
      </w:r>
    </w:p>
    <w:p>
      <w:pPr>
        <w:spacing w:after="120"/>
        <w:jc w:val="both"/>
      </w:pPr>
      <w:r>
        <w:rPr>
          <w:rFonts w:ascii="Arial" w:cs="Arial" w:eastAsia="Arial" w:hAnsi="Arial"/>
          <w:sz w:val="24"/>
          <w:szCs w:val="24"/>
        </w:rPr>
        <w:t xml:space="preserve">- Развитие клиентоориентированности;</w:t>
      </w:r>
    </w:p>
    <w:p>
      <w:pPr>
        <w:spacing w:after="120"/>
        <w:jc w:val="both"/>
      </w:pPr>
      <w:r>
        <w:rPr>
          <w:rFonts w:ascii="Arial" w:cs="Arial" w:eastAsia="Arial" w:hAnsi="Arial"/>
          <w:sz w:val="24"/>
          <w:szCs w:val="24"/>
        </w:rPr>
        <w:t xml:space="preserve">- Увеличение потенциала собираемости налогов.</w:t>
      </w:r>
    </w:p>
    <w:p>
      <w:pPr>
        <w:spacing w:after="120"/>
        <w:jc w:val="both"/>
      </w:pPr>
      <w:r>
        <w:rPr>
          <w:rFonts w:ascii="Arial" w:cs="Arial" w:eastAsia="Arial" w:hAnsi="Arial"/>
          <w:sz w:val="24"/>
          <w:szCs w:val="24"/>
        </w:rPr>
        <w:t xml:space="preserve">IV. Расходы по Международным отношениям в 2013 году предусмотрены в сумме 849,4 млн. сомов с увеличением на 67,6 млн. сомов или 8,6% относительно уточненного бюджета 2012 года, в том числе расходы за счет бюджетных средств составят 562,8 млн. сомов, с увеличением на 102,9 млн. сомов, за счет специальных средств 286,7 млн. сомов, с сокращением на 35,2 млн. сомов. Расходы составят 0,2% к BBП или 0,8%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 от уточ-│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│Министерство           │781799,1│849448,9│  67649,8│866437,9│883766,6│</w:t>
      </w:r>
    </w:p>
    <w:p>
      <w:pPr>
        <w:spacing w:after="120"/>
        <w:jc w:val="both"/>
      </w:pPr>
      <w:r>
        <w:rPr>
          <w:rFonts w:ascii="Arial" w:cs="Arial" w:eastAsia="Arial" w:hAnsi="Arial"/>
          <w:sz w:val="24"/>
          <w:szCs w:val="24"/>
        </w:rPr>
        <w:t xml:space="preserve">│иностранных дел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│459898,8│562785,8│ 102887,0│574041,5│585522,3│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│321900,3│286663,1│ -35237,2│292396,4│298244,3│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102887,0 тыс. сом (увеличение) связано с возмещением из республиканского бюджета выпадаемых со специальных средств загранучреждений Министерства иностранных дел Кыргызской Республики, в связи с введением безвизового режима для граждан некоторых государств до 60 дней.</w:t>
      </w:r>
    </w:p>
    <w:p>
      <w:pPr>
        <w:spacing w:after="120"/>
        <w:jc w:val="both"/>
      </w:pPr>
      <w:r>
        <w:rPr>
          <w:rFonts w:ascii="Arial" w:cs="Arial" w:eastAsia="Arial" w:hAnsi="Arial"/>
          <w:sz w:val="24"/>
          <w:szCs w:val="24"/>
        </w:rPr>
        <w:t xml:space="preserve">Отклонение по специальным средствам на 35237,2 тыс. сом (уменьшение) связано:</w:t>
      </w:r>
    </w:p>
    <w:p>
      <w:pPr>
        <w:spacing w:after="120"/>
        <w:jc w:val="both"/>
      </w:pPr>
      <w:r>
        <w:rPr>
          <w:rFonts w:ascii="Arial" w:cs="Arial" w:eastAsia="Arial" w:hAnsi="Arial"/>
          <w:sz w:val="24"/>
          <w:szCs w:val="24"/>
        </w:rPr>
        <w:t xml:space="preserve">- с принятием Закона Кыргызской Республики "О введении безвизового режима для граждан некоторых государств до 60 дней";</w:t>
      </w:r>
    </w:p>
    <w:p>
      <w:pPr>
        <w:spacing w:after="120"/>
        <w:jc w:val="both"/>
      </w:pPr>
      <w:r>
        <w:rPr>
          <w:rFonts w:ascii="Arial" w:cs="Arial" w:eastAsia="Arial" w:hAnsi="Arial"/>
          <w:sz w:val="24"/>
          <w:szCs w:val="24"/>
        </w:rPr>
        <w:t xml:space="preserve">- с принятием Закона Кыргызской Республики </w:t>
      </w:r>
      <w:hyperlink w:history="1" r:id="rId42nx0j8dydnmc8cq7y3_4">
        <w:r>
          <w:rPr>
            <w:rFonts w:ascii="Arial" w:cs="Arial" w:eastAsia="Arial" w:hAnsi="Arial"/>
            <w:color w:val="1D4ED8"/>
            <w:sz w:val="24"/>
            <w:szCs w:val="24"/>
            <w:u w:val="single"/>
          </w:rPr>
          <w:t xml:space="preserve">от 28 июня 2012 года № 90</w:t>
        </w:r>
      </w:hyperlink>
      <w:r>
        <w:rPr>
          <w:rFonts w:ascii="Arial" w:cs="Arial" w:eastAsia="Arial" w:hAnsi="Arial"/>
          <w:sz w:val="24"/>
          <w:szCs w:val="24"/>
        </w:rPr>
        <w:t xml:space="preserve">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Расходы МИД 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Проведение внешней политики государства;</w:t>
      </w:r>
    </w:p>
    <w:p>
      <w:pPr>
        <w:spacing w:after="120"/>
        <w:jc w:val="both"/>
      </w:pPr>
      <w:r>
        <w:rPr>
          <w:rFonts w:ascii="Arial" w:cs="Arial" w:eastAsia="Arial" w:hAnsi="Arial"/>
          <w:sz w:val="24"/>
          <w:szCs w:val="24"/>
        </w:rPr>
        <w:t xml:space="preserve">- Защита прав и интересов граждан и юридических лиц.</w:t>
      </w:r>
    </w:p>
    <w:p>
      <w:pPr>
        <w:spacing w:after="120"/>
        <w:jc w:val="both"/>
      </w:pPr>
      <w:r>
        <w:rPr>
          <w:rFonts w:ascii="Arial" w:cs="Arial" w:eastAsia="Arial" w:hAnsi="Arial"/>
          <w:sz w:val="24"/>
          <w:szCs w:val="24"/>
        </w:rPr>
        <w:t xml:space="preserve">V. Расходы на "Общие вопросы кадрового обслуживания" в 2013 году предусмотрены в сумме 35,5 млн. сомов с сокращением на 7,5 млн. сомов или 21,2% относительно уточненного бюджета 2012 года, в том числе расходы за счет бюджетных средств составят 35,5 млн. сомов, с сокращение на 7,5 мин. сомов, специальных средств не предусмотрено. Расходы по разделу составят 0,0% к ВВП или 0,0%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 43020,1│ 35496,4│ -7523,7 │ 36206,3│ 38762,1│</w:t>
      </w:r>
    </w:p>
    <w:p>
      <w:pPr>
        <w:spacing w:after="120"/>
        <w:jc w:val="both"/>
      </w:pPr>
      <w:r>
        <w:rPr>
          <w:rFonts w:ascii="Arial" w:cs="Arial" w:eastAsia="Arial" w:hAnsi="Arial"/>
          <w:sz w:val="24"/>
          <w:szCs w:val="24"/>
        </w:rPr>
        <w:t xml:space="preserve">│кадровая служба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43020,1│ 35496,4│ -7523,7 │ 36206,3│ 36930,5│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7523,7 тыс. сом (уменьшение) связано с утверждением контрольных цифр на 2013 с учетом 20% сокращения по незащищенным статьям расходов в том числе "коммунальные услуги", т.е. на уровне утвержденного бюджета на 2012 года. При этом согласно постановления Правительства Кыргызской Республики от 10 февраля 2012 года № 88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w:t>
      </w:r>
      <w:hyperlink w:history="1" r:id="rIdqy6frjta5mbjhj8ubt0tj">
        <w:r>
          <w:rPr>
            <w:rFonts w:ascii="Arial" w:cs="Arial" w:eastAsia="Arial" w:hAnsi="Arial"/>
            <w:color w:val="1D4ED8"/>
            <w:sz w:val="24"/>
            <w:szCs w:val="24"/>
            <w:u w:val="single"/>
          </w:rPr>
          <w:t xml:space="preserve">22 августа 2011 года № 473</w:t>
        </w:r>
      </w:hyperlink>
      <w:r>
        <w:rPr>
          <w:rFonts w:ascii="Arial" w:cs="Arial" w:eastAsia="Arial" w:hAnsi="Arial"/>
          <w:sz w:val="24"/>
          <w:szCs w:val="24"/>
        </w:rPr>
        <w:t xml:space="preserve"> штатная численность Государственной кадровой службы остались без изменений.</w:t>
      </w:r>
    </w:p>
    <w:p>
      <w:pPr>
        <w:spacing w:after="120"/>
        <w:jc w:val="both"/>
      </w:pPr>
      <w:r>
        <w:rPr>
          <w:rFonts w:ascii="Arial" w:cs="Arial" w:eastAsia="Arial" w:hAnsi="Arial"/>
          <w:sz w:val="24"/>
          <w:szCs w:val="24"/>
        </w:rPr>
        <w:t xml:space="preserve">Расходы ГКС 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Модернизация государственной и муниципальной службы;</w:t>
      </w:r>
    </w:p>
    <w:p>
      <w:pPr>
        <w:spacing w:after="120"/>
        <w:jc w:val="both"/>
      </w:pPr>
      <w:r>
        <w:rPr>
          <w:rFonts w:ascii="Arial" w:cs="Arial" w:eastAsia="Arial" w:hAnsi="Arial"/>
          <w:sz w:val="24"/>
          <w:szCs w:val="24"/>
        </w:rPr>
        <w:t xml:space="preserve">- Обеспечение деятельности ГКС КР.</w:t>
      </w:r>
    </w:p>
    <w:p>
      <w:pPr>
        <w:spacing w:after="120"/>
        <w:jc w:val="both"/>
      </w:pPr>
      <w:r>
        <w:rPr>
          <w:rFonts w:ascii="Arial" w:cs="Arial" w:eastAsia="Arial" w:hAnsi="Arial"/>
          <w:sz w:val="24"/>
          <w:szCs w:val="24"/>
        </w:rPr>
        <w:t xml:space="preserve">VI. Расходы по разделу "Служба планирования и статс-службы общего назначения" на 2013 год предусмотрены в сумме 293,9 млн. сомов, с увеличением на 20,8 млн. сомов или 7,6% относительно уточненного бюджета 2012 года, в том числе расходы за счет бюджетных средств составят 250,2 млн. сомов, с сокращением на 14,0 млн. сомов, за счет спецсредств 43,6 млн. сомов, с увеличением на 34,8 млн. сомов. Расходы составят 0,1% к ВВП или 0,3%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│2012 год│  2013  │  Откл.  │2014 год│2015 год│</w:t>
      </w:r>
    </w:p>
    <w:p>
      <w:pPr>
        <w:spacing w:after="120"/>
        <w:jc w:val="both"/>
      </w:pPr>
      <w:r>
        <w:rPr>
          <w:rFonts w:ascii="Arial" w:cs="Arial" w:eastAsia="Arial" w:hAnsi="Arial"/>
          <w:sz w:val="24"/>
          <w:szCs w:val="24"/>
        </w:rPr>
        <w:t xml:space="preserve">│        расходов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│Национальный           │155867,2│182718,4│ 26851,2 │186372,8│190100,2│</w:t>
      </w:r>
    </w:p>
    <w:p>
      <w:pPr>
        <w:spacing w:after="120"/>
        <w:jc w:val="both"/>
      </w:pPr>
      <w:r>
        <w:rPr>
          <w:rFonts w:ascii="Arial" w:cs="Arial" w:eastAsia="Arial" w:hAnsi="Arial"/>
          <w:sz w:val="24"/>
          <w:szCs w:val="24"/>
        </w:rPr>
        <w:t xml:space="preserve">│статистический комитет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│147096,1│139097,4│ -7998,7 │141879,3│144716,9│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8771,1│ 43621,0│ 34849,9 │ 44493,4│ 45383,3│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7998,7 тыс. сом (уменьшение) связано с сокращением штатной численности на основании постановления Правительства Кыргызской Республики </w:t>
      </w:r>
      <w:hyperlink w:history="1" r:id="rIdmk2jg8wwh8rezwhxkqhnp">
        <w:r>
          <w:rPr>
            <w:rFonts w:ascii="Arial" w:cs="Arial" w:eastAsia="Arial" w:hAnsi="Arial"/>
            <w:color w:val="1D4ED8"/>
            <w:sz w:val="24"/>
            <w:szCs w:val="24"/>
            <w:u w:val="single"/>
          </w:rPr>
          <w:t xml:space="preserve">от 10 февраля 2012 года № 88</w:t>
        </w:r>
      </w:hyperlink>
      <w:r>
        <w:rPr>
          <w:rFonts w:ascii="Arial" w:cs="Arial" w:eastAsia="Arial" w:hAnsi="Arial"/>
          <w:sz w:val="24"/>
          <w:szCs w:val="24"/>
        </w:rPr>
        <w:t xml:space="preserve">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w:t>
      </w:r>
      <w:hyperlink w:history="1" r:id="rId4duj5j0km3azwy1rtmp9k">
        <w:r>
          <w:rPr>
            <w:rFonts w:ascii="Arial" w:cs="Arial" w:eastAsia="Arial" w:hAnsi="Arial"/>
            <w:color w:val="1D4ED8"/>
            <w:sz w:val="24"/>
            <w:szCs w:val="24"/>
            <w:u w:val="single"/>
          </w:rPr>
          <w:t xml:space="preserve">" от 22 августа 2011 года № 473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Национальному статистическому комитету при ПКР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управление и администрирование в секторе Национальный статистический комитет Кыргызской Республики;</w:t>
      </w:r>
    </w:p>
    <w:p>
      <w:pPr>
        <w:spacing w:after="120"/>
        <w:jc w:val="both"/>
      </w:pPr>
      <w:r>
        <w:rPr>
          <w:rFonts w:ascii="Arial" w:cs="Arial" w:eastAsia="Arial" w:hAnsi="Arial"/>
          <w:sz w:val="24"/>
          <w:szCs w:val="24"/>
        </w:rPr>
        <w:t xml:space="preserve">- Разработка статистических материалов в Кыргызской Республике и ее регионах;</w:t>
      </w:r>
    </w:p>
    <w:p>
      <w:pPr>
        <w:spacing w:after="120"/>
        <w:jc w:val="both"/>
      </w:pPr>
      <w:r>
        <w:rPr>
          <w:rFonts w:ascii="Arial" w:cs="Arial" w:eastAsia="Arial" w:hAnsi="Arial"/>
          <w:sz w:val="24"/>
          <w:szCs w:val="24"/>
        </w:rPr>
        <w:t xml:space="preserve">- Перепись населения, жилищного фонда в Кыргызской Республике;</w:t>
      </w:r>
    </w:p>
    <w:p>
      <w:pPr>
        <w:spacing w:after="120"/>
        <w:jc w:val="both"/>
      </w:pPr>
      <w:r>
        <w:rPr>
          <w:rFonts w:ascii="Arial" w:cs="Arial" w:eastAsia="Arial" w:hAnsi="Arial"/>
          <w:sz w:val="24"/>
          <w:szCs w:val="24"/>
        </w:rPr>
        <w:t xml:space="preserve">- Обучение и переподготовка по повышению квалификации работников государственной статистики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│Министерство           │436410,2│175758,7│-260651,2│166551,9│169883,0│</w:t>
      </w:r>
    </w:p>
    <w:p>
      <w:pPr>
        <w:spacing w:after="120"/>
        <w:jc w:val="both"/>
      </w:pPr>
      <w:r>
        <w:rPr>
          <w:rFonts w:ascii="Arial" w:cs="Arial" w:eastAsia="Arial" w:hAnsi="Arial"/>
          <w:sz w:val="24"/>
          <w:szCs w:val="24"/>
        </w:rPr>
        <w:t xml:space="preserve">│экономического и       │        │        │         │        │        │</w:t>
      </w:r>
    </w:p>
    <w:p>
      <w:pPr>
        <w:spacing w:after="120"/>
        <w:jc w:val="both"/>
      </w:pPr>
      <w:r>
        <w:rPr>
          <w:rFonts w:ascii="Arial" w:cs="Arial" w:eastAsia="Arial" w:hAnsi="Arial"/>
          <w:sz w:val="24"/>
          <w:szCs w:val="24"/>
        </w:rPr>
        <w:t xml:space="preserve">│антимонопольного       │        │        │         │        │        │</w:t>
      </w:r>
    </w:p>
    <w:p>
      <w:pPr>
        <w:spacing w:after="120"/>
        <w:jc w:val="both"/>
      </w:pPr>
      <w:r>
        <w:rPr>
          <w:rFonts w:ascii="Arial" w:cs="Arial" w:eastAsia="Arial" w:hAnsi="Arial"/>
          <w:sz w:val="24"/>
          <w:szCs w:val="24"/>
        </w:rPr>
        <w:t xml:space="preserve">│регулирования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│201952,2│163286,2│ -38666,0│166551,9│169883,0│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│234458  │ 12472,5│-221985,5│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38666,0 тыс. сом связано с увеличением заработной платы согласно постановления Правительства Кыргызской Республики от 14.03.2012 № 173 "Об условиях оплаты труда государственных служащих".</w:t>
      </w:r>
    </w:p>
    <w:p>
      <w:pPr>
        <w:spacing w:after="120"/>
        <w:jc w:val="both"/>
      </w:pPr>
      <w:r>
        <w:rPr>
          <w:rFonts w:ascii="Arial" w:cs="Arial" w:eastAsia="Arial" w:hAnsi="Arial"/>
          <w:sz w:val="24"/>
          <w:szCs w:val="24"/>
        </w:rPr>
        <w:t xml:space="preserve">Расходы по Государственным услугам не отнесенные к другим категориям на 2013 год предусмотрены в сумме 411,1 млн. сомов, с увеличением на 68,4 млн. сомов или 19,9% относительно уточненного бюджета 2012 года, в том числе расходы за счет бюджетных средств составят 406,6 млн. сомов, с увеличением на 108,1 млн. сомов, за счет спецсредств 4,5 млн. сомов, с сокращением на 39,7 млн. сомов. Расходы составят 0,1% к ВВП или 0,4%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│117792,1│124174,3│  6382,2 │126657,8│129190,9│</w:t>
      </w:r>
    </w:p>
    <w:p>
      <w:pPr>
        <w:spacing w:after="120"/>
        <w:jc w:val="both"/>
      </w:pPr>
      <w:r>
        <w:rPr>
          <w:rFonts w:ascii="Arial" w:cs="Arial" w:eastAsia="Arial" w:hAnsi="Arial"/>
          <w:sz w:val="24"/>
          <w:szCs w:val="24"/>
        </w:rPr>
        <w:t xml:space="preserve">│инспекция по           │        │        │         │        │        │</w:t>
      </w:r>
    </w:p>
    <w:p>
      <w:pPr>
        <w:spacing w:after="120"/>
        <w:jc w:val="both"/>
      </w:pPr>
      <w:r>
        <w:rPr>
          <w:rFonts w:ascii="Arial" w:cs="Arial" w:eastAsia="Arial" w:hAnsi="Arial"/>
          <w:sz w:val="24"/>
          <w:szCs w:val="24"/>
        </w:rPr>
        <w:t xml:space="preserve">│экологической и        │        │        │         │        │        │</w:t>
      </w:r>
    </w:p>
    <w:p>
      <w:pPr>
        <w:spacing w:after="120"/>
        <w:jc w:val="both"/>
      </w:pPr>
      <w:r>
        <w:rPr>
          <w:rFonts w:ascii="Arial" w:cs="Arial" w:eastAsia="Arial" w:hAnsi="Arial"/>
          <w:sz w:val="24"/>
          <w:szCs w:val="24"/>
        </w:rPr>
        <w:t xml:space="preserve">│технической            │        │        │         │        │        │</w:t>
      </w:r>
    </w:p>
    <w:p>
      <w:pPr>
        <w:spacing w:after="120"/>
        <w:jc w:val="both"/>
      </w:pPr>
      <w:r>
        <w:rPr>
          <w:rFonts w:ascii="Arial" w:cs="Arial" w:eastAsia="Arial" w:hAnsi="Arial"/>
          <w:sz w:val="24"/>
          <w:szCs w:val="24"/>
        </w:rPr>
        <w:t xml:space="preserve">│безопасности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98564,0│124174,3│ 25610,3 │126657,8│129190,9│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19228,1│     0  │-19228,1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на 25610,3 тыс. сомов (увеличение) связано с образованием со второго квартала 2012 года Государственной инспекции по экологической и технической безопасности.</w:t>
      </w:r>
    </w:p>
    <w:p>
      <w:pPr>
        <w:spacing w:after="120"/>
        <w:jc w:val="both"/>
      </w:pPr>
      <w:r>
        <w:rPr>
          <w:rFonts w:ascii="Arial" w:cs="Arial" w:eastAsia="Arial" w:hAnsi="Arial"/>
          <w:sz w:val="24"/>
          <w:szCs w:val="24"/>
        </w:rPr>
        <w:t xml:space="preserve">Отклонение по специальным средствам на 19228,1 тыс. сом (уменьшение) связано с принятием Закона Кыргызской Республики </w:t>
      </w:r>
      <w:hyperlink w:history="1" r:id="rId7ocnr8gsqy0uv9-v8plpe">
        <w:r>
          <w:rPr>
            <w:rFonts w:ascii="Arial" w:cs="Arial" w:eastAsia="Arial" w:hAnsi="Arial"/>
            <w:color w:val="1D4ED8"/>
            <w:sz w:val="24"/>
            <w:szCs w:val="24"/>
            <w:u w:val="single"/>
          </w:rPr>
          <w:t xml:space="preserve">от 28 июня 2012 года № 90</w:t>
        </w:r>
      </w:hyperlink>
      <w:r>
        <w:rPr>
          <w:rFonts w:ascii="Arial" w:cs="Arial" w:eastAsia="Arial" w:hAnsi="Arial"/>
          <w:sz w:val="24"/>
          <w:szCs w:val="24"/>
        </w:rPr>
        <w:t xml:space="preserve">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Расходы инспекции по экологической и технической безопасности будут направлены реализацию следующих программ:</w:t>
      </w:r>
    </w:p>
    <w:p>
      <w:pPr>
        <w:spacing w:after="120"/>
        <w:jc w:val="both"/>
      </w:pPr>
      <w:r>
        <w:rPr>
          <w:rFonts w:ascii="Arial" w:cs="Arial" w:eastAsia="Arial" w:hAnsi="Arial"/>
          <w:sz w:val="24"/>
          <w:szCs w:val="24"/>
        </w:rPr>
        <w:t xml:space="preserve">Программа 1. Планирование, управление и администрирование.</w:t>
      </w:r>
    </w:p>
    <w:p>
      <w:pPr>
        <w:spacing w:after="120"/>
        <w:jc w:val="both"/>
      </w:pPr>
      <w:r>
        <w:rPr>
          <w:rFonts w:ascii="Arial" w:cs="Arial" w:eastAsia="Arial" w:hAnsi="Arial"/>
          <w:sz w:val="24"/>
          <w:szCs w:val="24"/>
        </w:rPr>
        <w:t xml:space="preserve">Координация и контроль за деятельностью Госэкотехинспекции.</w:t>
      </w:r>
    </w:p>
    <w:p>
      <w:pPr>
        <w:spacing w:after="120"/>
        <w:jc w:val="both"/>
      </w:pPr>
      <w:r>
        <w:rPr>
          <w:rFonts w:ascii="Arial" w:cs="Arial" w:eastAsia="Arial" w:hAnsi="Arial"/>
          <w:sz w:val="24"/>
          <w:szCs w:val="24"/>
        </w:rPr>
        <w:t xml:space="preserve">Индикатор результативности. Процент исполнения индикаторов результативности и бюджетных программ.</w:t>
      </w:r>
    </w:p>
    <w:p>
      <w:pPr>
        <w:spacing w:after="120"/>
        <w:jc w:val="both"/>
      </w:pPr>
      <w:r>
        <w:rPr>
          <w:rFonts w:ascii="Arial" w:cs="Arial" w:eastAsia="Arial" w:hAnsi="Arial"/>
          <w:sz w:val="24"/>
          <w:szCs w:val="24"/>
        </w:rPr>
        <w:t xml:space="preserve">Программа 2. Контроль за экологической и технической безопасностью.</w:t>
      </w:r>
    </w:p>
    <w:p>
      <w:pPr>
        <w:spacing w:after="120"/>
        <w:jc w:val="both"/>
      </w:pPr>
      <w:r>
        <w:rPr>
          <w:rFonts w:ascii="Arial" w:cs="Arial" w:eastAsia="Arial" w:hAnsi="Arial"/>
          <w:sz w:val="24"/>
          <w:szCs w:val="24"/>
        </w:rPr>
        <w:t xml:space="preserve">2.1. Охрана окружающей среды;</w:t>
      </w:r>
    </w:p>
    <w:p>
      <w:pPr>
        <w:spacing w:after="120"/>
        <w:jc w:val="both"/>
      </w:pPr>
      <w:r>
        <w:rPr>
          <w:rFonts w:ascii="Arial" w:cs="Arial" w:eastAsia="Arial" w:hAnsi="Arial"/>
          <w:sz w:val="24"/>
          <w:szCs w:val="24"/>
        </w:rPr>
        <w:t xml:space="preserve">2.2. Развитие энергетической безопасности;</w:t>
      </w:r>
    </w:p>
    <w:p>
      <w:pPr>
        <w:spacing w:after="120"/>
        <w:jc w:val="both"/>
      </w:pPr>
      <w:r>
        <w:rPr>
          <w:rFonts w:ascii="Arial" w:cs="Arial" w:eastAsia="Arial" w:hAnsi="Arial"/>
          <w:sz w:val="24"/>
          <w:szCs w:val="24"/>
        </w:rPr>
        <w:t xml:space="preserve">2.3. Охрана труда;</w:t>
      </w:r>
    </w:p>
    <w:p>
      <w:pPr>
        <w:spacing w:after="120"/>
        <w:jc w:val="both"/>
      </w:pPr>
      <w:r>
        <w:rPr>
          <w:rFonts w:ascii="Arial" w:cs="Arial" w:eastAsia="Arial" w:hAnsi="Arial"/>
          <w:sz w:val="24"/>
          <w:szCs w:val="24"/>
        </w:rPr>
        <w:t xml:space="preserve">2.4. Государственный архитектурно-строительный надзор;</w:t>
      </w:r>
    </w:p>
    <w:p>
      <w:pPr>
        <w:spacing w:after="120"/>
        <w:jc w:val="both"/>
      </w:pPr>
      <w:r>
        <w:rPr>
          <w:rFonts w:ascii="Arial" w:cs="Arial" w:eastAsia="Arial" w:hAnsi="Arial"/>
          <w:sz w:val="24"/>
          <w:szCs w:val="24"/>
        </w:rPr>
        <w:t xml:space="preserve">2.5. В сфере охраны земельных ресурсов;</w:t>
      </w:r>
    </w:p>
    <w:p>
      <w:pPr>
        <w:spacing w:after="120"/>
        <w:jc w:val="both"/>
      </w:pPr>
      <w:r>
        <w:rPr>
          <w:rFonts w:ascii="Arial" w:cs="Arial" w:eastAsia="Arial" w:hAnsi="Arial"/>
          <w:sz w:val="24"/>
          <w:szCs w:val="24"/>
        </w:rPr>
        <w:t xml:space="preserve">2.6. В сфере пожарной безопасности;</w:t>
      </w:r>
    </w:p>
    <w:p>
      <w:pPr>
        <w:spacing w:after="120"/>
        <w:jc w:val="both"/>
      </w:pPr>
      <w:r>
        <w:rPr>
          <w:rFonts w:ascii="Arial" w:cs="Arial" w:eastAsia="Arial" w:hAnsi="Arial"/>
          <w:sz w:val="24"/>
          <w:szCs w:val="24"/>
        </w:rPr>
        <w:t xml:space="preserve">2.7. В сфере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 по санитарной,      │ 63177,7│160043,5│  96865,8│163244,4│166509,3│</w:t>
      </w:r>
    </w:p>
    <w:p>
      <w:pPr>
        <w:spacing w:after="120"/>
        <w:jc w:val="both"/>
      </w:pPr>
      <w:r>
        <w:rPr>
          <w:rFonts w:ascii="Arial" w:cs="Arial" w:eastAsia="Arial" w:hAnsi="Arial"/>
          <w:sz w:val="24"/>
          <w:szCs w:val="24"/>
        </w:rPr>
        <w:t xml:space="preserve">│ветеринарной и         │        │        │         │        │        │</w:t>
      </w:r>
    </w:p>
    <w:p>
      <w:pPr>
        <w:spacing w:after="120"/>
        <w:jc w:val="both"/>
      </w:pPr>
      <w:r>
        <w:rPr>
          <w:rFonts w:ascii="Arial" w:cs="Arial" w:eastAsia="Arial" w:hAnsi="Arial"/>
          <w:sz w:val="24"/>
          <w:szCs w:val="24"/>
        </w:rPr>
        <w:t xml:space="preserve">│фитосанитарной         │        │        │         │        │        │</w:t>
      </w:r>
    </w:p>
    <w:p>
      <w:pPr>
        <w:spacing w:after="120"/>
        <w:jc w:val="both"/>
      </w:pPr>
      <w:r>
        <w:rPr>
          <w:rFonts w:ascii="Arial" w:cs="Arial" w:eastAsia="Arial" w:hAnsi="Arial"/>
          <w:sz w:val="24"/>
          <w:szCs w:val="24"/>
        </w:rPr>
        <w:t xml:space="preserve">│безопасности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54774,1│160043,5│ 105269,4│163244,4│166509,3│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8403,6│     0  │  -8403,6│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на 105269,4 тыс. сомов (увеличение) связано с образованием со второго квартала 2012 года Государственной инспекции по санитарной, ветеринарной и фитосанитарной безопасности.</w:t>
      </w:r>
    </w:p>
    <w:p>
      <w:pPr>
        <w:spacing w:after="120"/>
        <w:jc w:val="both"/>
      </w:pPr>
      <w:r>
        <w:rPr>
          <w:rFonts w:ascii="Arial" w:cs="Arial" w:eastAsia="Arial" w:hAnsi="Arial"/>
          <w:sz w:val="24"/>
          <w:szCs w:val="24"/>
        </w:rPr>
        <w:t xml:space="preserve">Отклонение по специальным средствам на 8403,6 тыс. сом (уменьшение)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│Секретариат комиссии по│ 1201,6 │ 1092,8 │ -108,8  │ 1114,7 │ 1136,9 │</w:t>
      </w:r>
    </w:p>
    <w:p>
      <w:pPr>
        <w:spacing w:after="120"/>
        <w:jc w:val="both"/>
      </w:pPr>
      <w:r>
        <w:rPr>
          <w:rFonts w:ascii="Arial" w:cs="Arial" w:eastAsia="Arial" w:hAnsi="Arial"/>
          <w:sz w:val="24"/>
          <w:szCs w:val="24"/>
        </w:rPr>
        <w:t xml:space="preserve">│делам ЮНЕСКО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1201,6 │ 1092,8 │ -108,8  │ 1114,7 │ 1136,9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0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НК по делам ЮНЕСКО будут направлены на обеспечение деятельности в реализации основных направлений программ ЮНЕСКО в области образования, науки, культуры, информации и коммуникаций.</w:t>
      </w:r>
    </w:p>
    <w:p>
      <w:pPr>
        <w:spacing w:after="120"/>
        <w:jc w:val="both"/>
      </w:pPr>
      <w:r>
        <w:rPr>
          <w:rFonts w:ascii="Arial" w:cs="Arial" w:eastAsia="Arial" w:hAnsi="Arial"/>
          <w:sz w:val="24"/>
          <w:szCs w:val="24"/>
        </w:rPr>
        <w:t xml:space="preserve">Осуществление сотрудничества с офисами, центрами и институтами ЮНЕСКО, НК по делам ЮНЕСКО других государств, а также с другими международными организациями для проведения совместной деятельности, включая разработку и выполнение совместных программ и проектов в рамках компетенции ЮНЕСКО.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 КЦ на  │  КЦ на │</w:t>
      </w:r>
    </w:p>
    <w:p>
      <w:pPr>
        <w:spacing w:after="120"/>
        <w:jc w:val="both"/>
      </w:pPr>
      <w:r>
        <w:rPr>
          <w:rFonts w:ascii="Arial" w:cs="Arial" w:eastAsia="Arial" w:hAnsi="Arial"/>
          <w:sz w:val="24"/>
          <w:szCs w:val="24"/>
        </w:rPr>
        <w:t xml:space="preserve">│                       │ (уточн.│(проект)│тыс. сом │2014 год│2015 год│</w:t>
      </w:r>
    </w:p>
    <w:p>
      <w:pPr>
        <w:spacing w:after="120"/>
        <w:jc w:val="both"/>
      </w:pPr>
      <w:r>
        <w:rPr>
          <w:rFonts w:ascii="Arial" w:cs="Arial" w:eastAsia="Arial" w:hAnsi="Arial"/>
          <w:sz w:val="24"/>
          <w:szCs w:val="24"/>
        </w:rPr>
        <w:t xml:space="preserve">│                       │  план)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│Центральная комиссия по│105328,4│ 80644,0│ -24684,4│ 82256,9│ 88971,5│</w:t>
      </w:r>
    </w:p>
    <w:p>
      <w:pPr>
        <w:spacing w:after="120"/>
        <w:jc w:val="both"/>
      </w:pPr>
      <w:r>
        <w:rPr>
          <w:rFonts w:ascii="Arial" w:cs="Arial" w:eastAsia="Arial" w:hAnsi="Arial"/>
          <w:sz w:val="24"/>
          <w:szCs w:val="24"/>
        </w:rPr>
        <w:t xml:space="preserve">│выборам и проведению   │        │        │         │        │ 79220,2│</w:t>
      </w:r>
    </w:p>
    <w:p>
      <w:pPr>
        <w:spacing w:after="120"/>
        <w:jc w:val="both"/>
      </w:pPr>
      <w:r>
        <w:rPr>
          <w:rFonts w:ascii="Arial" w:cs="Arial" w:eastAsia="Arial" w:hAnsi="Arial"/>
          <w:sz w:val="24"/>
          <w:szCs w:val="24"/>
        </w:rPr>
        <w:t xml:space="preserve">│референдума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88752,4│ 76144,0│ -12608,4│ 77666,9│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16576,0│  4500,0│ -12076,0│  4590,0│  4681,8│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(недостаток) по бюджетным средствам в сумме 12608,4 тыс. сомов (уменьшение) связано с изменением штатной численности до 175 единиц от 43 на основании постановления ПКР </w:t>
      </w:r>
      <w:hyperlink w:history="1" r:id="rIdtp1dvn1chvimgj8x4nbkc">
        <w:r>
          <w:rPr>
            <w:rFonts w:ascii="Arial" w:cs="Arial" w:eastAsia="Arial" w:hAnsi="Arial"/>
            <w:color w:val="1D4ED8"/>
            <w:sz w:val="24"/>
            <w:szCs w:val="24"/>
            <w:u w:val="single"/>
          </w:rPr>
          <w:t xml:space="preserve">от 22 августа 2011 года № 473</w:t>
        </w:r>
      </w:hyperlink>
      <w:r>
        <w:rPr>
          <w:rFonts w:ascii="Arial" w:cs="Arial" w:eastAsia="Arial" w:hAnsi="Arial"/>
          <w:sz w:val="24"/>
          <w:szCs w:val="24"/>
        </w:rPr>
        <w:t xml:space="preserve"> прилож. № 2 и изменением условий оплаты труда на основании ПКР от 13.09.2011 года № 552 ДСП "Об условиях оплаты труда гос. служ. ЦИК КР".</w:t>
      </w:r>
    </w:p>
    <w:p>
      <w:pPr>
        <w:spacing w:after="120"/>
        <w:jc w:val="both"/>
      </w:pPr>
      <w:r>
        <w:rPr>
          <w:rFonts w:ascii="Arial" w:cs="Arial" w:eastAsia="Arial" w:hAnsi="Arial"/>
          <w:sz w:val="24"/>
          <w:szCs w:val="24"/>
        </w:rPr>
        <w:t xml:space="preserve">Отклонение по специальным средствам на 12076,0 тыс. сом (уменьшение) связано с принятием Закона Кыргызской Республики </w:t>
      </w:r>
      <w:hyperlink w:history="1" r:id="rIda5jetwm4usacia1kcr25o">
        <w:r>
          <w:rPr>
            <w:rFonts w:ascii="Arial" w:cs="Arial" w:eastAsia="Arial" w:hAnsi="Arial"/>
            <w:color w:val="1D4ED8"/>
            <w:sz w:val="24"/>
            <w:szCs w:val="24"/>
            <w:u w:val="single"/>
          </w:rPr>
          <w:t xml:space="preserve">от 28 июня 2012 года № 90</w:t>
        </w:r>
      </w:hyperlink>
      <w:r>
        <w:rPr>
          <w:rFonts w:ascii="Arial" w:cs="Arial" w:eastAsia="Arial" w:hAnsi="Arial"/>
          <w:sz w:val="24"/>
          <w:szCs w:val="24"/>
        </w:rPr>
        <w:t xml:space="preserve">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Расходы по ЦИКу 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Программа 1. Планирование, управление и администрирование.</w:t>
      </w:r>
    </w:p>
    <w:p>
      <w:pPr>
        <w:spacing w:after="120"/>
        <w:jc w:val="both"/>
      </w:pPr>
      <w:r>
        <w:rPr>
          <w:rFonts w:ascii="Arial" w:cs="Arial" w:eastAsia="Arial" w:hAnsi="Arial"/>
          <w:sz w:val="24"/>
          <w:szCs w:val="24"/>
        </w:rPr>
        <w:t xml:space="preserve">Программа 2. Формирование избирательных комиссий, образование избирательных участков.</w:t>
      </w:r>
    </w:p>
    <w:p>
      <w:pPr>
        <w:spacing w:after="120"/>
        <w:jc w:val="both"/>
      </w:pPr>
      <w:r>
        <w:rPr>
          <w:rFonts w:ascii="Arial" w:cs="Arial" w:eastAsia="Arial" w:hAnsi="Arial"/>
          <w:sz w:val="24"/>
          <w:szCs w:val="24"/>
        </w:rPr>
        <w:t xml:space="preserve">Программа 3. Списки избирателей.</w:t>
      </w:r>
    </w:p>
    <w:p>
      <w:pPr>
        <w:spacing w:after="120"/>
        <w:jc w:val="both"/>
      </w:pPr>
      <w:r>
        <w:rPr>
          <w:rFonts w:ascii="Arial" w:cs="Arial" w:eastAsia="Arial" w:hAnsi="Arial"/>
          <w:sz w:val="24"/>
          <w:szCs w:val="24"/>
        </w:rPr>
        <w:t xml:space="preserve">Программа 4. Информационное обеспечение и предвыборная агитация.</w:t>
      </w:r>
    </w:p>
    <w:p>
      <w:pPr>
        <w:spacing w:after="120"/>
        <w:jc w:val="both"/>
      </w:pPr>
      <w:r>
        <w:rPr>
          <w:rFonts w:ascii="Arial" w:cs="Arial" w:eastAsia="Arial" w:hAnsi="Arial"/>
          <w:sz w:val="24"/>
          <w:szCs w:val="24"/>
        </w:rPr>
        <w:t xml:space="preserve">Программа 5. Повышение квалификации кадров избирательных комиссий и правовое просвещение участников выборного процесса и избирателей.</w:t>
      </w:r>
    </w:p>
    <w:p>
      <w:pPr>
        <w:spacing w:after="120"/>
        <w:jc w:val="both"/>
      </w:pPr>
      <w:r>
        <w:rPr>
          <w:rFonts w:ascii="Arial" w:cs="Arial" w:eastAsia="Arial" w:hAnsi="Arial"/>
          <w:sz w:val="24"/>
          <w:szCs w:val="24"/>
        </w:rPr>
        <w:t xml:space="preserve">Программа 6. Развитие международного сотрудничества в сфере избирательного процесса.</w:t>
      </w:r>
    </w:p>
    <w:p>
      <w:pPr>
        <w:spacing w:after="120"/>
        <w:jc w:val="both"/>
      </w:pPr>
      <w:r>
        <w:rPr>
          <w:rFonts w:ascii="Arial" w:cs="Arial" w:eastAsia="Arial" w:hAnsi="Arial"/>
          <w:sz w:val="24"/>
          <w:szCs w:val="24"/>
        </w:rPr>
        <w:t xml:space="preserve">Программа 7. Обеспечение открытости и доступности избирательного процесса.</w:t>
      </w:r>
    </w:p>
    <w:p>
      <w:pPr>
        <w:spacing w:after="120"/>
        <w:jc w:val="both"/>
      </w:pPr>
      <w:r>
        <w:rPr>
          <w:rFonts w:ascii="Arial" w:cs="Arial" w:eastAsia="Arial" w:hAnsi="Arial"/>
          <w:sz w:val="24"/>
          <w:szCs w:val="24"/>
        </w:rPr>
        <w:t xml:space="preserve">Программа 8. Организация и порядок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 КЦ на  │  КЦ на │</w:t>
      </w:r>
    </w:p>
    <w:p>
      <w:pPr>
        <w:spacing w:after="120"/>
        <w:jc w:val="both"/>
      </w:pPr>
      <w:r>
        <w:rPr>
          <w:rFonts w:ascii="Arial" w:cs="Arial" w:eastAsia="Arial" w:hAnsi="Arial"/>
          <w:sz w:val="24"/>
          <w:szCs w:val="24"/>
        </w:rPr>
        <w:t xml:space="preserve">│                       │ (уточн.│(проект)│тыс. сом │2014 год│2015 год│</w:t>
      </w:r>
    </w:p>
    <w:p>
      <w:pPr>
        <w:spacing w:after="120"/>
        <w:jc w:val="both"/>
      </w:pPr>
      <w:r>
        <w:rPr>
          <w:rFonts w:ascii="Arial" w:cs="Arial" w:eastAsia="Arial" w:hAnsi="Arial"/>
          <w:sz w:val="24"/>
          <w:szCs w:val="24"/>
        </w:rPr>
        <w:t xml:space="preserve">│                       │  план)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│Департамент. драгмет.  │ 8834,7 │ 10125,1│  1290,4 │ 10327,6│ 10534,2│</w:t>
      </w:r>
    </w:p>
    <w:p>
      <w:pPr>
        <w:spacing w:after="120"/>
        <w:jc w:val="both"/>
      </w:pPr>
      <w:r>
        <w:rPr>
          <w:rFonts w:ascii="Arial" w:cs="Arial" w:eastAsia="Arial" w:hAnsi="Arial"/>
          <w:sz w:val="24"/>
          <w:szCs w:val="24"/>
        </w:rPr>
        <w:t xml:space="preserve">│(аппарат)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8834,7 │ 10125,1│  1290,4 │ 10327,6│ 10534,2│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0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1290,4 тыс. сомов связано с изменением условий оплаты труда на основании постановления ПКР от 14.03.2012 года № 173 ДСП.</w:t>
      </w:r>
    </w:p>
    <w:p>
      <w:pPr>
        <w:spacing w:after="120"/>
        <w:jc w:val="both"/>
      </w:pPr>
      <w:r>
        <w:rPr>
          <w:rFonts w:ascii="Arial" w:cs="Arial" w:eastAsia="Arial" w:hAnsi="Arial"/>
          <w:sz w:val="24"/>
          <w:szCs w:val="24"/>
        </w:rPr>
        <w:t xml:space="preserve">Расходы по Департаменту драгметаллов при МФ КР будут направлены на формирование Государственного фонда драгоценных металлов и драгоценных камней, гос. сохранности ценностей из драгоценных металлов и драгоценных камней, а также осуществление за их реализацией и использованием.</w:t>
      </w:r>
    </w:p>
    <w:p>
      <w:pPr>
        <w:spacing w:after="120"/>
        <w:jc w:val="both"/>
      </w:pPr>
      <w:r>
        <w:rPr>
          <w:rFonts w:ascii="Arial" w:cs="Arial" w:eastAsia="Arial" w:hAnsi="Arial"/>
          <w:sz w:val="24"/>
          <w:szCs w:val="24"/>
        </w:rPr>
        <w:t xml:space="preserve">Осуществление государственного контроля и регулирования операций с драгоценными металлами и драгоценными камнями на территории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 КЦ на  │  КЦ на │</w:t>
      </w:r>
    </w:p>
    <w:p>
      <w:pPr>
        <w:spacing w:after="120"/>
        <w:jc w:val="both"/>
      </w:pPr>
      <w:r>
        <w:rPr>
          <w:rFonts w:ascii="Arial" w:cs="Arial" w:eastAsia="Arial" w:hAnsi="Arial"/>
          <w:sz w:val="24"/>
          <w:szCs w:val="24"/>
        </w:rPr>
        <w:t xml:space="preserve">│                       │ (уточн.│(проект)│тыс. сом │2014 год│2015 год│</w:t>
      </w:r>
    </w:p>
    <w:p>
      <w:pPr>
        <w:spacing w:after="120"/>
        <w:jc w:val="both"/>
      </w:pPr>
      <w:r>
        <w:rPr>
          <w:rFonts w:ascii="Arial" w:cs="Arial" w:eastAsia="Arial" w:hAnsi="Arial"/>
          <w:sz w:val="24"/>
          <w:szCs w:val="24"/>
        </w:rPr>
        <w:t xml:space="preserve">│                       │  план)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│Национальный институт  │ 15306,4│ 15476,4│  170,0  │ 15785,9│ 16101,6│</w:t>
      </w:r>
    </w:p>
    <w:p>
      <w:pPr>
        <w:spacing w:after="120"/>
        <w:jc w:val="both"/>
      </w:pPr>
      <w:r>
        <w:rPr>
          <w:rFonts w:ascii="Arial" w:cs="Arial" w:eastAsia="Arial" w:hAnsi="Arial"/>
          <w:sz w:val="24"/>
          <w:szCs w:val="24"/>
        </w:rPr>
        <w:t xml:space="preserve">│стратегических         │        │        │         │        │        │</w:t>
      </w:r>
    </w:p>
    <w:p>
      <w:pPr>
        <w:spacing w:after="120"/>
        <w:jc w:val="both"/>
      </w:pPr>
      <w:r>
        <w:rPr>
          <w:rFonts w:ascii="Arial" w:cs="Arial" w:eastAsia="Arial" w:hAnsi="Arial"/>
          <w:sz w:val="24"/>
          <w:szCs w:val="24"/>
        </w:rPr>
        <w:t xml:space="preserve">│исследований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15306,4│ 15476,4│  170,0  │ 15785,9│ 16101,6│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0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Национального статистического института будут направлены следующие программы:</w:t>
      </w:r>
    </w:p>
    <w:p>
      <w:pPr>
        <w:spacing w:after="120"/>
        <w:jc w:val="both"/>
      </w:pPr>
      <w:r>
        <w:rPr>
          <w:rFonts w:ascii="Arial" w:cs="Arial" w:eastAsia="Arial" w:hAnsi="Arial"/>
          <w:sz w:val="24"/>
          <w:szCs w:val="24"/>
        </w:rPr>
        <w:t xml:space="preserve">Программа 1. Планирование, управление и администрирование.</w:t>
      </w:r>
    </w:p>
    <w:p>
      <w:pPr>
        <w:spacing w:after="120"/>
        <w:jc w:val="both"/>
      </w:pPr>
      <w:r>
        <w:rPr>
          <w:rFonts w:ascii="Arial" w:cs="Arial" w:eastAsia="Arial" w:hAnsi="Arial"/>
          <w:sz w:val="24"/>
          <w:szCs w:val="24"/>
        </w:rPr>
        <w:t xml:space="preserve">Руководство, финансирование и контроль за деятельностью НИСИ КР.</w:t>
      </w:r>
    </w:p>
    <w:p>
      <w:pPr>
        <w:spacing w:after="120"/>
        <w:jc w:val="both"/>
      </w:pPr>
      <w:r>
        <w:rPr>
          <w:rFonts w:ascii="Arial" w:cs="Arial" w:eastAsia="Arial" w:hAnsi="Arial"/>
          <w:sz w:val="24"/>
          <w:szCs w:val="24"/>
        </w:rPr>
        <w:t xml:space="preserve">Индикатором результативности Программы является Процент исполнения индикаторов результативности программ НИСИ КР.</w:t>
      </w:r>
    </w:p>
    <w:p>
      <w:pPr>
        <w:spacing w:after="120"/>
        <w:jc w:val="both"/>
      </w:pPr>
      <w:r>
        <w:rPr>
          <w:rFonts w:ascii="Arial" w:cs="Arial" w:eastAsia="Arial" w:hAnsi="Arial"/>
          <w:sz w:val="24"/>
          <w:szCs w:val="24"/>
        </w:rPr>
        <w:t xml:space="preserve">Программа 2. Аналитическая и научно-исследовательская поддержка деятельности Правительства.</w:t>
      </w:r>
    </w:p>
    <w:p>
      <w:pPr>
        <w:spacing w:after="120"/>
        <w:jc w:val="both"/>
      </w:pPr>
      <w:r>
        <w:rPr>
          <w:rFonts w:ascii="Arial" w:cs="Arial" w:eastAsia="Arial" w:hAnsi="Arial"/>
          <w:sz w:val="24"/>
          <w:szCs w:val="24"/>
        </w:rPr>
        <w:t xml:space="preserve">2.1. Проведение исследований в области социально-экономической политики;</w:t>
      </w:r>
    </w:p>
    <w:p>
      <w:pPr>
        <w:spacing w:after="120"/>
        <w:jc w:val="both"/>
      </w:pPr>
      <w:r>
        <w:rPr>
          <w:rFonts w:ascii="Arial" w:cs="Arial" w:eastAsia="Arial" w:hAnsi="Arial"/>
          <w:sz w:val="24"/>
          <w:szCs w:val="24"/>
        </w:rPr>
        <w:t xml:space="preserve">2.2. Проведение исследований в области политических процессов;</w:t>
      </w:r>
    </w:p>
    <w:p>
      <w:pPr>
        <w:spacing w:after="120"/>
        <w:jc w:val="both"/>
      </w:pPr>
      <w:r>
        <w:rPr>
          <w:rFonts w:ascii="Arial" w:cs="Arial" w:eastAsia="Arial" w:hAnsi="Arial"/>
          <w:sz w:val="24"/>
          <w:szCs w:val="24"/>
        </w:rPr>
        <w:t xml:space="preserve">2.3. Проведение исследований в области безопасности;</w:t>
      </w:r>
    </w:p>
    <w:p>
      <w:pPr>
        <w:spacing w:after="120"/>
        <w:jc w:val="both"/>
      </w:pPr>
      <w:r>
        <w:rPr>
          <w:rFonts w:ascii="Arial" w:cs="Arial" w:eastAsia="Arial" w:hAnsi="Arial"/>
          <w:sz w:val="24"/>
          <w:szCs w:val="24"/>
        </w:rPr>
        <w:t xml:space="preserve">2.4. Проведение исследований в области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служба │ 31077,7│ 19559,0│ -11518,7│ 19950,2│ 20349,2│</w:t>
      </w:r>
    </w:p>
    <w:p>
      <w:pPr>
        <w:spacing w:after="120"/>
        <w:jc w:val="both"/>
      </w:pPr>
      <w:r>
        <w:rPr>
          <w:rFonts w:ascii="Arial" w:cs="Arial" w:eastAsia="Arial" w:hAnsi="Arial"/>
          <w:sz w:val="24"/>
          <w:szCs w:val="24"/>
        </w:rPr>
        <w:t xml:space="preserve">│финансовой разведки при│        │        │         │        │        │</w:t>
      </w:r>
    </w:p>
    <w:p>
      <w:pPr>
        <w:spacing w:after="120"/>
        <w:jc w:val="both"/>
      </w:pPr>
      <w:r>
        <w:rPr>
          <w:rFonts w:ascii="Arial" w:cs="Arial" w:eastAsia="Arial" w:hAnsi="Arial"/>
          <w:sz w:val="24"/>
          <w:szCs w:val="24"/>
        </w:rPr>
        <w:t xml:space="preserve">│ПКР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31077,7│ 19559,0│ -11518,7│ 19950,2│ 20349,2│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0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11518,7 тыс. сом связано с тем, что в бюджете ГСФР при ПКР на 2012 год были предусмотрены разовые расходы по статьям "Здания и сооружения и "Машины и оборудования".</w:t>
      </w:r>
    </w:p>
    <w:p>
      <w:pPr>
        <w:spacing w:after="120"/>
        <w:jc w:val="both"/>
      </w:pPr>
      <w:r>
        <w:rPr>
          <w:rFonts w:ascii="Arial" w:cs="Arial" w:eastAsia="Arial" w:hAnsi="Arial"/>
          <w:sz w:val="24"/>
          <w:szCs w:val="24"/>
        </w:rPr>
        <w:t xml:space="preserve">Расходы ГСФР при ПКР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Модернизация деятельности ГСФР при ПКР;</w:t>
      </w:r>
    </w:p>
    <w:p>
      <w:pPr>
        <w:spacing w:after="120"/>
        <w:jc w:val="both"/>
      </w:pPr>
      <w:r>
        <w:rPr>
          <w:rFonts w:ascii="Arial" w:cs="Arial" w:eastAsia="Arial" w:hAnsi="Arial"/>
          <w:sz w:val="24"/>
          <w:szCs w:val="24"/>
        </w:rPr>
        <w:t xml:space="preserve">Обеспечение деятельности ГСФР при ПКР.</w:t>
      </w:r>
    </w:p>
    <w:p>
      <w:pPr>
        <w:spacing w:after="120"/>
        <w:jc w:val="both"/>
      </w:pPr>
      <w:r>
        <w:rPr>
          <w:rFonts w:ascii="Arial" w:cs="Arial" w:eastAsia="Arial" w:hAnsi="Arial"/>
          <w:sz w:val="24"/>
          <w:szCs w:val="24"/>
        </w:rPr>
        <w:t xml:space="preserve">Расходы по Экономическим вопросам на 2013 год предусмотрены в сумме 431,1 млн. сомов, с сокращением на 358,2 млн. сомов относительно уточненного бюджета 2012 года, в том числе расходы за счет бюджетных средств составят 214,1 млн. сомов, с сокращением на 10,9 млн. сомов, за счет спецсредств 185,9 млн. сомов, с сокращением на 34,9 млн. сомов, за счет ПГИ 31,2 млн. сомов с сокращением на 312,5 млн. сомов. Расходы составят 0,1% к ВВП или 0,4%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│Государственной службы │ 15798,1│ 13972,5│  -368,3 │ 15738,4│ 16053,2│</w:t>
      </w:r>
    </w:p>
    <w:p>
      <w:pPr>
        <w:spacing w:after="120"/>
        <w:jc w:val="both"/>
      </w:pPr>
      <w:r>
        <w:rPr>
          <w:rFonts w:ascii="Arial" w:cs="Arial" w:eastAsia="Arial" w:hAnsi="Arial"/>
          <w:sz w:val="24"/>
          <w:szCs w:val="24"/>
        </w:rPr>
        <w:t xml:space="preserve">│регулирования и надзора│        │        │         │        │        │</w:t>
      </w:r>
    </w:p>
    <w:p>
      <w:pPr>
        <w:spacing w:after="120"/>
        <w:jc w:val="both"/>
      </w:pPr>
      <w:r>
        <w:rPr>
          <w:rFonts w:ascii="Arial" w:cs="Arial" w:eastAsia="Arial" w:hAnsi="Arial"/>
          <w:sz w:val="24"/>
          <w:szCs w:val="24"/>
        </w:rPr>
        <w:t xml:space="preserve">│за финансовым рынком   │        │        │         │        │        │</w:t>
      </w:r>
    </w:p>
    <w:p>
      <w:pPr>
        <w:spacing w:after="120"/>
        <w:jc w:val="both"/>
      </w:pPr>
      <w:r>
        <w:rPr>
          <w:rFonts w:ascii="Arial" w:cs="Arial" w:eastAsia="Arial" w:hAnsi="Arial"/>
          <w:sz w:val="24"/>
          <w:szCs w:val="24"/>
        </w:rPr>
        <w:t xml:space="preserve">│при Правительстве      │        │        │         │        │        │</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15798,1│ 15429,8│  -368,3 │ 15738,4│ 16053,2│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368,3 тыс. сом (уменьшение) связано с сокращением разовых расходов предусмотренных в 2012 году.</w:t>
      </w:r>
    </w:p>
    <w:p>
      <w:pPr>
        <w:spacing w:after="120"/>
        <w:jc w:val="both"/>
      </w:pPr>
      <w:r>
        <w:rPr>
          <w:rFonts w:ascii="Arial" w:cs="Arial" w:eastAsia="Arial" w:hAnsi="Arial"/>
          <w:sz w:val="24"/>
          <w:szCs w:val="24"/>
        </w:rPr>
        <w:t xml:space="preserve">Расходы по Государственной службы регулирования и надзора за финансовым рынком при Правительстве Кыргызской Республики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и материально техническое снабжение, проведение тендера;</w:t>
      </w:r>
    </w:p>
    <w:p>
      <w:pPr>
        <w:spacing w:after="120"/>
        <w:jc w:val="both"/>
      </w:pPr>
      <w:r>
        <w:rPr>
          <w:rFonts w:ascii="Arial" w:cs="Arial" w:eastAsia="Arial" w:hAnsi="Arial"/>
          <w:sz w:val="24"/>
          <w:szCs w:val="24"/>
        </w:rPr>
        <w:t xml:space="preserve">- Развитие рынка ценных бумаг;</w:t>
      </w:r>
    </w:p>
    <w:p>
      <w:pPr>
        <w:spacing w:after="120"/>
        <w:jc w:val="both"/>
      </w:pPr>
      <w:r>
        <w:rPr>
          <w:rFonts w:ascii="Arial" w:cs="Arial" w:eastAsia="Arial" w:hAnsi="Arial"/>
          <w:sz w:val="24"/>
          <w:szCs w:val="24"/>
        </w:rPr>
        <w:t xml:space="preserve">- Развитие страхования и негосударственных пенсионных фондов;</w:t>
      </w:r>
    </w:p>
    <w:p>
      <w:pPr>
        <w:spacing w:after="120"/>
        <w:jc w:val="both"/>
      </w:pPr>
      <w:r>
        <w:rPr>
          <w:rFonts w:ascii="Arial" w:cs="Arial" w:eastAsia="Arial" w:hAnsi="Arial"/>
          <w:sz w:val="24"/>
          <w:szCs w:val="24"/>
        </w:rPr>
        <w:t xml:space="preserve">- Совершенствование системы бухгалтерского учета, финансовой отчетности и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│420434,4│302870,7│-117563,7│289863,6│295660,9│</w:t>
      </w:r>
    </w:p>
    <w:p>
      <w:pPr>
        <w:spacing w:after="120"/>
        <w:jc w:val="both"/>
      </w:pPr>
      <w:r>
        <w:rPr>
          <w:rFonts w:ascii="Arial" w:cs="Arial" w:eastAsia="Arial" w:hAnsi="Arial"/>
          <w:sz w:val="24"/>
          <w:szCs w:val="24"/>
        </w:rPr>
        <w:t xml:space="preserve">│регистрационная служба │        │        │         │        │        │</w:t>
      </w:r>
    </w:p>
    <w:p>
      <w:pPr>
        <w:spacing w:after="120"/>
        <w:jc w:val="both"/>
      </w:pPr>
      <w:r>
        <w:rPr>
          <w:rFonts w:ascii="Arial" w:cs="Arial" w:eastAsia="Arial" w:hAnsi="Arial"/>
          <w:sz w:val="24"/>
          <w:szCs w:val="24"/>
        </w:rPr>
        <w:t xml:space="preserve">│при Правительстве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│101981,5│115760,1│  13778,6│118075,3│120436,8│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│209261,0│168419,9│ -40841,1│171788,3│175224,1│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│109191,9│ 18690,7│ -90501,2│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13778,6 тыс. сом (увеличение)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 (частичный перевод на бюджетное финансирования в связи с изменением перечислений доходов ГРС в республиканский бюджет).</w:t>
      </w:r>
    </w:p>
    <w:p>
      <w:pPr>
        <w:spacing w:after="120"/>
        <w:jc w:val="both"/>
      </w:pPr>
      <w:r>
        <w:rPr>
          <w:rFonts w:ascii="Arial" w:cs="Arial" w:eastAsia="Arial" w:hAnsi="Arial"/>
          <w:sz w:val="24"/>
          <w:szCs w:val="24"/>
        </w:rPr>
        <w:t xml:space="preserve">Отклонение по специальным средствам на 40841,1 тыс. сом (уменьшение) связано с принятием </w:t>
      </w:r>
      <w:hyperlink w:history="1" r:id="rIdavyaxzc_jmrqbu5shumq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Расходы по Государственной регистрационной службы при Правительстве 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Национальный проект развития информационной безопасности и унификации информационных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 по Управлению     │ 33894,7│ 48231,6│ 14336,9 │ 49196,2│ 50180,2│</w:t>
      </w:r>
    </w:p>
    <w:p>
      <w:pPr>
        <w:spacing w:after="120"/>
        <w:jc w:val="both"/>
      </w:pPr>
      <w:r>
        <w:rPr>
          <w:rFonts w:ascii="Arial" w:cs="Arial" w:eastAsia="Arial" w:hAnsi="Arial"/>
          <w:sz w:val="24"/>
          <w:szCs w:val="24"/>
        </w:rPr>
        <w:t xml:space="preserve">│государственным        │        │        │         │        │        │</w:t>
      </w:r>
    </w:p>
    <w:p>
      <w:pPr>
        <w:spacing w:after="120"/>
        <w:jc w:val="both"/>
      </w:pPr>
      <w:r>
        <w:rPr>
          <w:rFonts w:ascii="Arial" w:cs="Arial" w:eastAsia="Arial" w:hAnsi="Arial"/>
          <w:sz w:val="24"/>
          <w:szCs w:val="24"/>
        </w:rPr>
        <w:t xml:space="preserve">│имуществом при         │        │        │         │        │        │</w:t>
      </w:r>
    </w:p>
    <w:p>
      <w:pPr>
        <w:spacing w:after="120"/>
        <w:jc w:val="both"/>
      </w:pPr>
      <w:r>
        <w:rPr>
          <w:rFonts w:ascii="Arial" w:cs="Arial" w:eastAsia="Arial" w:hAnsi="Arial"/>
          <w:sz w:val="24"/>
          <w:szCs w:val="24"/>
        </w:rPr>
        <w:t xml:space="preserve">│Правительстве          │        │        │         │        │        │</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22382,1│ 30731,6│  8349,5 │ 31346,2│ 31973,2│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11512,6│ 17500,0│  5987,4 │ 17850,0│ 18207,0│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на 8349,5 тыс. сом (увеличение) связано с передачей некоторых организаций Управления делами Президента Кыргызской Республики в ведение Фонда по управлению государственным имуществом при Правительстве Кыргызской Республики на основании постановления Правительства Кыргызской Республики от 25 мая 2012 года № 315 "О мерах по реализации Указа Президента Кыргызской Республики "О внесении изменений в некоторые решения Президента Кыргызской Республики от 9 апреля 2012 года".</w:t>
      </w:r>
    </w:p>
    <w:p>
      <w:pPr>
        <w:spacing w:after="120"/>
        <w:jc w:val="both"/>
      </w:pPr>
      <w:r>
        <w:rPr>
          <w:rFonts w:ascii="Arial" w:cs="Arial" w:eastAsia="Arial" w:hAnsi="Arial"/>
          <w:sz w:val="24"/>
          <w:szCs w:val="24"/>
        </w:rPr>
        <w:t xml:space="preserve">Отклонение по специальным средствам на 5987,4 тыс. сом (увеличение)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Расходы по Фонду по Управлению государственным имуществом при Правительстве Кыргызской Республики будут направлены на реализацию следу-</w:t>
      </w:r>
    </w:p>
    <w:p>
      <w:pPr>
        <w:spacing w:after="120"/>
        <w:jc w:val="both"/>
      </w:pPr>
      <w:r>
        <w:rPr>
          <w:rFonts w:ascii="Arial" w:cs="Arial" w:eastAsia="Arial" w:hAnsi="Arial"/>
          <w:sz w:val="24"/>
          <w:szCs w:val="24"/>
        </w:rPr>
        <w:t xml:space="preserve">ющих бюджетных программ:</w:t>
      </w:r>
    </w:p>
    <w:p>
      <w:pPr>
        <w:spacing w:after="120"/>
        <w:jc w:val="both"/>
      </w:pPr>
      <w:r>
        <w:rPr>
          <w:rFonts w:ascii="Arial" w:cs="Arial" w:eastAsia="Arial" w:hAnsi="Arial"/>
          <w:sz w:val="24"/>
          <w:szCs w:val="24"/>
        </w:rPr>
        <w:t xml:space="preserve">- Реализация программы приватизации государственной собственности в КР на 2012-2014 годы, одобренной постановлением Правительства КР от 22.02.2012 года № 143 и от 25.04.2012 г. № 1877-V;</w:t>
      </w:r>
    </w:p>
    <w:p>
      <w:pPr>
        <w:spacing w:after="120"/>
        <w:jc w:val="both"/>
      </w:pPr>
      <w:r>
        <w:rPr>
          <w:rFonts w:ascii="Arial" w:cs="Arial" w:eastAsia="Arial" w:hAnsi="Arial"/>
          <w:sz w:val="24"/>
          <w:szCs w:val="24"/>
        </w:rPr>
        <w:t xml:space="preserve">- Реализация программы по эффективному управлению и распоряжению национализированными объектами, одобренной постановлением Правительства ПКР от 15.04.2011 года № 158 и утвержденной постановлением ЖК КР от 08.06.2012 г. № 941-V;</w:t>
      </w:r>
    </w:p>
    <w:p>
      <w:pPr>
        <w:spacing w:after="120"/>
        <w:jc w:val="both"/>
      </w:pPr>
      <w:r>
        <w:rPr>
          <w:rFonts w:ascii="Arial" w:cs="Arial" w:eastAsia="Arial" w:hAnsi="Arial"/>
          <w:sz w:val="24"/>
          <w:szCs w:val="24"/>
        </w:rPr>
        <w:t xml:space="preserve">- Полномасштабная инвентаризация и централизованный учет государственного имущества в КР;</w:t>
      </w:r>
    </w:p>
    <w:p>
      <w:pPr>
        <w:spacing w:after="120"/>
        <w:jc w:val="both"/>
      </w:pPr>
      <w:r>
        <w:rPr>
          <w:rFonts w:ascii="Arial" w:cs="Arial" w:eastAsia="Arial" w:hAnsi="Arial"/>
          <w:sz w:val="24"/>
          <w:szCs w:val="24"/>
        </w:rPr>
        <w:t xml:space="preserve">- Управление государственной собственностью.</w:t>
      </w:r>
    </w:p>
    <w:p>
      <w:pPr>
        <w:spacing w:after="120"/>
        <w:jc w:val="both"/>
      </w:pPr>
      <w:r>
        <w:rPr>
          <w:rFonts w:ascii="Arial" w:cs="Arial" w:eastAsia="Arial" w:hAnsi="Arial"/>
          <w:sz w:val="24"/>
          <w:szCs w:val="24"/>
        </w:rPr>
        <w:t xml:space="preserve">Учреждения, переданные из районного и областного бюджета па республиканский бюджет.</w:t>
      </w:r>
    </w:p>
    <w:p>
      <w:pPr>
        <w:spacing w:after="120"/>
        <w:jc w:val="both"/>
      </w:pPr>
      <w:r>
        <w:rPr>
          <w:rFonts w:ascii="Arial" w:cs="Arial" w:eastAsia="Arial" w:hAnsi="Arial"/>
          <w:sz w:val="24"/>
          <w:szCs w:val="24"/>
        </w:rPr>
        <w:t xml:space="preserve">В проекте республиканского бюджета предусматриваются расходы на финансирование института Полномочного представителя Правительства КР, областных бюджетных учреждений, районных государственных администраций, районных кенешей, районных советов ветеранов и Фондов развития Иссык-Кульской и Нарынской области.</w:t>
      </w:r>
    </w:p>
    <w:p>
      <w:pPr>
        <w:spacing w:after="120"/>
        <w:jc w:val="both"/>
      </w:pPr>
      <w:r>
        <w:rPr>
          <w:rFonts w:ascii="Arial" w:cs="Arial" w:eastAsia="Arial" w:hAnsi="Arial"/>
          <w:sz w:val="24"/>
          <w:szCs w:val="24"/>
        </w:rPr>
        <w:t xml:space="preserve">Проект бюджета на 2013 год по учреждениям, переданным из местного бюджета на республиканский бюджет (Полномочный представитель Правительства КР, обл. учреждения) расходы запланированы на уровне 2012 года в сумме 192,6 млн. сомов. Вместе с тем, отмечаем, что до настоящего времени по Полномочным представителям Правительства КР в области не утверждены нормативно-правовые акты по штатной численности и должностным окладам. В связи с этим, после принятия соответствующих нормативно-правовых актов Правительства КР будут внесены изменения в проект бюджета на 2013 год, в части расходов областных Полномочных представителей Правительства КР.</w:t>
      </w:r>
    </w:p>
    <w:p>
      <w:pPr>
        <w:spacing w:after="120"/>
        <w:jc w:val="both"/>
      </w:pPr>
      <w:r>
        <w:rPr>
          <w:rFonts w:ascii="Arial" w:cs="Arial" w:eastAsia="Arial" w:hAnsi="Arial"/>
          <w:sz w:val="24"/>
          <w:szCs w:val="24"/>
        </w:rPr>
        <w:t xml:space="preserve">Проект бюджета на 2013 год по учреждениям, переданным из районного бюджета (райгосадминистрации, райкенеши, райсовет ветеранов) на республиканский бюджет составлен в сумме 295,5 млн. сомов. Рост по сравнению с 2012 годом на 1,2 млн. сомов связан с передачей районных советов ветеранов согласно постановления Правительства КР от 13.07.2012 года № 489 "О переводе районных учреждений, финансируемых из местных бюджетов районов, на финансирование из республиканского бюджета" на финансирование из республиканского бюджета через Министерство финансов КР.</w:t>
      </w:r>
    </w:p>
    <w:p>
      <w:pPr>
        <w:spacing w:after="120"/>
        <w:jc w:val="both"/>
      </w:pPr>
      <w:r>
        <w:rPr>
          <w:rFonts w:ascii="Arial" w:cs="Arial" w:eastAsia="Arial" w:hAnsi="Arial"/>
          <w:sz w:val="24"/>
          <w:szCs w:val="24"/>
        </w:rPr>
        <w:t xml:space="preserve">Согласно постановления Правительства КР от 17.10.2011 года № 640 "Об интеграции внебюджетных счетов Фонда обязательного медицинского страхования при Правительстве КР, Фонда развития Иссык-Кульской области, Фонда развития Нарынской области и Социального фонда КР в систему Казначейства" за счет специальных средств на 2013 год предусмотрены расходы в сумме 409,1 млн. сомов, из них:</w:t>
      </w:r>
    </w:p>
    <w:p>
      <w:pPr>
        <w:spacing w:after="120"/>
        <w:jc w:val="both"/>
      </w:pPr>
      <w:r>
        <w:rPr>
          <w:rFonts w:ascii="Arial" w:cs="Arial" w:eastAsia="Arial" w:hAnsi="Arial"/>
          <w:sz w:val="24"/>
          <w:szCs w:val="24"/>
        </w:rPr>
        <w:t xml:space="preserve">- Фонд развития Иссык-Кульской области - 400,0 млн. сомов;</w:t>
      </w:r>
    </w:p>
    <w:p>
      <w:pPr>
        <w:spacing w:after="120"/>
        <w:jc w:val="both"/>
      </w:pPr>
      <w:r>
        <w:rPr>
          <w:rFonts w:ascii="Arial" w:cs="Arial" w:eastAsia="Arial" w:hAnsi="Arial"/>
          <w:sz w:val="24"/>
          <w:szCs w:val="24"/>
        </w:rPr>
        <w:t xml:space="preserve">- Фонд развитая Нарынской области - 9,1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Расходы на обслуживание государственного долга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бюджете на 2013 год и прогнозе на 2014-2015 годы республиканский бюджет планируется обеспечить поступлениями средств от размещения государственных ценных бумаг (ГЦБ) Кыргызской Республики в следующих объемах: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Источник поступлений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ГКВ                    │   6005,9   │   6332,3   │   6290,0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ГКО                    │   1596,5   │   1891,5   │   2210,0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7602,4   │   8223,8   │   8500,0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Структура выпуска ГЦБ спрогнозирована с учетом фактического спроса на ГЦБ, который наблюдался в течение с 2009 года по 1-полугодие 2012 года. На 2013-2015 годы в целях снижения нагрузки на бюджет, а также равномерного распределения расходов по обслуживанию внутреннего долга был сделан акцент на выпуск долгосрочных ГЦБ. Структура выпуска ГЦБ в разрезе сроков обращения долговых инструментов на 2013-2015 годы представлена на графике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фактические объемы и выпуски ГЦБ будут завысить от сложившейся ситуации на рынке ГЦБ, в том числе от изменения показателей доходности ГЦБ и структуры спроса на ГЦБ.</w:t>
      </w:r>
    </w:p>
    <w:p>
      <w:pPr>
        <w:spacing w:after="120"/>
        <w:jc w:val="both"/>
      </w:pPr>
      <w:r>
        <w:rPr>
          <w:rFonts w:ascii="Arial" w:cs="Arial" w:eastAsia="Arial" w:hAnsi="Arial"/>
          <w:sz w:val="24"/>
          <w:szCs w:val="24"/>
        </w:rPr>
        <w:t xml:space="preserve">Меры политики в области выпуска внутренних заимствований:</w:t>
      </w:r>
    </w:p>
    <w:p>
      <w:pPr>
        <w:spacing w:after="120"/>
        <w:jc w:val="both"/>
      </w:pPr>
      <w:r>
        <w:rPr>
          <w:rFonts w:ascii="Arial" w:cs="Arial" w:eastAsia="Arial" w:hAnsi="Arial"/>
          <w:sz w:val="24"/>
          <w:szCs w:val="24"/>
        </w:rPr>
        <w:t xml:space="preserve">- постепенное наращивание доли долгосрочных 2-летних ГЦБ в 2013-2015 годы (с 20% в 2013 году до 25% в 2015 году от общего объема выпуска ГЦБ);</w:t>
      </w:r>
    </w:p>
    <w:p>
      <w:pPr>
        <w:spacing w:after="120"/>
        <w:jc w:val="both"/>
      </w:pPr>
      <w:r>
        <w:rPr>
          <w:rFonts w:ascii="Arial" w:cs="Arial" w:eastAsia="Arial" w:hAnsi="Arial"/>
          <w:sz w:val="24"/>
          <w:szCs w:val="24"/>
        </w:rPr>
        <w:t xml:space="preserve">- рассмотрение возможности выпуска ГЦБ со сроками обращения более 2 лет (ГКО со сроками погашения от 3 до 5 лет).</w:t>
      </w:r>
    </w:p>
    <w:p>
      <w:pPr>
        <w:spacing w:after="120"/>
        <w:jc w:val="both"/>
      </w:pPr>
      <w:r>
        <w:rPr>
          <w:rFonts w:ascii="Arial" w:cs="Arial" w:eastAsia="Arial" w:hAnsi="Arial"/>
          <w:sz w:val="24"/>
          <w:szCs w:val="24"/>
        </w:rPr>
        <w:t xml:space="preserve">Данные меры позволят продлить сроки погашения ГЦБ, что в конечном итоге позволит снизить нагрузку на бюджет в среднесрочном периоде и снизит риски рефинансирования долга.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обслуживание государственного долга Кыргызской Республики планируется направить в 2013 году - 15443,0 млн. сом, в 2014 году 14488,0 млн. сом, в 2015 году - 15311,7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3587,9   │   3550,6   │   3700,2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1416,5   │   1322,4   │   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2171,4   │   2228,2   │   2380,2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11855,1   │  10937,4   │  11611,5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9572,5   │   8164,6   │   7958,8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2282,6   │   2772,8   │   3652,7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15443,0   │  14488,0   │  15311,7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обслуживания внешнего долга Кыргызской Республики на 2013 год и прогноз на 2014-2015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 которая соизмеряется со следующими целевыми ориентирами:</w:t>
      </w:r>
    </w:p>
    <w:p>
      <w:pPr>
        <w:spacing w:after="120"/>
        <w:jc w:val="both"/>
      </w:pPr>
      <w:r>
        <w:rPr>
          <w:rFonts w:ascii="Arial" w:cs="Arial" w:eastAsia="Arial" w:hAnsi="Arial"/>
          <w:sz w:val="24"/>
          <w:szCs w:val="24"/>
        </w:rPr>
        <w:t xml:space="preserve">1. Недопущение просрочек по платежам по погашению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 в рамках Протокола Парижского Клуба от 11.03.2005 г.);</w:t>
      </w:r>
    </w:p>
    <w:p>
      <w:pPr>
        <w:spacing w:after="120"/>
        <w:jc w:val="both"/>
      </w:pPr>
      <w:r>
        <w:rPr>
          <w:rFonts w:ascii="Arial" w:cs="Arial" w:eastAsia="Arial" w:hAnsi="Arial"/>
          <w:sz w:val="24"/>
          <w:szCs w:val="24"/>
        </w:rPr>
        <w:t xml:space="preserve">2. Сохранение 35% минимального уровня льготности для новых внешних заимствований и запрет местным органам государственного управления привлекать заимствования без разрешения Министерства финансов Кыргызской Республики;</w:t>
      </w:r>
    </w:p>
    <w:p>
      <w:pPr>
        <w:spacing w:after="120"/>
        <w:jc w:val="both"/>
      </w:pPr>
      <w:r>
        <w:rPr>
          <w:rFonts w:ascii="Arial" w:cs="Arial" w:eastAsia="Arial" w:hAnsi="Arial"/>
          <w:sz w:val="24"/>
          <w:szCs w:val="24"/>
        </w:rPr>
        <w:t xml:space="preserve">3.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120"/>
        <w:jc w:val="both"/>
      </w:pPr>
      <w:r>
        <w:rPr>
          <w:rFonts w:ascii="Arial" w:cs="Arial" w:eastAsia="Arial" w:hAnsi="Arial"/>
          <w:sz w:val="24"/>
          <w:szCs w:val="24"/>
        </w:rPr>
        <w:t xml:space="preserve">При расчете бюджета по обслуживанию внешнего долга Кыргызской Республики на 2013 год и прогнозе на 2014-2015 годы были использованы следующие исходные данные:</w:t>
      </w:r>
    </w:p>
    <w:p>
      <w:pPr>
        <w:spacing w:after="120"/>
        <w:jc w:val="both"/>
      </w:pPr>
      <w:r>
        <w:rPr>
          <w:rFonts w:ascii="Arial" w:cs="Arial" w:eastAsia="Arial" w:hAnsi="Arial"/>
          <w:sz w:val="24"/>
          <w:szCs w:val="24"/>
        </w:rPr>
        <w:t xml:space="preserve">- прогнозируемый объем государственного внешнего долга по состоянию на 31.12.2012 года сумме 3,2 млрд. долл. США;</w:t>
      </w:r>
    </w:p>
    <w:p>
      <w:pPr>
        <w:spacing w:after="120"/>
        <w:jc w:val="both"/>
      </w:pPr>
      <w:r>
        <w:rPr>
          <w:rFonts w:ascii="Arial" w:cs="Arial" w:eastAsia="Arial" w:hAnsi="Arial"/>
          <w:sz w:val="24"/>
          <w:szCs w:val="24"/>
        </w:rPr>
        <w:t xml:space="preserve">- график погашения текущего остатка государственного внешнего долга Кыргызской Республики;</w:t>
      </w:r>
    </w:p>
    <w:p>
      <w:pPr>
        <w:spacing w:after="120"/>
        <w:jc w:val="both"/>
      </w:pPr>
      <w:r>
        <w:rPr>
          <w:rFonts w:ascii="Arial" w:cs="Arial" w:eastAsia="Arial" w:hAnsi="Arial"/>
          <w:sz w:val="24"/>
          <w:szCs w:val="24"/>
        </w:rPr>
        <w:t xml:space="preserve">- планируемый объем освоения средств по внешним займам в 2013-2015 годах;</w:t>
      </w:r>
    </w:p>
    <w:p>
      <w:pPr>
        <w:spacing w:after="120"/>
        <w:jc w:val="both"/>
      </w:pPr>
      <w:r>
        <w:rPr>
          <w:rFonts w:ascii="Arial" w:cs="Arial" w:eastAsia="Arial" w:hAnsi="Arial"/>
          <w:sz w:val="24"/>
          <w:szCs w:val="24"/>
        </w:rPr>
        <w:t xml:space="preserve">- прогнозный среднегодовой обменный курс доллара США - 47,50 сом;</w:t>
      </w:r>
    </w:p>
    <w:p>
      <w:pPr>
        <w:spacing w:after="120"/>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на базе фактически сложившихся курсов за 6 месяцев 2012 года.</w:t>
      </w:r>
    </w:p>
    <w:p>
      <w:pPr>
        <w:spacing w:after="120"/>
        <w:jc w:val="both"/>
      </w:pPr>
      <w:r>
        <w:rPr>
          <w:rFonts w:ascii="Arial" w:cs="Arial" w:eastAsia="Arial" w:hAnsi="Arial"/>
          <w:sz w:val="24"/>
          <w:szCs w:val="24"/>
        </w:rPr>
        <w:t xml:space="preserve">На расходы республиканского бюджета по обслуживанию внешнего долга Кыргызской Республики планируется направить в 2013 году - 4454,0 млн. сом, и 2014 году - 5001,0 млн. сом, в 2015 году - 6032,9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2171,4   │   2228,2   │   2380,2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1417,8   │   1409,3   │   1495,5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    753,6   │    818,9   │    884,7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2282,6   │   2772,8   │   3652,7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230,5   │    469,6   │   1134,0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   2052,1   │   2303,2   │   2518,7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4454,0   │   5001,0   │   6032,9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обслуживанию внешнего долга в 2013 году составят 4454,0 млн. сом, из них по процентам - 2171,4 млн. сом (48,8%) и по основной сумме - 2282,6 млн. сом (51,2%). Структура обслуживания государственного внешнего долга в период 2013-2015 годы в разрезе категорий платежей (основная сумма - проценты) представлена на графике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график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расходы на обслуживание многосторонних кредитов 2805,7 млн. сом (63%) превышают расходы над обслуживанием двусторонних кредитов - 1648,3 млн. сом (37%). Это объясняется:</w:t>
      </w:r>
    </w:p>
    <w:p>
      <w:pPr>
        <w:spacing w:after="120"/>
        <w:jc w:val="both"/>
      </w:pPr>
      <w:r>
        <w:rPr>
          <w:rFonts w:ascii="Arial" w:cs="Arial" w:eastAsia="Arial" w:hAnsi="Arial"/>
          <w:sz w:val="24"/>
          <w:szCs w:val="24"/>
        </w:rPr>
        <w:t xml:space="preserve">- сохраняющимся преобладанием доли многосторонних кредитов в общей структуре государственного внешнего долга Кыргызской Республики (по состоянию на 30.06.2012 г. долг по многосторонним займам составляет 1511,1 млн. долл. США или 53,1% совокупного государственного внешнего долга);</w:t>
      </w:r>
    </w:p>
    <w:p>
      <w:pPr>
        <w:spacing w:after="120"/>
        <w:jc w:val="both"/>
      </w:pPr>
      <w:r>
        <w:rPr>
          <w:rFonts w:ascii="Arial" w:cs="Arial" w:eastAsia="Arial" w:hAnsi="Arial"/>
          <w:sz w:val="24"/>
          <w:szCs w:val="24"/>
        </w:rPr>
        <w:t xml:space="preserve">- наступлением сроков погашения основной суммы по многосторонним кредитам;</w:t>
      </w:r>
    </w:p>
    <w:p>
      <w:pPr>
        <w:spacing w:after="120"/>
        <w:jc w:val="both"/>
      </w:pPr>
      <w:r>
        <w:rPr>
          <w:rFonts w:ascii="Arial" w:cs="Arial" w:eastAsia="Arial" w:hAnsi="Arial"/>
          <w:sz w:val="24"/>
          <w:szCs w:val="24"/>
        </w:rPr>
        <w:t xml:space="preserve">- более поздним началом платежей по погашению основной суммы большинства двусторонних кредитов (преимущественно после 2018 года).</w:t>
      </w:r>
    </w:p>
    <w:p>
      <w:pPr>
        <w:spacing w:after="120"/>
        <w:jc w:val="both"/>
      </w:pPr>
      <w:r>
        <w:rPr>
          <w:rFonts w:ascii="Arial" w:cs="Arial" w:eastAsia="Arial" w:hAnsi="Arial"/>
          <w:sz w:val="24"/>
          <w:szCs w:val="24"/>
        </w:rPr>
        <w:t xml:space="preserve">Доля платежей по многосторонним займам преобладает на всем протяжении рассматриваемого промежутка времени. Такое соотношение платежей по многосторонним и двусторонним займам объясняется по тем же причинам, которые были упомянуты выше.</w:t>
      </w:r>
    </w:p>
    <w:p>
      <w:pPr>
        <w:spacing w:after="120"/>
        <w:jc w:val="both"/>
      </w:pPr>
      <w:r>
        <w:rPr>
          <w:rFonts w:ascii="Arial" w:cs="Arial" w:eastAsia="Arial" w:hAnsi="Arial"/>
          <w:sz w:val="24"/>
          <w:szCs w:val="24"/>
        </w:rPr>
        <w:t xml:space="preserve">Прогнозируемая валютная структура исполняемых обязательств по государственному внешнему долгу в 2013-2015 годы представлена следующим образом:</w:t>
      </w:r>
    </w:p>
    <w:p>
      <w:pPr>
        <w:spacing w:after="120"/>
        <w:jc w:val="both"/>
      </w:pPr>
      <w:r>
        <w:rPr>
          <w:rFonts w:ascii="Arial" w:cs="Arial" w:eastAsia="Arial" w:hAnsi="Arial"/>
          <w:sz w:val="24"/>
          <w:szCs w:val="24"/>
        </w:rPr>
        <w:t xml:space="preserve">(% от общей суммы)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Валюта             │    2013    │    2014    │    2015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│AED                           │     0,2    │     0,3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│C№Y                           │     1,4    │     0,2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     2,8    │     3,6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│ID(1)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│JPY                           │     5,5    │     4,9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│KRW                           │     2,2    │     0,3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│KWD                           │     3,1    │     2,5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│SAR                           │     0,0    │     0,1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│USD                           │    84,8    │    88,1    │    88,8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│XDR(1)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│Общий итог                    │   100,0    │   100,0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Включены в сумму платежей в долларах США, поскольку фактическое исполнение долговых обязательств в данной валюте, как правило, производятся в долларах США.</w:t>
      </w:r>
    </w:p>
    <w:p>
      <w:pPr>
        <w:spacing w:after="120"/>
        <w:jc w:val="both"/>
      </w:pPr>
      <w:r>
        <w:rPr>
          <w:rFonts w:ascii="Arial" w:cs="Arial" w:eastAsia="Arial" w:hAnsi="Arial"/>
          <w:sz w:val="24"/>
          <w:szCs w:val="24"/>
        </w:rPr>
        <w:t xml:space="preserve">Как видно из таблицы в валютной структуре исполняемых обязательств по внешнему долгу Кыргызской Республики преобладают платежи в долларах США. Их удельная доля в период 2013-2015 годы колеблется в интервале 84,8-88,8%.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расходы по обслуживанию внутреннего долга Кыргызской Республики планируется направить в 2013 году - 10989,0 млн. сом, в 2014 году 9487,0 млн. сом, в 2015 году - 9278,8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1416,5   │   1322,4   │   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517,9   │    670,6   │    673,5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898,0   │    651,2   │    646,0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вкладов            │      0,6   │      0,6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9572,5   │   8164,6   │   7958,8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5511,7   │   6018,9   │   6238,2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4060,8   │   2145,7   │   1720,6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10989,0   │   9487,0   │   9278,8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обслуживание внутреннего долга в 2013 году планируется направить 10989,0 млн. сом, из них по процентам - 1416,5 млн. сом (12,9%) и по основной сумме - 9572,5 млн. сом (87,1%). Сравнительно высокие объемы расходов по обслуживанию внутреннего долга в 2013 году объясняются следующими причинами:</w:t>
      </w:r>
    </w:p>
    <w:p>
      <w:pPr>
        <w:spacing w:after="120"/>
        <w:jc w:val="both"/>
      </w:pPr>
      <w:r>
        <w:rPr>
          <w:rFonts w:ascii="Arial" w:cs="Arial" w:eastAsia="Arial" w:hAnsi="Arial"/>
          <w:sz w:val="24"/>
          <w:szCs w:val="24"/>
        </w:rPr>
        <w:t xml:space="preserve">- относительно высокий прогнозный уровень инфляции на 2013 год (наблюдается высокая взаимосвязь между уровнем инфляции и доходностью ГЦБ: в период с 1996 года по 2011 год значение положительной корреляции между ИПЦ и ставками доходности по ГКВ составляет свыше 0,8);</w:t>
      </w:r>
    </w:p>
    <w:p>
      <w:pPr>
        <w:spacing w:after="120"/>
        <w:jc w:val="both"/>
      </w:pPr>
      <w:r>
        <w:rPr>
          <w:rFonts w:ascii="Arial" w:cs="Arial" w:eastAsia="Arial" w:hAnsi="Arial"/>
          <w:sz w:val="24"/>
          <w:szCs w:val="24"/>
        </w:rPr>
        <w:t xml:space="preserve">- наступление сроков погашения по значительным суммам долгосрочных ГЦБ, которые включают задолженность Правительства Кыргызской Республики перед Национальным банком Кыргызской Республики, ГКО выпущенные посредством прямого размещения.</w:t>
      </w:r>
    </w:p>
    <w:p>
      <w:pPr>
        <w:spacing w:after="120"/>
        <w:jc w:val="both"/>
      </w:pPr>
      <w:r>
        <w:rPr>
          <w:rFonts w:ascii="Arial" w:cs="Arial" w:eastAsia="Arial" w:hAnsi="Arial"/>
          <w:sz w:val="24"/>
          <w:szCs w:val="24"/>
        </w:rPr>
        <w:t xml:space="preserve">В структуре обслуживания внутреннего долга в разрезе срочности долговых инструментов, в 2013 году удельный вес расходов на обслуживание краткосрочных инструментов составит 54,9%, а долгосрочных - 45,1%. Аналогичные данные на 2013-2015 годы представлены на графике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график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политики в области обслуживания внутреннего долга:</w:t>
      </w:r>
    </w:p>
    <w:p>
      <w:pPr>
        <w:spacing w:after="120"/>
        <w:jc w:val="both"/>
      </w:pPr>
      <w:r>
        <w:rPr>
          <w:rFonts w:ascii="Arial" w:cs="Arial" w:eastAsia="Arial" w:hAnsi="Arial"/>
          <w:sz w:val="24"/>
          <w:szCs w:val="24"/>
        </w:rPr>
        <w:t xml:space="preserve">- внедрение инструментов управления обязательствами по ГЦБ, в том числе механизм обратного выкупа ГЦБ (buy - back) и замены эмиссии ГЦБ (Switch-auctio№), что позволит равномерно распределить нагрузку между прогнозируемыми годами и нивелировать пики обслуживания внутреннего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Переход на новые принципы межбюджетных отношений в 2012 году сопровождается усилением самостоятельности органов местного самоуправления при формировании и исполнении местных бюджетов и повышением их заинтересованности в увеличении доходного потенциала местных бюджетов через установление максимальных ставок и введением новых видов местных налогов и сборов, в рамках своих полномочий. Это дает органам местного самоуправления большую независимость при решении проблем местного значения.</w:t>
      </w:r>
    </w:p>
    <w:p>
      <w:pPr>
        <w:spacing w:after="120"/>
        <w:jc w:val="both"/>
      </w:pPr>
      <w:r>
        <w:rPr>
          <w:rFonts w:ascii="Arial" w:cs="Arial" w:eastAsia="Arial" w:hAnsi="Arial"/>
          <w:sz w:val="24"/>
          <w:szCs w:val="24"/>
        </w:rPr>
        <w:t xml:space="preserve">Система межбюджетных отношений, действующая с 1998 года накопила много проблем и назрела реальная необходимость ее совершенствования. В этом направлении следует модернизировать принципы и формы регулирования взаимоотношений между республиканским и местными бюджетами.</w:t>
      </w:r>
    </w:p>
    <w:p>
      <w:pPr>
        <w:spacing w:after="120"/>
        <w:jc w:val="both"/>
      </w:pPr>
      <w:r>
        <w:rPr>
          <w:rFonts w:ascii="Arial" w:cs="Arial" w:eastAsia="Arial" w:hAnsi="Arial"/>
          <w:sz w:val="24"/>
          <w:szCs w:val="24"/>
        </w:rPr>
        <w:t xml:space="preserve">В процессе реализации реформы финансовой децентрализации, Министерство финансов в 2012-2015 годы продолжит работу по формированию и исполнению местных бюджетов с органами местного самоуправления через территориальные подразделения Министерства финансов по принципу "снизу вверх".</w:t>
      </w:r>
    </w:p>
    <w:p>
      <w:pPr>
        <w:spacing w:after="120"/>
        <w:jc w:val="both"/>
      </w:pPr>
      <w:r>
        <w:rPr>
          <w:rFonts w:ascii="Arial" w:cs="Arial" w:eastAsia="Arial" w:hAnsi="Arial"/>
          <w:sz w:val="24"/>
          <w:szCs w:val="24"/>
        </w:rPr>
        <w:t xml:space="preserve">В целях разрешения текущих проблем и задач в условиях финансовой децентрализации для Министерства финансов Кыргызской Республики основными направлениями на среднесрочный период являются:</w:t>
      </w:r>
    </w:p>
    <w:p>
      <w:pPr>
        <w:spacing w:after="120"/>
        <w:jc w:val="both"/>
      </w:pPr>
      <w:r>
        <w:rPr>
          <w:rFonts w:ascii="Arial" w:cs="Arial" w:eastAsia="Arial" w:hAnsi="Arial"/>
          <w:sz w:val="24"/>
          <w:szCs w:val="24"/>
        </w:rPr>
        <w:t xml:space="preserve">- совершенствование системы межбюджетных отношений;-</w:t>
      </w:r>
    </w:p>
    <w:p>
      <w:pPr>
        <w:spacing w:after="120"/>
        <w:jc w:val="both"/>
      </w:pPr>
      <w:r>
        <w:rPr>
          <w:rFonts w:ascii="Arial" w:cs="Arial" w:eastAsia="Arial" w:hAnsi="Arial"/>
          <w:sz w:val="24"/>
          <w:szCs w:val="24"/>
        </w:rPr>
        <w:t xml:space="preserve">- дальнейшее проведение оптимального административно-территориального разделения;</w:t>
      </w:r>
    </w:p>
    <w:p>
      <w:pPr>
        <w:spacing w:after="120"/>
        <w:jc w:val="both"/>
      </w:pPr>
      <w:r>
        <w:rPr>
          <w:rFonts w:ascii="Arial" w:cs="Arial" w:eastAsia="Arial" w:hAnsi="Arial"/>
          <w:sz w:val="24"/>
          <w:szCs w:val="24"/>
        </w:rPr>
        <w:t xml:space="preserve">- обеспечение прозрачности бюджета в системе единого казначейского счета и единого счета налогоплательщика;</w:t>
      </w:r>
    </w:p>
    <w:p>
      <w:pPr>
        <w:spacing w:after="120"/>
        <w:jc w:val="both"/>
      </w:pPr>
      <w:r>
        <w:rPr>
          <w:rFonts w:ascii="Arial" w:cs="Arial" w:eastAsia="Arial" w:hAnsi="Arial"/>
          <w:sz w:val="24"/>
          <w:szCs w:val="24"/>
        </w:rPr>
        <w:t xml:space="preserve">- разработка единой формы учета показателей (паспорта) айыльных аймаков, городов и бюджетных учреждений;</w:t>
      </w:r>
    </w:p>
    <w:p>
      <w:pPr>
        <w:spacing w:after="120"/>
        <w:jc w:val="both"/>
      </w:pPr>
      <w:r>
        <w:rPr>
          <w:rFonts w:ascii="Arial" w:cs="Arial" w:eastAsia="Arial" w:hAnsi="Arial"/>
          <w:sz w:val="24"/>
          <w:szCs w:val="24"/>
        </w:rPr>
        <w:t xml:space="preserve">- оптимизации работы органов местного самоуправления и бюджетных учреждений при формировании смет доходов и расходов учреждений и бюджетов;</w:t>
      </w:r>
    </w:p>
    <w:p>
      <w:pPr>
        <w:spacing w:after="120"/>
        <w:jc w:val="both"/>
      </w:pPr>
      <w:r>
        <w:rPr>
          <w:rFonts w:ascii="Arial" w:cs="Arial" w:eastAsia="Arial" w:hAnsi="Arial"/>
          <w:sz w:val="24"/>
          <w:szCs w:val="24"/>
        </w:rPr>
        <w:t xml:space="preserve">- совершенствовать децентрализованную модель бюджетной системы, которая требует передачу органам местного самоуправления финансовой самостоятельности, четкого закрепления расходных полномочий, функций и соответственно разделения и закрепления соответствующих доходных источников за каждым уровнем бюджетной системы;</w:t>
      </w:r>
    </w:p>
    <w:p>
      <w:pPr>
        <w:spacing w:after="120"/>
        <w:jc w:val="both"/>
      </w:pPr>
      <w:r>
        <w:rPr>
          <w:rFonts w:ascii="Arial" w:cs="Arial" w:eastAsia="Arial" w:hAnsi="Arial"/>
          <w:sz w:val="24"/>
          <w:szCs w:val="24"/>
        </w:rPr>
        <w:t xml:space="preserve">- дальнейшее разработка и совершенствование правовых актов, регулирующих системы межбюджетных отношений;</w:t>
      </w:r>
    </w:p>
    <w:p>
      <w:pPr>
        <w:spacing w:after="120"/>
        <w:jc w:val="both"/>
      </w:pPr>
      <w:r>
        <w:rPr>
          <w:rFonts w:ascii="Arial" w:cs="Arial" w:eastAsia="Arial" w:hAnsi="Arial"/>
          <w:sz w:val="24"/>
          <w:szCs w:val="24"/>
        </w:rPr>
        <w:t xml:space="preserve">- поэтапное внедрение минимальных стандартов бюджетного финансирования для общеобразовательных учреждений;</w:t>
      </w:r>
    </w:p>
    <w:p>
      <w:pPr>
        <w:spacing w:after="120"/>
        <w:jc w:val="both"/>
      </w:pPr>
      <w:r>
        <w:rPr>
          <w:rFonts w:ascii="Arial" w:cs="Arial" w:eastAsia="Arial" w:hAnsi="Arial"/>
          <w:sz w:val="24"/>
          <w:szCs w:val="24"/>
        </w:rPr>
        <w:t xml:space="preserve">- продолжение практики внедрения подушевого финансирования системы образования по пилотным проектам;</w:t>
      </w:r>
    </w:p>
    <w:p>
      <w:pPr>
        <w:spacing w:after="120"/>
        <w:jc w:val="both"/>
      </w:pPr>
      <w:r>
        <w:rPr>
          <w:rFonts w:ascii="Arial" w:cs="Arial" w:eastAsia="Arial" w:hAnsi="Arial"/>
          <w:sz w:val="24"/>
          <w:szCs w:val="24"/>
        </w:rPr>
        <w:t xml:space="preserve">- внедрение единой автоматизированной упрощенной формы отчетности для органов местного самоуправления;</w:t>
      </w:r>
    </w:p>
    <w:p>
      <w:pPr>
        <w:spacing w:after="120"/>
        <w:jc w:val="both"/>
      </w:pPr>
      <w:r>
        <w:rPr>
          <w:rFonts w:ascii="Arial" w:cs="Arial" w:eastAsia="Arial" w:hAnsi="Arial"/>
          <w:sz w:val="24"/>
          <w:szCs w:val="24"/>
        </w:rPr>
        <w:t xml:space="preserve">- совершенствование мер и подходов по расширению налоговой базы органов местного самоуправления, в целях создания условий для большей самостоятельности органов МСУ;</w:t>
      </w:r>
    </w:p>
    <w:p>
      <w:pPr>
        <w:spacing w:after="120"/>
        <w:jc w:val="both"/>
      </w:pPr>
      <w:r>
        <w:rPr>
          <w:rFonts w:ascii="Arial" w:cs="Arial" w:eastAsia="Arial" w:hAnsi="Arial"/>
          <w:sz w:val="24"/>
          <w:szCs w:val="24"/>
        </w:rPr>
        <w:t xml:space="preserve">- сокращение дотационных органов МСУ путем равномерного распределения совокупного объема налоговых и неналоговых доходов между местными бюджетами до распределения финансовой помощи и путем укрупнения некоторых малообеспеченных органов МСУ;</w:t>
      </w:r>
    </w:p>
    <w:p>
      <w:pPr>
        <w:spacing w:after="120"/>
        <w:jc w:val="both"/>
      </w:pPr>
      <w:r>
        <w:rPr>
          <w:rFonts w:ascii="Arial" w:cs="Arial" w:eastAsia="Arial" w:hAnsi="Arial"/>
          <w:sz w:val="24"/>
          <w:szCs w:val="24"/>
        </w:rPr>
        <w:t xml:space="preserve">- дальнейшее совершенствование методики расчета межбюджетных трансфертов в условиях среднесрочного бюджетного планирования, учет расходов на коммунальные услуги;</w:t>
      </w:r>
    </w:p>
    <w:p>
      <w:pPr>
        <w:spacing w:after="120"/>
        <w:jc w:val="both"/>
      </w:pPr>
      <w:r>
        <w:rPr>
          <w:rFonts w:ascii="Arial" w:cs="Arial" w:eastAsia="Arial" w:hAnsi="Arial"/>
          <w:sz w:val="24"/>
          <w:szCs w:val="24"/>
        </w:rPr>
        <w:t xml:space="preserve">- совершенствование среднесрочного прогнозирования местных бюджетов с учетом экономического плана развития территорий;</w:t>
      </w:r>
    </w:p>
    <w:p>
      <w:pPr>
        <w:spacing w:after="120"/>
        <w:jc w:val="both"/>
      </w:pPr>
      <w:r>
        <w:rPr>
          <w:rFonts w:ascii="Arial" w:cs="Arial" w:eastAsia="Arial" w:hAnsi="Arial"/>
          <w:sz w:val="24"/>
          <w:szCs w:val="24"/>
        </w:rPr>
        <w:t xml:space="preserve">- повышение уровня квалификации работников местных финансовых органов.</w:t>
      </w:r>
    </w:p>
    <w:p>
      <w:pPr>
        <w:spacing w:after="120"/>
        <w:jc w:val="both"/>
      </w:pPr>
      <w:r>
        <w:rPr>
          <w:rFonts w:ascii="Arial" w:cs="Arial" w:eastAsia="Arial" w:hAnsi="Arial"/>
          <w:sz w:val="24"/>
          <w:szCs w:val="24"/>
        </w:rPr>
        <w:t xml:space="preserve">Общий объем проекта местных бюджетов на 2013 год составляет 24178,2 млн. сомов, или он по сравнению с уточненным бюджетом 2012 года возрос на 841,5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сомах)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Факт │ Уточ. │ Проект│ Откл. │Рост %│Прогноз│Прогноз│</w:t>
      </w:r>
    </w:p>
    <w:p>
      <w:pPr>
        <w:spacing w:after="120"/>
        <w:jc w:val="both"/>
      </w:pPr>
      <w:r>
        <w:rPr>
          <w:rFonts w:ascii="Arial" w:cs="Arial" w:eastAsia="Arial" w:hAnsi="Arial"/>
          <w:sz w:val="24"/>
          <w:szCs w:val="24"/>
        </w:rPr>
        <w:t xml:space="preserve">│              │за 2011│бюджет │бюджета│ (3-2) │ (3/2)│бюджета│бюджета│</w:t>
      </w:r>
    </w:p>
    <w:p>
      <w:pPr>
        <w:spacing w:after="120"/>
        <w:jc w:val="both"/>
      </w:pPr>
      <w:r>
        <w:rPr>
          <w:rFonts w:ascii="Arial" w:cs="Arial" w:eastAsia="Arial" w:hAnsi="Arial"/>
          <w:sz w:val="24"/>
          <w:szCs w:val="24"/>
        </w:rPr>
        <w:t xml:space="preserve">│              │  год  │на 2012│на 2013│       │      │на 2014│на 2015│</w:t>
      </w:r>
    </w:p>
    <w:p>
      <w:pPr>
        <w:spacing w:after="120"/>
        <w:jc w:val="both"/>
      </w:pPr>
      <w:r>
        <w:rPr>
          <w:rFonts w:ascii="Arial" w:cs="Arial" w:eastAsia="Arial" w:hAnsi="Arial"/>
          <w:sz w:val="24"/>
          <w:szCs w:val="24"/>
        </w:rPr>
        <w:t xml:space="preserve">│              │       │  год  │  год  │       │      │  год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│22013,5│23336,7│24178,2│  841,5│103,6%│25397,5│27152,8│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в т.ч.│22013,5│23336,7│24178,2│  841,5│103,6%│25397,5│27152,8│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│Закрепленные  │ 3297,6│ 3263,3│ 3547,4│  284,1│108,7%│ 3661,7│ 3860,7│</w:t>
      </w:r>
    </w:p>
    <w:p>
      <w:pPr>
        <w:spacing w:after="120"/>
        <w:jc w:val="both"/>
      </w:pPr>
      <w:r>
        <w:rPr>
          <w:rFonts w:ascii="Arial" w:cs="Arial" w:eastAsia="Arial" w:hAnsi="Arial"/>
          <w:sz w:val="24"/>
          <w:szCs w:val="24"/>
        </w:rPr>
        <w:t xml:space="preserve">│доходы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513,6│  470,9│  572,0│  101,1│121,5%│  572,0│  572,0│</w:t>
      </w:r>
    </w:p>
    <w:p>
      <w:pPr>
        <w:spacing w:after="120"/>
        <w:jc w:val="both"/>
      </w:pPr>
      <w:r>
        <w:rPr>
          <w:rFonts w:ascii="Arial" w:cs="Arial" w:eastAsia="Arial" w:hAnsi="Arial"/>
          <w:sz w:val="24"/>
          <w:szCs w:val="24"/>
        </w:rPr>
        <w:t xml:space="preserve">│специальные   │       │       │       │       │      │       │       │</w:t>
      </w:r>
    </w:p>
    <w:p>
      <w:pPr>
        <w:spacing w:after="120"/>
        <w:jc w:val="both"/>
      </w:pPr>
      <w:r>
        <w:rPr>
          <w:rFonts w:ascii="Arial" w:cs="Arial" w:eastAsia="Arial" w:hAnsi="Arial"/>
          <w:sz w:val="24"/>
          <w:szCs w:val="24"/>
        </w:rPr>
        <w:t xml:space="preserve">│средства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│Регулируемые  │ 5394,1│ 6504,9│ 8757,6│ 2252,7│134,6%│ 9890,3│11456,5│</w:t>
      </w:r>
    </w:p>
    <w:p>
      <w:pPr>
        <w:spacing w:after="120"/>
        <w:jc w:val="both"/>
      </w:pPr>
      <w:r>
        <w:rPr>
          <w:rFonts w:ascii="Arial" w:cs="Arial" w:eastAsia="Arial" w:hAnsi="Arial"/>
          <w:sz w:val="24"/>
          <w:szCs w:val="24"/>
        </w:rPr>
        <w:t xml:space="preserve">│доходы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│Категориальные│ 4084,5│10760,0│11177,1│  417,1│103,9%│11177,1│11177,1│</w:t>
      </w:r>
    </w:p>
    <w:p>
      <w:pPr>
        <w:spacing w:after="120"/>
        <w:jc w:val="both"/>
      </w:pPr>
      <w:r>
        <w:rPr>
          <w:rFonts w:ascii="Arial" w:cs="Arial" w:eastAsia="Arial" w:hAnsi="Arial"/>
          <w:sz w:val="24"/>
          <w:szCs w:val="24"/>
        </w:rPr>
        <w:t xml:space="preserve">│гранты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│Выравнивающие │ 1059,2│  954,9│  696,1│ -258,8│ 72,9%│  668,4│  658,5│</w:t>
      </w:r>
    </w:p>
    <w:p>
      <w:pPr>
        <w:spacing w:after="120"/>
        <w:jc w:val="both"/>
      </w:pPr>
      <w:r>
        <w:rPr>
          <w:rFonts w:ascii="Arial" w:cs="Arial" w:eastAsia="Arial" w:hAnsi="Arial"/>
          <w:sz w:val="24"/>
          <w:szCs w:val="24"/>
        </w:rPr>
        <w:t xml:space="preserve">│гранты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 8178,1│ 1853,6│       │-1853,6│  0,0%│       │       │</w:t>
      </w:r>
    </w:p>
    <w:p>
      <w:pPr>
        <w:spacing w:after="120"/>
        <w:jc w:val="both"/>
      </w:pPr>
      <w:r>
        <w:rPr>
          <w:rFonts w:ascii="Arial" w:cs="Arial" w:eastAsia="Arial" w:hAnsi="Arial"/>
          <w:sz w:val="24"/>
          <w:szCs w:val="24"/>
        </w:rPr>
        <w:t xml:space="preserve">│передаваемые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Трансферты местным бюджетам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категориальных грантов на 2013 год составил 11177,1 млн. сомов, или по сравнению с уточненным бюджетом 2012 года увеличение составило 417,1 млн. сомов.</w:t>
      </w:r>
    </w:p>
    <w:p>
      <w:pPr>
        <w:spacing w:after="120"/>
        <w:jc w:val="both"/>
      </w:pPr>
      <w:r>
        <w:rPr>
          <w:rFonts w:ascii="Arial" w:cs="Arial" w:eastAsia="Arial" w:hAnsi="Arial"/>
          <w:sz w:val="24"/>
          <w:szCs w:val="24"/>
        </w:rPr>
        <w:t xml:space="preserve">Увеличение в основном связано с введением новых объектов дошкольного и школьного образования. Также в соответствии с постановлением Правительства КР № 563 от 20.09.2011 года принята временная методика распределения категориальных грантов. Данная методика финансирования образования является более справедливой и прозрачной, где дифферинцированные доли софинансирования органов местного самоуправления устанавливаются пропорционально подушевой величине доходного потенциала оцененного по Репрезентативной системе доходов.</w:t>
      </w:r>
    </w:p>
    <w:p>
      <w:pPr>
        <w:spacing w:after="120"/>
        <w:jc w:val="both"/>
      </w:pPr>
      <w:r>
        <w:rPr>
          <w:rFonts w:ascii="Arial" w:cs="Arial" w:eastAsia="Arial" w:hAnsi="Arial"/>
          <w:sz w:val="24"/>
          <w:szCs w:val="24"/>
        </w:rPr>
        <w:t xml:space="preserve">Размеры выравнивающих грантов были определены на основе математической формулы расчета выравнивающего гранта, где за основу расчетов было принято значение "бюджетной обеспеченности" местного самоуправления. Она представляет собой объем доходов в расчете на одного жителя, который может быть получен бюджетом айыльного округа исходя из уровня экономического развития соответствующей территории,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бюджетных услуг в расчете на одного жителя. Таким образом размер выравнивающего гранта на 2013 год составил в сумме 696,1 млн. сомов или по сравнению с уточненным бюджетом 2012 года уменьшился на 258,8 млн. сомов. Уменьшение выравнивающих грантов связано с увеличением нормативов отчислений от общегосударственных доходов местным бюджетам.</w:t>
      </w:r>
    </w:p>
    <w:p>
      <w:pPr>
        <w:spacing w:after="120"/>
        <w:jc w:val="both"/>
      </w:pPr>
      <w:r>
        <w:rPr>
          <w:rFonts w:ascii="Arial" w:cs="Arial" w:eastAsia="Arial" w:hAnsi="Arial"/>
          <w:sz w:val="24"/>
          <w:szCs w:val="24"/>
        </w:rPr>
        <w:t xml:space="preserve">Кроме этого, Министерством финансов планируется в социальном пакете республиканского бюджета на 2013 год средства, передаваемые из республиканского бюджета в местные бюджеты в сумме 2559,5 млн. сомов, в том числе по видам:</w:t>
      </w:r>
    </w:p>
    <w:p>
      <w:pPr>
        <w:spacing w:after="120"/>
        <w:jc w:val="both"/>
      </w:pPr>
      <w:r>
        <w:rPr>
          <w:rFonts w:ascii="Arial" w:cs="Arial" w:eastAsia="Arial" w:hAnsi="Arial"/>
          <w:sz w:val="24"/>
          <w:szCs w:val="24"/>
        </w:rPr>
        <w:t xml:space="preserve">- расходы на текущий ремонт школ 100,0 млн. сомов;</w:t>
      </w:r>
    </w:p>
    <w:p>
      <w:pPr>
        <w:spacing w:after="120"/>
        <w:jc w:val="both"/>
      </w:pPr>
      <w:r>
        <w:rPr>
          <w:rFonts w:ascii="Arial" w:cs="Arial" w:eastAsia="Arial" w:hAnsi="Arial"/>
          <w:sz w:val="24"/>
          <w:szCs w:val="24"/>
        </w:rPr>
        <w:t xml:space="preserve">- расходы на питание 1-4 классов 475,0 млн. сомов;</w:t>
      </w:r>
    </w:p>
    <w:p>
      <w:pPr>
        <w:spacing w:after="120"/>
        <w:jc w:val="both"/>
      </w:pPr>
      <w:r>
        <w:rPr>
          <w:rFonts w:ascii="Arial" w:cs="Arial" w:eastAsia="Arial" w:hAnsi="Arial"/>
          <w:sz w:val="24"/>
          <w:szCs w:val="24"/>
        </w:rPr>
        <w:t xml:space="preserve">- расходы на коммунальные услуги (э/энергия, тепло/энергия) 320,6 млн. сомов;</w:t>
      </w:r>
    </w:p>
    <w:p>
      <w:pPr>
        <w:spacing w:after="120"/>
        <w:jc w:val="both"/>
      </w:pPr>
      <w:r>
        <w:rPr>
          <w:rFonts w:ascii="Arial" w:cs="Arial" w:eastAsia="Arial" w:hAnsi="Arial"/>
          <w:sz w:val="24"/>
          <w:szCs w:val="24"/>
        </w:rPr>
        <w:t xml:space="preserve">- расходы на приобретение угля 194,4 млн. сомов;</w:t>
      </w:r>
    </w:p>
    <w:p>
      <w:pPr>
        <w:spacing w:after="120"/>
        <w:jc w:val="both"/>
      </w:pPr>
      <w:r>
        <w:rPr>
          <w:rFonts w:ascii="Arial" w:cs="Arial" w:eastAsia="Arial" w:hAnsi="Arial"/>
          <w:sz w:val="24"/>
          <w:szCs w:val="24"/>
        </w:rPr>
        <w:t xml:space="preserve">- 50% компенсация расходов населения на э/энергию 120,0 млн. сомов.</w:t>
      </w:r>
    </w:p>
    <w:p>
      <w:pPr>
        <w:spacing w:after="120"/>
        <w:jc w:val="both"/>
      </w:pPr>
      <w:r>
        <w:rPr>
          <w:rFonts w:ascii="Arial" w:cs="Arial" w:eastAsia="Arial" w:hAnsi="Arial"/>
          <w:sz w:val="24"/>
          <w:szCs w:val="24"/>
        </w:rPr>
        <w:t xml:space="preserve">В рамках оказания поддержки местных бюджетов, Министерством финансов Кыргызской Республики в проекте республиканского бюджета на 2013 год и прогнозе на 2014-2015 годы предусматриваются расходы в сумме 320,6 млн. сомов на погашение кредиторской задолженности бюджетных учреждений по коммунальным услугам (электроэнергия, теплоэнергия). Указанная сумма расходов не обеспечивает погашение фактических расходов органов местного самоуправления. В 2009 году республиканский бюджет выделил 664,0 млн. сомов, в 2010 году - 825,0 млн. сомов, в 2011 году 934,0 млн. сомов. Необходимо отметить, что и органы местного самоуправления и свою очередь предусматривают расходы на погашаение кредиторской задолженности по коммунальным услугам. Они на 2012 год составили примерно 140,0 млн. сомов.</w:t>
      </w:r>
    </w:p>
    <w:p>
      <w:pPr>
        <w:spacing w:after="120"/>
        <w:jc w:val="both"/>
      </w:pPr>
      <w:r>
        <w:rPr>
          <w:rFonts w:ascii="Arial" w:cs="Arial" w:eastAsia="Arial" w:hAnsi="Arial"/>
          <w:sz w:val="24"/>
          <w:szCs w:val="24"/>
        </w:rPr>
        <w:t xml:space="preserve">Для обеспечения потребности бюджетных учреждений социальной сферы в топливных ресурсах в осенне-зимний период 2012/2013 года и своевременной подготовки айыльных аймаков республики к отопительному периоду в проекте республиканского бюджета на 2013 год предусматриваются расходы в сумме 194,4 млн. сомов на приобретение угля. Сумма расходов на приобретение угля рассчитана с учетом индекса потребительских цен.</w:t>
      </w:r>
    </w:p>
    <w:p>
      <w:pPr>
        <w:spacing w:after="120"/>
        <w:jc w:val="both"/>
      </w:pPr>
      <w:r>
        <w:rPr>
          <w:rFonts w:ascii="Arial" w:cs="Arial" w:eastAsia="Arial" w:hAnsi="Arial"/>
          <w:sz w:val="24"/>
          <w:szCs w:val="24"/>
        </w:rPr>
        <w:t xml:space="preserve">Расходы на компенсацию в размере 50 процентов при оплате за пользование электрической энергией согласно постановления Правительства Кыргызской Республики № 206 от 02.04.2010 года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предусмотрено в сумме 120,0 млн. сомов. Министерство финансов предлагает сократить эти расходы или установить вышеуказанную компенсацию только для остронуждающихся категорий семей.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Общественный порядок и безопасность (ДСП)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подразделу "Судебная система" включает в себя расходы на содержание Верховного суда КР, Конституционной палаты Верховного суда КР, Судебного департамента при Верховном суде КР, Генеральной прокуратуры КР, Аппарата Омбудсмена (Акыйкатчы) КР и Государственного центра судебных экспертиз при МЮ КР.</w:t>
      </w:r>
    </w:p>
    <w:p>
      <w:pPr>
        <w:spacing w:after="120"/>
        <w:jc w:val="both"/>
      </w:pPr>
      <w:r>
        <w:rPr>
          <w:rFonts w:ascii="Arial" w:cs="Arial" w:eastAsia="Arial" w:hAnsi="Arial"/>
          <w:sz w:val="24"/>
          <w:szCs w:val="24"/>
        </w:rPr>
        <w:t xml:space="preserve">Расходы по подразделу "Судебная система" на 2013 год предусмотрены в сумме 837,9 млн. сомов, с увеличением на 51,9 млн. сомов или 6,6% относительно уточненного бюджета 2012 года, в том числе расходы за счет бюджетных средств составят 826,8 млн. сомов, с увеличением на 52,1 млн. сомов, за счет спецсредств 11,1 млн. сомов, с сокращением на 0,2 млн. сомов. Расходы по разделу составят 0,23% к ВВП или 0,80% к общим расходам республиканского бюджета.</w:t>
      </w:r>
    </w:p>
    <w:p>
      <w:pPr>
        <w:spacing w:after="120"/>
        <w:jc w:val="both"/>
      </w:pPr>
      <w:r>
        <w:rPr>
          <w:rFonts w:ascii="Arial" w:cs="Arial" w:eastAsia="Arial" w:hAnsi="Arial"/>
          <w:sz w:val="24"/>
          <w:szCs w:val="24"/>
        </w:rPr>
        <w:t xml:space="preserve">При этом предполагается возможное увеличение заработной платы судьям и работникам органов прокуратуры с 1 июля 2013 года, на что дополнительно предусматривается судьям по статье 2111 "Заработная плата" 42,6 млн. сом и по статье 2121 "Взносы в Социальный фонд" - 6,4 млн. сом и работникам органов прокуратуры по статье 2111 "Заработная плата" 50,5 млн. сом и по статье 2121 "Взносы в Социальный фонд" - 8,5 млн. сом.</w:t>
      </w:r>
    </w:p>
    <w:p>
      <w:pPr>
        <w:spacing w:after="120"/>
        <w:jc w:val="both"/>
      </w:pPr>
      <w:r>
        <w:rPr>
          <w:rFonts w:ascii="Arial" w:cs="Arial" w:eastAsia="Arial" w:hAnsi="Arial"/>
          <w:sz w:val="24"/>
          <w:szCs w:val="24"/>
        </w:rPr>
        <w:t xml:space="preserve">Расходы Верховного суда Кыргызской Республики на 2013 год предусмотрены в сумме 64,3 млн. сомов, с сокращением на 2,3 млн. сомов или 3,4% относительно уточненного бюджета 2012 года, в том числе расходы за счет бюджетных средств составят 63,6 млн. сомов, с сокращением на 2,4 млн. сомов, за счет спецсредств 0,7 млн. сомов, с увеличением на 0,1 млн. сомов.</w:t>
      </w:r>
    </w:p>
    <w:p>
      <w:pPr>
        <w:spacing w:after="120"/>
        <w:jc w:val="both"/>
      </w:pPr>
      <w:r>
        <w:rPr>
          <w:rFonts w:ascii="Arial" w:cs="Arial" w:eastAsia="Arial" w:hAnsi="Arial"/>
          <w:sz w:val="24"/>
          <w:szCs w:val="24"/>
        </w:rPr>
        <w:t xml:space="preserve">Сокращение связано что уточненным бюджетом согласно Закона на 2012 год предусмотрены средства на выплату отстраненных и вновь восстановленных судей Верховного суда Кыргызской Республики за 2010 и 2011 годы.</w:t>
      </w:r>
    </w:p>
    <w:p>
      <w:pPr>
        <w:spacing w:after="120"/>
        <w:jc w:val="both"/>
      </w:pPr>
      <w:r>
        <w:rPr>
          <w:rFonts w:ascii="Arial" w:cs="Arial" w:eastAsia="Arial" w:hAnsi="Arial"/>
          <w:sz w:val="24"/>
          <w:szCs w:val="24"/>
        </w:rPr>
        <w:t xml:space="preserve">При этом предполагается возможное увеличение заработной платы судьям с 1 июля 2013 года, на что дополнительно предусматривается 35 судьям по статье 2111 "Заработная плата" 3,4 млн. сом и по статье 2121 "Взносы в Социальный фонд" - 0,6 млн. сом.</w:t>
      </w:r>
    </w:p>
    <w:p>
      <w:pPr>
        <w:spacing w:after="120"/>
        <w:jc w:val="both"/>
      </w:pPr>
      <w:r>
        <w:rPr>
          <w:rFonts w:ascii="Arial" w:cs="Arial" w:eastAsia="Arial" w:hAnsi="Arial"/>
          <w:sz w:val="24"/>
          <w:szCs w:val="24"/>
        </w:rPr>
        <w:t xml:space="preserve">Расходы Конституционной палаты Верховного суда Кыргызской Республики на 2013 год предусмотрены в сумме 16,1 млн. сомов, с увеличением на 0,5 млн. сомов или 3,4% относительно уточненного бюджета 2012 года, в том числе расходы за счет бюджетных средств составят 16,1 млн. сомов, с увеличением на 0,5 млн. сомов.</w:t>
      </w:r>
    </w:p>
    <w:p>
      <w:pPr>
        <w:spacing w:after="120"/>
        <w:jc w:val="both"/>
      </w:pPr>
      <w:r>
        <w:rPr>
          <w:rFonts w:ascii="Arial" w:cs="Arial" w:eastAsia="Arial" w:hAnsi="Arial"/>
          <w:sz w:val="24"/>
          <w:szCs w:val="24"/>
        </w:rPr>
        <w:t xml:space="preserve">При этом предполагается возможное увеличение заработной платы судьям с 1 июля 2013 года, на что дополнительно предусматривается 11 судьям по статье 2111 "Заработная плата" 1,1 млн. сом и по статье 2121 "Взносы в Социальный фонд" - 0,2 млн. сом.</w:t>
      </w:r>
    </w:p>
    <w:p>
      <w:pPr>
        <w:spacing w:after="120"/>
        <w:jc w:val="both"/>
      </w:pPr>
      <w:r>
        <w:rPr>
          <w:rFonts w:ascii="Arial" w:cs="Arial" w:eastAsia="Arial" w:hAnsi="Arial"/>
          <w:sz w:val="24"/>
          <w:szCs w:val="24"/>
        </w:rPr>
        <w:t xml:space="preserve">Расходы Судебного департамента при Верховном суде Кыргызской Республики на 2013 год предусмотрены в сумме 378,1 млн. сомов, с сокращением на 1,3 млн. сомов или 0,3% относительно уточненного бюджета 2012 года, в том числе расходы за счет бюджетных средств составят 369,9 млн. сомов, с сокращением на 1,3 млн. сомов, за счет спецсредств 8,1 млн. сомов, на уровне предыдущего года.</w:t>
      </w:r>
    </w:p>
    <w:p>
      <w:pPr>
        <w:spacing w:after="120"/>
        <w:jc w:val="both"/>
      </w:pPr>
      <w:r>
        <w:rPr>
          <w:rFonts w:ascii="Arial" w:cs="Arial" w:eastAsia="Arial" w:hAnsi="Arial"/>
          <w:sz w:val="24"/>
          <w:szCs w:val="24"/>
        </w:rPr>
        <w:t xml:space="preserve">При этом предполагается возможное увеличение заработной платы судьям с 1 июля 2013 года, на что дополнительно предусматривается 387 судьям по статье 2111 "Заработная плата" 36,9 млн. сом и по статье 2121 "Взносы в Социальный фонд" - 5,5 млн. сом.</w:t>
      </w:r>
    </w:p>
    <w:p>
      <w:pPr>
        <w:spacing w:after="120"/>
        <w:jc w:val="both"/>
      </w:pPr>
      <w:r>
        <w:rPr>
          <w:rFonts w:ascii="Arial" w:cs="Arial" w:eastAsia="Arial" w:hAnsi="Arial"/>
          <w:sz w:val="24"/>
          <w:szCs w:val="24"/>
        </w:rPr>
        <w:t xml:space="preserve">Расходы Генеральной прокуратуры Кыргызской Республики на 2013 год предусмотрены в сумме 275,0 млн. сомов, с сокращением на 3,3 млн. сомов или 1,2% относительно уточненного бюджета 2012 года, в том числе расходы за счет бюджетных средств составят 275,0 млн. сомов, с сокращением на 2,5 млн. сомов.</w:t>
      </w:r>
    </w:p>
    <w:p>
      <w:pPr>
        <w:spacing w:after="120"/>
        <w:jc w:val="both"/>
      </w:pPr>
      <w:r>
        <w:rPr>
          <w:rFonts w:ascii="Arial" w:cs="Arial" w:eastAsia="Arial" w:hAnsi="Arial"/>
          <w:sz w:val="24"/>
          <w:szCs w:val="24"/>
        </w:rPr>
        <w:t xml:space="preserve">При этом предполагается возможное увеличение заработной платы работникам органов прокуратуры с 1 июля 2013 года, на что дополнительно предусматривается по статье 2111 "Заработная плата" 50,5 млн. сом и по статье 2121 "Взносы в Социальный фонд" - 8,5 млн. сом.</w:t>
      </w:r>
    </w:p>
    <w:p>
      <w:pPr>
        <w:spacing w:after="120"/>
        <w:jc w:val="both"/>
      </w:pPr>
      <w:r>
        <w:rPr>
          <w:rFonts w:ascii="Arial" w:cs="Arial" w:eastAsia="Arial" w:hAnsi="Arial"/>
          <w:sz w:val="24"/>
          <w:szCs w:val="24"/>
        </w:rPr>
        <w:t xml:space="preserve">Расходы Аппарата Омбудсмена (Акыйкатчы) Кыргызской Республики на 2013 год предусмотрены в сумме 26,4 млн. сомов, с сокращением на 1,3 млн. сомов или 4,8% относительно уточненного бюджета 2012 года, в том числе расходы за счет бюджетных средств составят 26,4 млн. сомов, с сокращением на 1,3 млн. сомов.</w:t>
      </w:r>
    </w:p>
    <w:p>
      <w:pPr>
        <w:spacing w:after="120"/>
        <w:jc w:val="both"/>
      </w:pPr>
      <w:r>
        <w:rPr>
          <w:rFonts w:ascii="Arial" w:cs="Arial" w:eastAsia="Arial" w:hAnsi="Arial"/>
          <w:sz w:val="24"/>
          <w:szCs w:val="24"/>
        </w:rPr>
        <w:t xml:space="preserve">Расходы Государственного центра судебных экспертиз при МЮ КР на 2013 год предусмотрены в сумме 19,1 млн. сомов, с увеличением на 0,6 млн. сомов или 3,3% относительно уточненного бюджета 2012 года, в том числе расходы за счет бюджетных средств составят 16,7 млн. сомов, с увеличением на 0,05 млн. сомов, за счет спецсредств 2,3 млн. сомов, с увеличением на 0,6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Экономические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"Экономические вопросы" включает в себя расходы на общие экономические вопросы и делимитацию границ, сельское хозяйство, лесное хозяйство, рыболовство и охоту, топливо и энергетику, горнодобывающую, обрабатывающую промышленности, строительство, транспорт, связь и другие.</w:t>
      </w:r>
    </w:p>
    <w:p>
      <w:pPr>
        <w:spacing w:after="120"/>
        <w:jc w:val="both"/>
      </w:pPr>
      <w:r>
        <w:rPr>
          <w:rFonts w:ascii="Arial" w:cs="Arial" w:eastAsia="Arial" w:hAnsi="Arial"/>
          <w:sz w:val="24"/>
          <w:szCs w:val="24"/>
        </w:rPr>
        <w:t xml:space="preserve">Расходы по разделу на 2013 год предусмотрены в сумме 26867,7 млн. сомов с уменьшением на 2273,1 млн. сомов к уточненному бюджету 2012 года, в том числе расходы за счет бюджетных средств составят 6550,3 млн. сомов и за счет спецсредств - 587,9 млн. сомов, за счет средств ПГИ 19729,5 млн. сом. Расходы по разделу составят 7,5% к ВВП или 26,0 к общим расходам республиканского бюджета.</w:t>
      </w:r>
    </w:p>
    <w:p>
      <w:pPr>
        <w:spacing w:after="120"/>
        <w:jc w:val="both"/>
      </w:pPr>
      <w:r>
        <w:rPr>
          <w:rFonts w:ascii="Arial" w:cs="Arial" w:eastAsia="Arial" w:hAnsi="Arial"/>
          <w:sz w:val="24"/>
          <w:szCs w:val="24"/>
        </w:rPr>
        <w:t xml:space="preserve">Сектор "Сельское хозяйство и мелиорация" в КР включает в себя пахотные земли общей площадью более 1190 тыс. га, пастбищные угодья общей площадью более 9600 тыс. га, 1021 тыс. га искусственно орошаемых земель, более 320 тыс. крестьянских (фермерских) хозяйств, 4 тыс. коллективных хозяйств, 3 тыс. сельскохозяйственных кооперативов.</w:t>
      </w:r>
    </w:p>
    <w:p>
      <w:pPr>
        <w:spacing w:after="120"/>
        <w:jc w:val="both"/>
      </w:pPr>
      <w:r>
        <w:rPr>
          <w:rFonts w:ascii="Arial" w:cs="Arial" w:eastAsia="Arial" w:hAnsi="Arial"/>
          <w:sz w:val="24"/>
          <w:szCs w:val="24"/>
        </w:rPr>
        <w:t xml:space="preserve">Министерство сельского хозяйства и мелиорации КР (далее - "Министерство"), посредством функций координации, регулирования, предоставления услуг и государственной поддержки, формирует и проводит эффективную государственную политику в отраслях сельского хозяйства и ирригационном фонде республики для достижения целей и выполнения задач сектора. Вместе с тем, комплексное решение проблем развития сектора пересекается со сферой ответственности других министерств и ведомств. Так, вопросы переработки сельхозпродукции находятся в ведении Министерства экономического развития КР, вопросы распределения земель - в ведении Госрегистра, а научные исследования - в ведении Министерства образования и науки.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Стратегические цели и задачи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стратегическая цель сектора "Сельское хозяйство и мелиорации" - полное удовлетворение потребностей населения и экономики в сельскохозяйственной продукции и обеспечение продовольственной безопасности страны.</w:t>
      </w:r>
    </w:p>
    <w:p>
      <w:pPr>
        <w:spacing w:after="120"/>
        <w:jc w:val="both"/>
      </w:pPr>
      <w:r>
        <w:rPr>
          <w:rFonts w:ascii="Arial" w:cs="Arial" w:eastAsia="Arial" w:hAnsi="Arial"/>
          <w:sz w:val="24"/>
          <w:szCs w:val="24"/>
        </w:rPr>
        <w:t xml:space="preserve">Для достижения основной стратегической цели, сектор, при содействии Министерства, выполняет следующие основные задачи, ориентированные по стратегическим отраслевым направлениям развития:</w:t>
      </w:r>
    </w:p>
    <w:p>
      <w:pPr>
        <w:spacing w:after="120"/>
        <w:jc w:val="both"/>
      </w:pPr>
      <w:r>
        <w:rPr>
          <w:rFonts w:ascii="Arial" w:cs="Arial" w:eastAsia="Arial" w:hAnsi="Arial"/>
          <w:sz w:val="24"/>
          <w:szCs w:val="24"/>
        </w:rPr>
        <w:t xml:space="preserve">- создание благоприятных условий и стимулов для обеспечения устойчивого экономического и социального развития агропродовольственного сектора экономики республики;</w:t>
      </w:r>
    </w:p>
    <w:p>
      <w:pPr>
        <w:spacing w:after="120"/>
        <w:jc w:val="both"/>
      </w:pPr>
      <w:r>
        <w:rPr>
          <w:rFonts w:ascii="Arial" w:cs="Arial" w:eastAsia="Arial" w:hAnsi="Arial"/>
          <w:sz w:val="24"/>
          <w:szCs w:val="24"/>
        </w:rPr>
        <w:t xml:space="preserve">- создание экономических и технологических условий для динамичного развития отраслей животноводства и растениеводства;</w:t>
      </w:r>
    </w:p>
    <w:p>
      <w:pPr>
        <w:spacing w:after="120"/>
        <w:jc w:val="both"/>
      </w:pPr>
      <w:r>
        <w:rPr>
          <w:rFonts w:ascii="Arial" w:cs="Arial" w:eastAsia="Arial" w:hAnsi="Arial"/>
          <w:sz w:val="24"/>
          <w:szCs w:val="24"/>
        </w:rPr>
        <w:t xml:space="preserve">- обеспечение рационального использования природных сельскохозяйственных ресурсов;</w:t>
      </w:r>
    </w:p>
    <w:p>
      <w:pPr>
        <w:spacing w:after="120"/>
        <w:jc w:val="both"/>
      </w:pPr>
      <w:r>
        <w:rPr>
          <w:rFonts w:ascii="Arial" w:cs="Arial" w:eastAsia="Arial" w:hAnsi="Arial"/>
          <w:sz w:val="24"/>
          <w:szCs w:val="24"/>
        </w:rPr>
        <w:t xml:space="preserve">- обеспечение потребностей в водных ресурсах всех субъектов водопользования;</w:t>
      </w:r>
    </w:p>
    <w:p>
      <w:pPr>
        <w:spacing w:after="120"/>
        <w:jc w:val="both"/>
      </w:pPr>
      <w:r>
        <w:rPr>
          <w:rFonts w:ascii="Arial" w:cs="Arial" w:eastAsia="Arial" w:hAnsi="Arial"/>
          <w:sz w:val="24"/>
          <w:szCs w:val="24"/>
        </w:rPr>
        <w:t xml:space="preserve">- обеспечение охраны земель и защите почв от деградации, упорядочению границ землепользователей.</w:t>
      </w:r>
    </w:p>
    <w:p>
      <w:pPr>
        <w:spacing w:after="120"/>
        <w:jc w:val="both"/>
      </w:pPr>
      <w:r>
        <w:rPr>
          <w:rFonts w:ascii="Arial" w:cs="Arial" w:eastAsia="Arial" w:hAnsi="Arial"/>
          <w:sz w:val="24"/>
          <w:szCs w:val="24"/>
        </w:rPr>
        <w:t xml:space="preserve">Указанные направления развития рассматриваются в качестве приоритетных на среднесрочный период. На их основе Министерство формирует программы бюджетных расходов.</w:t>
      </w:r>
    </w:p>
    <w:p>
      <w:pPr>
        <w:spacing w:after="120"/>
        <w:jc w:val="both"/>
      </w:pPr>
      <w:r>
        <w:rPr>
          <w:rFonts w:ascii="Arial" w:cs="Arial" w:eastAsia="Arial" w:hAnsi="Arial"/>
          <w:sz w:val="24"/>
          <w:szCs w:val="24"/>
        </w:rPr>
        <w:t xml:space="preserve">Расходы по бюджетам подведомственных учреждений МСХиМ КР, Департамента водного хозяйства и ГПИ "Кыргызгипрозем" на 2013 год предусмотрены в сумме 1086157,2 тыс. сомов, в том числе бюджетные средства 956579,3 тыс. сомов, специальные средства - 129577,9 тыс. сомов. Бюджет развития составляет порядка 1983795,3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Уточнен-│  КЦ на  │Отклонение│    КЦ   │    КЦ   │</w:t>
      </w:r>
    </w:p>
    <w:p>
      <w:pPr>
        <w:spacing w:after="120"/>
        <w:jc w:val="both"/>
      </w:pPr>
      <w:r>
        <w:rPr>
          <w:rFonts w:ascii="Arial" w:cs="Arial" w:eastAsia="Arial" w:hAnsi="Arial"/>
          <w:sz w:val="24"/>
          <w:szCs w:val="24"/>
        </w:rPr>
        <w:t xml:space="preserve">│                  │ный план │ 2013 год│   (+,-), │ 2014 год│ 2015 год│</w:t>
      </w:r>
    </w:p>
    <w:p>
      <w:pPr>
        <w:spacing w:after="120"/>
        <w:jc w:val="both"/>
      </w:pPr>
      <w:r>
        <w:rPr>
          <w:rFonts w:ascii="Arial" w:cs="Arial" w:eastAsia="Arial" w:hAnsi="Arial"/>
          <w:sz w:val="24"/>
          <w:szCs w:val="24"/>
        </w:rPr>
        <w:t xml:space="preserve">│                  │ на 2012 │         │   КЦ -   │         │         │</w:t>
      </w:r>
    </w:p>
    <w:p>
      <w:pPr>
        <w:spacing w:after="120"/>
        <w:jc w:val="both"/>
      </w:pPr>
      <w:r>
        <w:rPr>
          <w:rFonts w:ascii="Arial" w:cs="Arial" w:eastAsia="Arial" w:hAnsi="Arial"/>
          <w:sz w:val="24"/>
          <w:szCs w:val="24"/>
        </w:rPr>
        <w:t xml:space="preserve">│                  │   год   │         │ уточнен. │         │         │</w:t>
      </w:r>
    </w:p>
    <w:p>
      <w:pPr>
        <w:spacing w:after="120"/>
        <w:jc w:val="both"/>
      </w:pPr>
      <w:r>
        <w:rPr>
          <w:rFonts w:ascii="Arial" w:cs="Arial" w:eastAsia="Arial" w:hAnsi="Arial"/>
          <w:sz w:val="24"/>
          <w:szCs w:val="24"/>
        </w:rPr>
        <w:t xml:space="preserve">│                  │         │         │ план 2012│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993457,2│ 956579,3│ -36877,9 │1062887,1│1116102,8│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 118603,5│ 129577,9│  10974,4 │ 120926,8│ 121969,2│</w:t>
      </w:r>
    </w:p>
    <w:p>
      <w:pPr>
        <w:spacing w:after="120"/>
        <w:jc w:val="both"/>
      </w:pPr>
      <w:r>
        <w:rPr>
          <w:rFonts w:ascii="Arial" w:cs="Arial" w:eastAsia="Arial" w:hAnsi="Arial"/>
          <w:sz w:val="24"/>
          <w:szCs w:val="24"/>
        </w:rPr>
        <w:t xml:space="preserve">│средства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│1112060,7│1086157,2│ -25903,5 │1183813,9│1238072,0│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871734,6│ 813864,6│ -57870,0 │ 701812,5│ 566437,5│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│1983795,3│1900021,8│ -83773,5 │1885626,4│1804509,5│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Программы бюджетных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стратегия бюджетных расходов сектора включает 4 программы бюджетных расходов:</w:t>
      </w:r>
    </w:p>
    <w:p>
      <w:pPr>
        <w:spacing w:after="120"/>
        <w:jc w:val="both"/>
      </w:pPr>
      <w:r>
        <w:rPr>
          <w:rFonts w:ascii="Arial" w:cs="Arial" w:eastAsia="Arial" w:hAnsi="Arial"/>
          <w:sz w:val="24"/>
          <w:szCs w:val="24"/>
        </w:rPr>
        <w:t xml:space="preserve">1) планирование, управление и администрирование;</w:t>
      </w:r>
    </w:p>
    <w:p>
      <w:pPr>
        <w:spacing w:after="120"/>
        <w:jc w:val="both"/>
      </w:pPr>
      <w:r>
        <w:rPr>
          <w:rFonts w:ascii="Arial" w:cs="Arial" w:eastAsia="Arial" w:hAnsi="Arial"/>
          <w:sz w:val="24"/>
          <w:szCs w:val="24"/>
        </w:rPr>
        <w:t xml:space="preserve">2) государственная поддержка растениеводства;</w:t>
      </w:r>
    </w:p>
    <w:p>
      <w:pPr>
        <w:spacing w:after="120"/>
        <w:jc w:val="both"/>
      </w:pPr>
      <w:r>
        <w:rPr>
          <w:rFonts w:ascii="Arial" w:cs="Arial" w:eastAsia="Arial" w:hAnsi="Arial"/>
          <w:sz w:val="24"/>
          <w:szCs w:val="24"/>
        </w:rPr>
        <w:t xml:space="preserve">3) государственная поддержка животноводства;</w:t>
      </w:r>
    </w:p>
    <w:p>
      <w:pPr>
        <w:spacing w:after="120"/>
        <w:jc w:val="both"/>
      </w:pPr>
      <w:r>
        <w:rPr>
          <w:rFonts w:ascii="Arial" w:cs="Arial" w:eastAsia="Arial" w:hAnsi="Arial"/>
          <w:sz w:val="24"/>
          <w:szCs w:val="24"/>
        </w:rPr>
        <w:t xml:space="preserve">4) поддержка и развитие государственного ирригационного фонда и мелиорации.</w:t>
      </w:r>
    </w:p>
    <w:p>
      <w:pPr>
        <w:spacing w:after="120"/>
        <w:jc w:val="both"/>
      </w:pPr>
      <w:r>
        <w:rPr>
          <w:rFonts w:ascii="Arial" w:cs="Arial" w:eastAsia="Arial" w:hAnsi="Arial"/>
          <w:sz w:val="24"/>
          <w:szCs w:val="24"/>
        </w:rPr>
        <w:t xml:space="preserve">Программа 1. Планирование, управление и администрирование.</w:t>
      </w:r>
    </w:p>
    <w:p>
      <w:pPr>
        <w:spacing w:after="120"/>
        <w:jc w:val="both"/>
      </w:pPr>
      <w:r>
        <w:rPr>
          <w:rFonts w:ascii="Arial" w:cs="Arial" w:eastAsia="Arial" w:hAnsi="Arial"/>
          <w:sz w:val="24"/>
          <w:szCs w:val="24"/>
        </w:rPr>
        <w:t xml:space="preserve">Цели программы:</w:t>
      </w:r>
    </w:p>
    <w:p>
      <w:pPr>
        <w:spacing w:after="120"/>
        <w:jc w:val="both"/>
      </w:pPr>
      <w:r>
        <w:rPr>
          <w:rFonts w:ascii="Arial" w:cs="Arial" w:eastAsia="Arial" w:hAnsi="Arial"/>
          <w:sz w:val="24"/>
          <w:szCs w:val="24"/>
        </w:rPr>
        <w:t xml:space="preserve">Данная программа является стандартной и охватывает, в основном, функции центрального управления, администрирования и вспомогательные службы министерства, т.е. внутренние услуги, предоставляемые министерством в целом, без возможности распределения затрат но основным бюджетным программам.</w:t>
      </w:r>
    </w:p>
    <w:p>
      <w:pPr>
        <w:spacing w:after="120"/>
        <w:jc w:val="both"/>
      </w:pPr>
      <w:r>
        <w:rPr>
          <w:rFonts w:ascii="Arial" w:cs="Arial" w:eastAsia="Arial" w:hAnsi="Arial"/>
          <w:sz w:val="24"/>
          <w:szCs w:val="24"/>
        </w:rPr>
        <w:t xml:space="preserve">На сегодняшний день структура Министерства включает 6 профильных департаментов, 5 специализированных центров, 1 институт, 1 государственную инспекцию, 1 хозрасчетный сектор и 40 региональных подразделений. Центральный аппарат министерства состоит из 6 подразделений. Общая численность сотрудников министерства - 6020 человек.</w:t>
      </w:r>
    </w:p>
    <w:p>
      <w:pPr>
        <w:spacing w:after="120"/>
        <w:jc w:val="both"/>
      </w:pPr>
      <w:r>
        <w:rPr>
          <w:rFonts w:ascii="Arial" w:cs="Arial" w:eastAsia="Arial" w:hAnsi="Arial"/>
          <w:sz w:val="24"/>
          <w:szCs w:val="24"/>
        </w:rPr>
        <w:t xml:space="preserve">Особенностью данной программы является то, что ее реализация оказывает координирующее и организационное воздействие на реализацию других программ, включенных в настоящую стратегию. Общие функции реализации государственной аграрной политики и нормативно-правовое регулирование в секторе направлены на устойчивое развитие отраслей сельского хозяйства и мелиорации.</w:t>
      </w:r>
    </w:p>
    <w:p>
      <w:pPr>
        <w:spacing w:after="120"/>
        <w:jc w:val="both"/>
      </w:pPr>
      <w:r>
        <w:rPr>
          <w:rFonts w:ascii="Arial" w:cs="Arial" w:eastAsia="Arial" w:hAnsi="Arial"/>
          <w:sz w:val="24"/>
          <w:szCs w:val="24"/>
        </w:rPr>
        <w:t xml:space="preserve">Программа 2. Государственная поддержка растениеводства</w:t>
      </w:r>
    </w:p>
    <w:p>
      <w:pPr>
        <w:spacing w:after="120"/>
        <w:jc w:val="both"/>
      </w:pPr>
      <w:r>
        <w:rPr>
          <w:rFonts w:ascii="Arial" w:cs="Arial" w:eastAsia="Arial" w:hAnsi="Arial"/>
          <w:sz w:val="24"/>
          <w:szCs w:val="24"/>
        </w:rPr>
        <w:t xml:space="preserve">Цели программы:</w:t>
      </w:r>
    </w:p>
    <w:p>
      <w:pPr>
        <w:spacing w:after="120"/>
        <w:jc w:val="both"/>
      </w:pPr>
      <w:r>
        <w:rPr>
          <w:rFonts w:ascii="Arial" w:cs="Arial" w:eastAsia="Arial" w:hAnsi="Arial"/>
          <w:sz w:val="24"/>
          <w:szCs w:val="24"/>
        </w:rPr>
        <w:t xml:space="preserve">Обеспечение населения и экономики страны качественными и доступными продуктами земледелия, повышение потенциала экспорта продуктов сельского хозяйства.</w:t>
      </w:r>
    </w:p>
    <w:p>
      <w:pPr>
        <w:spacing w:after="120"/>
        <w:jc w:val="both"/>
      </w:pPr>
      <w:r>
        <w:rPr>
          <w:rFonts w:ascii="Arial" w:cs="Arial" w:eastAsia="Arial" w:hAnsi="Arial"/>
          <w:sz w:val="24"/>
          <w:szCs w:val="24"/>
        </w:rPr>
        <w:t xml:space="preserve">Программа 3. Государственная поддержка животноводства.</w:t>
      </w:r>
    </w:p>
    <w:p>
      <w:pPr>
        <w:spacing w:after="120"/>
        <w:jc w:val="both"/>
      </w:pPr>
      <w:r>
        <w:rPr>
          <w:rFonts w:ascii="Arial" w:cs="Arial" w:eastAsia="Arial" w:hAnsi="Arial"/>
          <w:sz w:val="24"/>
          <w:szCs w:val="24"/>
        </w:rPr>
        <w:t xml:space="preserve">Цели программы:</w:t>
      </w:r>
    </w:p>
    <w:p>
      <w:pPr>
        <w:spacing w:after="120"/>
        <w:jc w:val="both"/>
      </w:pPr>
      <w:r>
        <w:rPr>
          <w:rFonts w:ascii="Arial" w:cs="Arial" w:eastAsia="Arial" w:hAnsi="Arial"/>
          <w:sz w:val="24"/>
          <w:szCs w:val="24"/>
        </w:rPr>
        <w:t xml:space="preserve">Обеспечение удовлетворения потребностей населения и экономики в продуктах животноводства путем организации устойчивого функционирования и развития животноводческого комплекса в сельском хозяйстве страны.</w:t>
      </w:r>
    </w:p>
    <w:p>
      <w:pPr>
        <w:spacing w:after="120"/>
        <w:jc w:val="both"/>
      </w:pPr>
      <w:r>
        <w:rPr>
          <w:rFonts w:ascii="Arial" w:cs="Arial" w:eastAsia="Arial" w:hAnsi="Arial"/>
          <w:sz w:val="24"/>
          <w:szCs w:val="24"/>
        </w:rPr>
        <w:t xml:space="preserve">Программа 4. Поддержка и развитие государственного ирригационного фонда и мелиорации.</w:t>
      </w:r>
    </w:p>
    <w:p>
      <w:pPr>
        <w:spacing w:after="120"/>
        <w:jc w:val="both"/>
      </w:pPr>
      <w:r>
        <w:rPr>
          <w:rFonts w:ascii="Arial" w:cs="Arial" w:eastAsia="Arial" w:hAnsi="Arial"/>
          <w:sz w:val="24"/>
          <w:szCs w:val="24"/>
        </w:rPr>
        <w:t xml:space="preserve">Цели программы:</w:t>
      </w:r>
    </w:p>
    <w:p>
      <w:pPr>
        <w:spacing w:after="120"/>
        <w:jc w:val="both"/>
      </w:pPr>
      <w:r>
        <w:rPr>
          <w:rFonts w:ascii="Arial" w:cs="Arial" w:eastAsia="Arial" w:hAnsi="Arial"/>
          <w:sz w:val="24"/>
          <w:szCs w:val="24"/>
        </w:rPr>
        <w:t xml:space="preserve">Обеспечение потребностей в водных ресурсах всех субъектов водопользования для поддержания эффективного функционирования аграрного сектора.</w:t>
      </w:r>
    </w:p>
    <w:p>
      <w:pPr>
        <w:spacing w:after="120"/>
        <w:jc w:val="both"/>
      </w:pPr>
      <w:r>
        <w:rPr>
          <w:rFonts w:ascii="Arial" w:cs="Arial" w:eastAsia="Arial" w:hAnsi="Arial"/>
          <w:sz w:val="24"/>
          <w:szCs w:val="24"/>
        </w:rPr>
        <w:t xml:space="preserve">Министерству транспорта и коммуникаций в 2013 году предусматривается выделение средств из республиканского бюджета в размере 1895,2 млн. сомов, что составляет 94,9% к уточненному бюджету на 2012 год. Из общей суммы на ремонт и содержание автомобильных дорог общереспубликанского пользования будет направлено 1595,2 млн. сомов или 84,2% к общей сумме выделяемых средств.</w:t>
      </w:r>
    </w:p>
    <w:p>
      <w:pPr>
        <w:spacing w:after="120"/>
        <w:jc w:val="both"/>
      </w:pPr>
      <w:r>
        <w:rPr>
          <w:rFonts w:ascii="Arial" w:cs="Arial" w:eastAsia="Arial" w:hAnsi="Arial"/>
          <w:sz w:val="24"/>
          <w:szCs w:val="24"/>
        </w:rPr>
        <w:t xml:space="preserve">На эксплуатацию, ремонт автомобильных дорог и дорожных сооружений будут направлены средства в размере 1595,2 млн. сомов, в том числе по статье "Здания и сооружения" - 1491,5 млн. сомов, что составляет 93,5% к общей сумме расходов на дороги.</w:t>
      </w:r>
    </w:p>
    <w:p>
      <w:pPr>
        <w:spacing w:after="120"/>
        <w:jc w:val="both"/>
      </w:pPr>
      <w:r>
        <w:rPr>
          <w:rFonts w:ascii="Arial" w:cs="Arial" w:eastAsia="Arial" w:hAnsi="Arial"/>
          <w:sz w:val="24"/>
          <w:szCs w:val="24"/>
        </w:rPr>
        <w:t xml:space="preserve">На содержание Департамента Гражданской Авиации - 95,4 млн. сомов, в том числе 60,0 млн. сомов на выполнение литерных рейсов Президента Кыргызской Республики, Премьер-министра Кыргызской Республики и Торага Жогорку Кенеша Кыргызской Республики.</w:t>
      </w:r>
    </w:p>
    <w:p>
      <w:pPr>
        <w:spacing w:after="120"/>
        <w:jc w:val="both"/>
      </w:pPr>
      <w:r>
        <w:rPr>
          <w:rFonts w:ascii="Arial" w:cs="Arial" w:eastAsia="Arial" w:hAnsi="Arial"/>
          <w:sz w:val="24"/>
          <w:szCs w:val="24"/>
        </w:rPr>
        <w:t xml:space="preserve">На содержание аппарата Министерства транспорта и коммуникаций 122,8 млн. сомов, в том числе 82,0 млн. сомов в виде субсидий для Государственного предприятия "Кыргызаэронавигация", на содержание Государственной фельдегерской службы - 23,5 млн. сомов, по Государственной транспортной инспекции - 25,6 млн. сомов, УМАП "Кыргызинтранс" - 14,6 млн. сомов.</w:t>
      </w:r>
    </w:p>
    <w:p>
      <w:pPr>
        <w:spacing w:after="120"/>
        <w:jc w:val="both"/>
      </w:pPr>
      <w:r>
        <w:rPr>
          <w:rFonts w:ascii="Arial" w:cs="Arial" w:eastAsia="Arial" w:hAnsi="Arial"/>
          <w:sz w:val="24"/>
          <w:szCs w:val="24"/>
        </w:rPr>
        <w:t xml:space="preserve">В условиях ограниченности бюджетных ресурсов, программы и мероприятия, предусмотренные на 2013 год по Министерству транспорта и коммуникаций, будут финансироваться в порядке их значимости для развития сектора "транспорт и связь". В дорожной отрасли в целях эффективного выполнения дорожно-ремонтных работ производственно-линейными управлениями планируется проведение шероховато-поверхностной обработки автомобильных дорог.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подведомственным предприятиям Государственного агентства по</w:t>
      </w:r>
    </w:p>
    <w:p>
      <w:pPr>
        <w:spacing w:after="120"/>
        <w:jc w:val="center"/>
      </w:pPr>
      <w:r>
        <w:rPr>
          <w:rFonts w:ascii="Arial" w:cs="Arial" w:eastAsia="Arial" w:hAnsi="Arial"/>
          <w:sz w:val="24"/>
          <w:szCs w:val="24"/>
        </w:rPr>
        <w:t xml:space="preserve">геологии и минеральным ресурсам при Правительстве Кыргызской</w:t>
      </w:r>
    </w:p>
    <w:p>
      <w:pPr>
        <w:spacing w:after="120"/>
        <w:jc w:val="center"/>
      </w:pPr>
      <w:r>
        <w:rPr>
          <w:rFonts w:ascii="Arial" w:cs="Arial" w:eastAsia="Arial" w:hAnsi="Arial"/>
          <w:sz w:val="24"/>
          <w:szCs w:val="24"/>
        </w:rPr>
        <w:t xml:space="preserve">Республики (МПР)</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управления Госгеолагентства предусмотрены подведомственные геологические предприятия, которые занимаются проведением крупномасштабных комплексных поисково-оценочных и специализированных поисковых работ на золото, цветные и редкие металлы, нерудные полезные ископаемые, проводят аналитические и технологические исследования горных пород, руд и нерудных полезных ископаемых территории Кыргызской Республики, геофизические и гидрогеологические работы.</w:t>
      </w:r>
    </w:p>
    <w:p>
      <w:pPr>
        <w:spacing w:after="120"/>
        <w:jc w:val="both"/>
      </w:pPr>
      <w:r>
        <w:rPr>
          <w:rFonts w:ascii="Arial" w:cs="Arial" w:eastAsia="Arial" w:hAnsi="Arial"/>
          <w:sz w:val="24"/>
          <w:szCs w:val="24"/>
        </w:rPr>
        <w:t xml:space="preserve">Расходы по геологическим предприятиям на 2013 год предусмотрены в сумме 35,7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агентство по геологии и минеральным ресурсам</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35789,6│ 35789,6│   0,0   │ 38641,6│ 40576,2│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35789,6│ 35489,6│   0,0   │ 38641,6│ 40576,2│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Государственная картографо-геодезическая служба</w:t>
      </w:r>
    </w:p>
    <w:p>
      <w:pPr>
        <w:spacing w:after="120"/>
        <w:jc w:val="both"/>
      </w:pPr>
      <w:r>
        <w:rPr>
          <w:rFonts w:ascii="Arial" w:cs="Arial" w:eastAsia="Arial" w:hAnsi="Arial"/>
          <w:sz w:val="24"/>
          <w:szCs w:val="24"/>
        </w:rPr>
        <w:t xml:space="preserve">(Госкартография)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w:t>
      </w:r>
    </w:p>
    <w:p>
      <w:pPr>
        <w:spacing w:after="120"/>
        <w:jc w:val="both"/>
      </w:pPr>
      <w:r>
        <w:rPr>
          <w:rFonts w:ascii="Arial" w:cs="Arial" w:eastAsia="Arial" w:hAnsi="Arial"/>
          <w:sz w:val="24"/>
          <w:szCs w:val="24"/>
        </w:rPr>
        <w:t xml:space="preserve">│                        │  план) │        │ (3 - 2)│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37540,2│ 48822,9│ 11282,7│ 51314,3│ 53232,6│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35743,8│ 48822,9│ 13079,1│ 51314,3│ 53232,6│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1796,4│     0,0│ -1796,4│     0,0│     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0,0│     0,0│     0,0│     0,0│     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бюджету Госкартографии на 2013 год предусмотрены в сумме 48,8 млн. сомов, с увеличением на 11,3 млн. сомов или 76,8% относительно уточненного бюджета 2012 года, в том числе расходы за счет бюджетных средств составят 48,8 млн. сомов с увеличением на 13,1 млн. сомов, за счет спецсредств 0,0 млн. сомов, с сокращением на 1,8 млн. сомов.</w:t>
      </w:r>
    </w:p>
    <w:p>
      <w:pPr>
        <w:spacing w:after="120"/>
        <w:jc w:val="both"/>
      </w:pPr>
      <w:r>
        <w:rPr>
          <w:rFonts w:ascii="Arial" w:cs="Arial" w:eastAsia="Arial" w:hAnsi="Arial"/>
          <w:sz w:val="24"/>
          <w:szCs w:val="24"/>
        </w:rPr>
        <w:t xml:space="preserve">Расходы за счет бюджетных средств увеличены на 13,0 млн. сомов на цели выравнивания средней заработной платы сотрудников Госкартографии на уровне заработной платы сотрудников смежного структурного подразделения как ГПИ "Кыргызгипрозем", в рамках утвержденных контрольных цифр на 2013-2015 годы.</w:t>
      </w:r>
    </w:p>
    <w:p>
      <w:pPr>
        <w:spacing w:after="120"/>
        <w:jc w:val="both"/>
      </w:pPr>
      <w:r>
        <w:rPr>
          <w:rFonts w:ascii="Arial" w:cs="Arial" w:eastAsia="Arial" w:hAnsi="Arial"/>
          <w:sz w:val="24"/>
          <w:szCs w:val="24"/>
        </w:rPr>
        <w:t xml:space="preserve">Расходы за счет спецсредств сокращены на 1,8 млн. сомов. В соответствии с постановлением Правительства Кыргызской Республики от 10 февраля 2012 года № 85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Госкартография не включена в указанный Единый реестр, вступивший в силу с 1 июля 2012 года, т.е. не имеет правовой основы на выполнение "топографо-геодезических, съемочных и картографических работ по заявкам физических и юридических лиц", как это было ранее. Поэтому Госкартография вынуждена с 1 июля 2012 года прекратить прием заявок от сторонних заказчиков. И вполне естественно в данной ситуации пострадают интересы физических и юридических лиц, заинтересованных в выполнении Госкартографией указанных работ. Финансирование топографо-геодезических, съемочных и картографических работ, выполняемых Госкартографией по заявкам заказчиков на договорных условиях, республиканским бюджетом не предусмотрено. Все затраты на выполнение выше указанных работ производятся, за счет средств заказчика по специальным средствам. Такой порядок оплаты предусмотрен статьей 8 Закона Кыргызской Республики "О геодезии и картографии" и не может быть иным.</w:t>
      </w:r>
    </w:p>
    <w:p>
      <w:pPr>
        <w:spacing w:after="120"/>
        <w:jc w:val="both"/>
      </w:pPr>
      <w:r>
        <w:rPr>
          <w:rFonts w:ascii="Arial" w:cs="Arial" w:eastAsia="Arial" w:hAnsi="Arial"/>
          <w:sz w:val="24"/>
          <w:szCs w:val="24"/>
        </w:rPr>
        <w:t xml:space="preserve">В настоящее время проект постановления Правительства КР о внесении Госкартографии в Единый реестр находится на рассмотрении в Правительстве Кыргызской Республики.</w:t>
      </w:r>
    </w:p>
    <w:p>
      <w:pPr>
        <w:spacing w:after="120"/>
        <w:jc w:val="both"/>
      </w:pPr>
      <w:r>
        <w:rPr>
          <w:rFonts w:ascii="Arial" w:cs="Arial" w:eastAsia="Arial" w:hAnsi="Arial"/>
          <w:sz w:val="24"/>
          <w:szCs w:val="24"/>
        </w:rPr>
        <w:t xml:space="preserve">Отклонение по бюджетным средствам в сумме 13079,1 тыс. сом связано с выравниванием средней заработной платы сотрудников Госкартографии на уровне заработной платы сотрудников смежного структурного подразделения как ГНИ "Кыргызгипрозем"; приобретением специального оборудования, без которого невозможно выполнить необходимые полевые и камеральные картографо-геодезические работы при делимитации и демаркации государственной границы Кыргызской Республики с сопредельными государствами в соответствии с Межправительственными соглашениями и решениями, в рамках утвержденных контрольных цифр на 2013-2015 годы.</w:t>
      </w:r>
    </w:p>
    <w:p>
      <w:pPr>
        <w:spacing w:after="120"/>
        <w:jc w:val="both"/>
      </w:pPr>
      <w:r>
        <w:rPr>
          <w:rFonts w:ascii="Arial" w:cs="Arial" w:eastAsia="Arial" w:hAnsi="Arial"/>
          <w:sz w:val="24"/>
          <w:szCs w:val="24"/>
        </w:rPr>
        <w:t xml:space="preserve">Отклонение по специальным средствам в сумме -1796,4 тыс. сом связано с тем, что в соответствии с постановлением Правительства Кыргызской Республики от 10 февраля 2012 года № 85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Госкартография не включена в указанный Единый реестр, вступивший в силу с 1 июля 2012 года, т.е. не имеет правовой основы на выполнение "топографо-геодезических, съемочных и картографических работ по заявкам физических и юридических лиц", как это было ранее. Поэтому в проекте бюджет Госкартографии на 2013 год и прогноза на 2014-2015 годы не предусмотрены специальные средства.</w:t>
      </w:r>
    </w:p>
    <w:p>
      <w:pPr>
        <w:spacing w:after="120"/>
        <w:jc w:val="both"/>
      </w:pPr>
      <w:r>
        <w:rPr>
          <w:rFonts w:ascii="Arial" w:cs="Arial" w:eastAsia="Arial" w:hAnsi="Arial"/>
          <w:sz w:val="24"/>
          <w:szCs w:val="24"/>
        </w:rPr>
        <w:t xml:space="preserve">В настоящее время проект постановления Правительства КР о внесении Госкартографии в Единый реестр в редакции "Топографо-геодезические, съемочные и картографические работы по заявкам физических и юридических лиц" находится на рассмотрении в Правительстве Кыргызской Республики.</w:t>
      </w:r>
    </w:p>
    <w:p>
      <w:pPr>
        <w:spacing w:after="120"/>
        <w:jc w:val="both"/>
      </w:pPr>
      <w:r>
        <w:rPr>
          <w:rFonts w:ascii="Arial" w:cs="Arial" w:eastAsia="Arial" w:hAnsi="Arial"/>
          <w:sz w:val="24"/>
          <w:szCs w:val="24"/>
        </w:rPr>
        <w:t xml:space="preserve">Расходы по Госкартографии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Программа 1. Основная деятельность по обеспечению территории КР и ее регионов в топографо-геодезическом и картографическом отношении.</w:t>
      </w:r>
    </w:p>
    <w:p>
      <w:pPr>
        <w:spacing w:after="120"/>
        <w:jc w:val="both"/>
      </w:pPr>
      <w:r>
        <w:rPr>
          <w:rFonts w:ascii="Arial" w:cs="Arial" w:eastAsia="Arial" w:hAnsi="Arial"/>
          <w:sz w:val="24"/>
          <w:szCs w:val="24"/>
        </w:rPr>
        <w:t xml:space="preserve">- Программа 2. Делимитация и демаркация государственной границы Кыргызской Республики.</w:t>
      </w:r>
    </w:p>
    <w:p>
      <w:pPr>
        <w:spacing w:after="120"/>
        <w:jc w:val="both"/>
      </w:pPr>
      <w:r>
        <w:rPr>
          <w:rFonts w:ascii="Arial" w:cs="Arial" w:eastAsia="Arial" w:hAnsi="Arial"/>
          <w:sz w:val="24"/>
          <w:szCs w:val="24"/>
        </w:rPr>
        <w:t xml:space="preserve">- Программа 3. Планирование, управление и администрирование.</w:t>
      </w:r>
    </w:p>
    <w:p>
      <w:pPr>
        <w:spacing w:after="120"/>
        <w:jc w:val="both"/>
      </w:pPr>
      <w:r>
        <w:rPr>
          <w:rFonts w:ascii="Arial" w:cs="Arial" w:eastAsia="Arial" w:hAnsi="Arial"/>
          <w:sz w:val="24"/>
          <w:szCs w:val="24"/>
        </w:rPr>
        <w:t xml:space="preserve">Государственный проектный институт по землеустройству "Кыргызгипрозем" выполняет по заданию Правительства КР в лице Министерства сельского хозяйства и мелиорации Кыргызской Республики комплекс проектно-изыскательских землеустроительных и земельно-кадастровых работ на всей территории республики независимо от форм собственности хозяйствующих субъектов, а также по прямому договору с физическими и юридическими лицами и участвует в работах по делимитации и демаркации государственной границы.</w:t>
      </w:r>
    </w:p>
    <w:p>
      <w:pPr>
        <w:spacing w:after="120"/>
        <w:jc w:val="both"/>
      </w:pPr>
      <w:r>
        <w:rPr>
          <w:rFonts w:ascii="Arial" w:cs="Arial" w:eastAsia="Arial" w:hAnsi="Arial"/>
          <w:sz w:val="24"/>
          <w:szCs w:val="24"/>
        </w:rPr>
        <w:t xml:space="preserve">Расходы по бюджету ГПИ "Кыргызгипрозем" на 2013 год предусмотрены в сумме 27595,2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28654,8│ 27595,2│ -1060,0 │ 28700,6│ 30137,6│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3628,6│     0,0│ -3628,6 │  5200,0│  5200,0│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государственному проектному институту по землеустройству "Кыргызгипрозем"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Государственное поддержка растениеводства;</w:t>
      </w:r>
    </w:p>
    <w:p>
      <w:pPr>
        <w:spacing w:after="120"/>
        <w:jc w:val="both"/>
      </w:pPr>
      <w:r>
        <w:rPr>
          <w:rFonts w:ascii="Arial" w:cs="Arial" w:eastAsia="Arial" w:hAnsi="Arial"/>
          <w:sz w:val="24"/>
          <w:szCs w:val="24"/>
        </w:rPr>
        <w:t xml:space="preserve">- ГПИ "Кыргызгипрозем" имеет широкие возможности по созданию ГИС самых различных направлений. ГИС создаются в программных средствах ARC/I№FO, MAPI№FO, EASU TRAISU, AUTO CAD и др., при этом Институт не имеет ни одного лицензионного программного обеспечения. В связи с этим Институту необходимо приобрести в установленном законодательством порядке лицензионные программные обеспечения: ArcGIS 10sp3. Desktop и Autodesk AutoCad Map 3D 2012.</w:t>
      </w:r>
    </w:p>
    <w:p>
      <w:pPr>
        <w:spacing w:after="120"/>
        <w:jc w:val="both"/>
      </w:pPr>
      <w:r>
        <w:rPr>
          <w:rFonts w:ascii="Arial" w:cs="Arial" w:eastAsia="Arial" w:hAnsi="Arial"/>
          <w:sz w:val="24"/>
          <w:szCs w:val="24"/>
        </w:rPr>
        <w:t xml:space="preserve">Проектом бюджета на 2013 год для Центра по стандартизации и метрологии при Министерстве экономики и антимонопольной политики проектируется в сумме 12,5 млн. сомов, что составляет 91% к уточненному бюджету 2012 года.</w:t>
      </w:r>
    </w:p>
    <w:p>
      <w:pPr>
        <w:spacing w:after="120"/>
        <w:jc w:val="both"/>
      </w:pPr>
      <w:r>
        <w:rPr>
          <w:rFonts w:ascii="Arial" w:cs="Arial" w:eastAsia="Arial" w:hAnsi="Arial"/>
          <w:sz w:val="24"/>
          <w:szCs w:val="24"/>
        </w:rPr>
        <w:t xml:space="preserve">За счет выделяемых средств в 2012-2014 гг. будет осуществлено: создание и развитие национальной системы стандартизации в соответствии с международными правилами, развитие и совершенствования системы обеспечения единства измерений в Кыргызской Республике, информационное обеспечение, повышения конкурентоспособности продукции, работ и услуг в соответствие с уровнем развития техники и технологии, содействие экономическому и рациональному использованию ресурсов.</w:t>
      </w:r>
    </w:p>
    <w:p>
      <w:pPr>
        <w:spacing w:after="120"/>
        <w:jc w:val="both"/>
      </w:pPr>
      <w:r>
        <w:rPr>
          <w:rFonts w:ascii="Arial" w:cs="Arial" w:eastAsia="Arial" w:hAnsi="Arial"/>
          <w:sz w:val="24"/>
          <w:szCs w:val="24"/>
        </w:rPr>
        <w:t xml:space="preserve">По Центру аккредитации при Министерстве экономики и антимонопольной политики на 2013 год бюджетом предусмотрено 3,6 млн. сомов, что составляет 100% к уточненному бюджету 2012 года.</w:t>
      </w:r>
    </w:p>
    <w:p>
      <w:pPr>
        <w:spacing w:after="120"/>
        <w:jc w:val="both"/>
      </w:pPr>
      <w:r>
        <w:rPr>
          <w:rFonts w:ascii="Arial" w:cs="Arial" w:eastAsia="Arial" w:hAnsi="Arial"/>
          <w:sz w:val="24"/>
          <w:szCs w:val="24"/>
        </w:rPr>
        <w:t xml:space="preserve">За счет выделяемых средств будет осуществлено обеспечение единой политики в области аккредитации, формирование и развитие национальной системы аккредитации в соответствии с международными стандартами, обеспечение доверия к аккредитованным органам по оценке, создание условий для признания результатов деятельности аккредитованных органов по оценке соответствия.</w:t>
      </w:r>
    </w:p>
    <w:p>
      <w:pPr>
        <w:spacing w:after="120"/>
        <w:jc w:val="both"/>
      </w:pPr>
      <w:r>
        <w:rPr>
          <w:rFonts w:ascii="Arial" w:cs="Arial" w:eastAsia="Arial" w:hAnsi="Arial"/>
          <w:sz w:val="24"/>
          <w:szCs w:val="24"/>
        </w:rPr>
        <w:t xml:space="preserve">По Министерству экономики и антимонопольной политики (Техрегулирование) предусмотрено на 2013 год 0,9 млн. сомов, что составляет 100% к уточненному бюджету 2012 года.</w:t>
      </w:r>
    </w:p>
    <w:p>
      <w:pPr>
        <w:spacing w:after="120"/>
        <w:jc w:val="both"/>
      </w:pPr>
      <w:r>
        <w:rPr>
          <w:rFonts w:ascii="Arial" w:cs="Arial" w:eastAsia="Arial" w:hAnsi="Arial"/>
          <w:sz w:val="24"/>
          <w:szCs w:val="24"/>
        </w:rPr>
        <w:t xml:space="preserve">За счет выделяемых средств в 2013 году будут разработаны технические регламенты согласно программе технических регламентов на 2011-2014 годы.</w:t>
      </w:r>
    </w:p>
    <w:p>
      <w:pPr>
        <w:spacing w:after="120"/>
        <w:jc w:val="both"/>
      </w:pPr>
      <w:r>
        <w:rPr>
          <w:rFonts w:ascii="Arial" w:cs="Arial" w:eastAsia="Arial" w:hAnsi="Arial"/>
          <w:sz w:val="24"/>
          <w:szCs w:val="24"/>
        </w:rPr>
        <w:t xml:space="preserve">По Фонду государственных материальных резервов при Правительстве Кыргызской Республики в проекте республиканского бюджета на 2013 год предусматривается выделение средств в сумме 149,4 млн. сомов, что составляет 57,2% к уточненному плану 2012 года; из них бюджетные средства - 100,0 млн. сомов (50% к уточненному плану 2012 года), специальные средства - 49,4 млн. сомов (80,6% к уточненному плану 2012 года).</w:t>
      </w:r>
    </w:p>
    <w:p>
      <w:pPr>
        <w:spacing w:after="120"/>
        <w:jc w:val="both"/>
      </w:pPr>
      <w:r>
        <w:rPr>
          <w:rFonts w:ascii="Arial" w:cs="Arial" w:eastAsia="Arial" w:hAnsi="Arial"/>
          <w:sz w:val="24"/>
          <w:szCs w:val="24"/>
        </w:rPr>
        <w:t xml:space="preserve">Бюджетные средства будут направлены на пополнение товаро-материальных ценностей, согласно номенклатуры запасов государственного резерва, специальные средства - на содержание Фонда.</w:t>
      </w:r>
    </w:p>
    <w:p>
      <w:pPr>
        <w:spacing w:after="120"/>
        <w:jc w:val="both"/>
      </w:pPr>
      <w:r>
        <w:rPr>
          <w:rFonts w:ascii="Arial" w:cs="Arial" w:eastAsia="Arial" w:hAnsi="Arial"/>
          <w:sz w:val="24"/>
          <w:szCs w:val="24"/>
        </w:rPr>
        <w:t xml:space="preserve">Контрольными цифрами для Министерства чрезвычайных ситуаций Кыргызской Республики и его подведомственных организаций предусматривается выделение на 2013 год бюджетных средств в размере 1210,31 млн. сомов, специальных средств - 4,6 млн. сомов и бюджета развития - 137,3 млн. сомов. Всего средств - 1352,2 млн. сомов.</w:t>
      </w:r>
    </w:p>
    <w:p>
      <w:pPr>
        <w:spacing w:after="120"/>
        <w:jc w:val="both"/>
      </w:pPr>
      <w:r>
        <w:rPr>
          <w:rFonts w:ascii="Arial" w:cs="Arial" w:eastAsia="Arial" w:hAnsi="Arial"/>
          <w:sz w:val="24"/>
          <w:szCs w:val="24"/>
        </w:rPr>
        <w:t xml:space="preserve">Из общей суммы будет направлено для содержания аппарата МЧС - 43,5 млн. сомов, что составляет 99,5% к утвержденному бюджету 2012 года, для предупреждения и ликвидации чрезвычайных ситуаций будет предусмотрено 511,9 млн. сомов или 100,6% к утвержденному бюджету 2012 года, для содержания Агентства по гидрометеорологии - 57,4 млн. сомов, что составляет 104,8% к утвержденному бюджету 2012 года, для Специального фонда финансирования чрезвычайных ситуаций - 50,0 млн. сомов или 100% к утвержденному бюджету 2012 года, Управления "Сельводзащита" - 93,8 млн. сомов или 100% к утвержденному бюджету 2012 года, для Агентства по пожарной безопасности - 434,6 млн. сомов, что составляет 103,3% к утвержденному бюджету 2012 года, для ЦАИИЗ предусматривается выделение 14,9 млн. сомов, что составляет 100% к утвержденному бюджету 2012 года.</w:t>
      </w:r>
    </w:p>
    <w:p>
      <w:pPr>
        <w:spacing w:after="120"/>
        <w:jc w:val="both"/>
      </w:pPr>
      <w:r>
        <w:rPr>
          <w:rFonts w:ascii="Arial" w:cs="Arial" w:eastAsia="Arial" w:hAnsi="Arial"/>
          <w:sz w:val="24"/>
          <w:szCs w:val="24"/>
        </w:rPr>
        <w:t xml:space="preserve">Указанные средства будут направлены на мероприятия по предупреждению и ликвидации последствий чрезвычайных ситуаций, предупреждению и ликвидации последствий пожаров, обеспечение защиты сельских дворов и орошаемых земель от селевых потоков и паводков, гидрометеорологическое обеспечение агрометеорологических и гидрологических прогнозов.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"Охрана окружающей среды" включает в себя расходы на борьбу с загрязнением окружающей среды, противоэпизоотические мероприятия, ветеринарию, химизацию, защиту и карантин растений и другие.</w:t>
      </w:r>
    </w:p>
    <w:p>
      <w:pPr>
        <w:spacing w:after="120"/>
        <w:jc w:val="both"/>
      </w:pPr>
      <w:r>
        <w:rPr>
          <w:rFonts w:ascii="Arial" w:cs="Arial" w:eastAsia="Arial" w:hAnsi="Arial"/>
          <w:sz w:val="24"/>
          <w:szCs w:val="24"/>
        </w:rPr>
        <w:t xml:space="preserve">Расходы по разделу "Охрана окружающей среды" на 2013 год предусмотрены в сумме 436,1 млн. сомов с увеличением на 1,0 млн. сомов к уточненному бюджету 2012 года. Расходы за счет бюджетных средств составят 216,2 млн. сомов, на 7,1 млн. сомов больше, чем в уточненном бюджете 2012 года, и за счет спецсредств - 219,9 млн. сомов, что на 6,1 млн. сомов меньше, чем в уточненном бюджете 2012 года. Расходы по разделу составят 0,1% к ВВП или 0,4% к общим расходам республиканского бюджета.</w:t>
      </w:r>
    </w:p>
    <w:p>
      <w:pPr>
        <w:spacing w:after="120"/>
        <w:jc w:val="both"/>
      </w:pPr>
      <w:r>
        <w:rPr>
          <w:rFonts w:ascii="Arial" w:cs="Arial" w:eastAsia="Arial" w:hAnsi="Arial"/>
          <w:sz w:val="24"/>
          <w:szCs w:val="24"/>
        </w:rPr>
        <w:t xml:space="preserve">В проекте республиканского бюджета на 2013 год подведомственным организациям Государственного агентства охраны окружающей среды при Правительстве Кыргызской Республики предусматривается выделение средств в сумме 399,1 млн. сомов, что составляет 101,7% к уточненному плану 2012 года, из них бюджетные средства 199,1 млн. сомов (100,4% к уточненному плану 2012 года), специальные средства 200,0 млн. сомов (102,9% к уточненному плану 2012 года).</w:t>
      </w:r>
    </w:p>
    <w:p>
      <w:pPr>
        <w:spacing w:after="120"/>
        <w:jc w:val="both"/>
      </w:pPr>
      <w:r>
        <w:rPr>
          <w:rFonts w:ascii="Arial" w:cs="Arial" w:eastAsia="Arial" w:hAnsi="Arial"/>
          <w:sz w:val="24"/>
          <w:szCs w:val="24"/>
        </w:rPr>
        <w:t xml:space="preserve">Бюджетные средства будут направлены на содержание работников подведомственных организаций агентства, произведение посадки культур на землях гослесфонда, закладку школьных отделений для выращивания крупномерного посадочного материала, посев питомников древесных и кустарниковых пород, проведению мероприятий по озеленению населенных пунктов.</w:t>
      </w:r>
    </w:p>
    <w:p>
      <w:pPr>
        <w:spacing w:after="120"/>
        <w:jc w:val="both"/>
      </w:pPr>
      <w:r>
        <w:rPr>
          <w:rFonts w:ascii="Arial" w:cs="Arial" w:eastAsia="Arial" w:hAnsi="Arial"/>
          <w:sz w:val="24"/>
          <w:szCs w:val="24"/>
        </w:rPr>
        <w:t xml:space="preserve">Расходы будут направлены на реализацию следующих бюджетных программ:</w:t>
      </w:r>
    </w:p>
    <w:p>
      <w:pPr>
        <w:spacing w:after="120"/>
        <w:jc w:val="both"/>
      </w:pPr>
      <w:r>
        <w:rPr>
          <w:rFonts w:ascii="Arial" w:cs="Arial" w:eastAsia="Arial" w:hAnsi="Arial"/>
          <w:sz w:val="24"/>
          <w:szCs w:val="24"/>
        </w:rPr>
        <w:t xml:space="preserve">1. "Планирование, управление и администрирование".</w:t>
      </w:r>
    </w:p>
    <w:p>
      <w:pPr>
        <w:spacing w:after="120"/>
        <w:jc w:val="both"/>
      </w:pPr>
      <w:r>
        <w:rPr>
          <w:rFonts w:ascii="Arial" w:cs="Arial" w:eastAsia="Arial" w:hAnsi="Arial"/>
          <w:sz w:val="24"/>
          <w:szCs w:val="24"/>
        </w:rPr>
        <w:t xml:space="preserve">2. "Развитие лесных экосистем".</w:t>
      </w:r>
    </w:p>
    <w:p>
      <w:pPr>
        <w:spacing w:after="120"/>
        <w:jc w:val="both"/>
      </w:pPr>
      <w:r>
        <w:rPr>
          <w:rFonts w:ascii="Arial" w:cs="Arial" w:eastAsia="Arial" w:hAnsi="Arial"/>
          <w:sz w:val="24"/>
          <w:szCs w:val="24"/>
        </w:rPr>
        <w:t xml:space="preserve">3. "Обеспечение экологической безопасности".</w:t>
      </w:r>
    </w:p>
    <w:p>
      <w:pPr>
        <w:spacing w:after="120"/>
        <w:jc w:val="both"/>
      </w:pPr>
      <w:r>
        <w:rPr>
          <w:rFonts w:ascii="Arial" w:cs="Arial" w:eastAsia="Arial" w:hAnsi="Arial"/>
          <w:sz w:val="24"/>
          <w:szCs w:val="24"/>
        </w:rPr>
        <w:t xml:space="preserve">4. "Сохранение биоразнообразия и развитие сети особо охраняемых природных территорий" и т.д.</w:t>
      </w:r>
    </w:p>
    <w:p>
      <w:pPr>
        <w:spacing w:after="120"/>
        <w:jc w:val="both"/>
      </w:pPr>
      <w:r>
        <w:rPr>
          <w:rFonts w:ascii="Arial" w:cs="Arial" w:eastAsia="Arial" w:hAnsi="Arial"/>
          <w:sz w:val="24"/>
          <w:szCs w:val="24"/>
        </w:rPr>
        <w:t xml:space="preserve">Целью данных программ являются разработка и реализация единой государственной политики и основных направлений развития в области охраны окружающей среды, сохранения биоразнообразия, лесных экосистем, развития сети особо охраняемых природных территорий, рационального природопользования и обеспечения экологической безопасности государства.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Жилищные и коммунальные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"Жилищные и коммунальные услуги" на 2013 год предусмотрены в сумме 745,2 млн. сомов с уменьшением на 197,9 млн. сомов к уточненному бюджету 2012 года. Расходы за счет бюджетных средств составят 744,6 млн. сомов, на 198,1 млн. сомов меньше, чем в уточненном бюджете 2012 года, и за счет спецсредств - 0,7 млн. сомов, что на 0,1 млн. сомов больше, чем в уточненном бюджете 2012 года. Расходы за счет средств ПГИ не предусмотрены.</w:t>
      </w:r>
    </w:p>
    <w:p>
      <w:pPr>
        <w:spacing w:after="120"/>
        <w:jc w:val="both"/>
      </w:pPr>
      <w:r>
        <w:rPr>
          <w:rFonts w:ascii="Arial" w:cs="Arial" w:eastAsia="Arial" w:hAnsi="Arial"/>
          <w:sz w:val="24"/>
          <w:szCs w:val="24"/>
        </w:rPr>
        <w:t xml:space="preserve">Раздел "Жилищные и коммунальные услуги" включает в себя расходы на:</w:t>
      </w:r>
    </w:p>
    <w:p>
      <w:pPr>
        <w:spacing w:after="120"/>
        <w:jc w:val="both"/>
      </w:pPr>
      <w:r>
        <w:rPr>
          <w:rFonts w:ascii="Arial" w:cs="Arial" w:eastAsia="Arial" w:hAnsi="Arial"/>
          <w:sz w:val="24"/>
          <w:szCs w:val="24"/>
        </w:rPr>
        <w:t xml:space="preserve">- субсидирование тепловой энергии;</w:t>
      </w:r>
    </w:p>
    <w:p>
      <w:pPr>
        <w:spacing w:after="120"/>
        <w:jc w:val="both"/>
      </w:pPr>
      <w:r>
        <w:rPr>
          <w:rFonts w:ascii="Arial" w:cs="Arial" w:eastAsia="Arial" w:hAnsi="Arial"/>
          <w:sz w:val="24"/>
          <w:szCs w:val="24"/>
        </w:rPr>
        <w:t xml:space="preserve">- поддержание инфраструктуры пгт.Мин-Куш;</w:t>
      </w:r>
    </w:p>
    <w:p>
      <w:pPr>
        <w:spacing w:after="120"/>
        <w:jc w:val="both"/>
      </w:pPr>
      <w:r>
        <w:rPr>
          <w:rFonts w:ascii="Arial" w:cs="Arial" w:eastAsia="Arial" w:hAnsi="Arial"/>
          <w:sz w:val="24"/>
          <w:szCs w:val="24"/>
        </w:rPr>
        <w:t xml:space="preserve">- дезактивацию и захоронение радиоактивных отходов;</w:t>
      </w:r>
    </w:p>
    <w:p>
      <w:pPr>
        <w:spacing w:after="120"/>
        <w:jc w:val="both"/>
      </w:pPr>
      <w:r>
        <w:rPr>
          <w:rFonts w:ascii="Arial" w:cs="Arial" w:eastAsia="Arial" w:hAnsi="Arial"/>
          <w:sz w:val="24"/>
          <w:szCs w:val="24"/>
        </w:rPr>
        <w:t xml:space="preserve">- расходы на субсидирование (ГП "Кыргызжилкоммунсоюз" на 2013 год предусмотрены в сумме 738,2 млн. сом при потребности 1507,6 млн. сом;</w:t>
      </w:r>
    </w:p>
    <w:p>
      <w:pPr>
        <w:spacing w:after="120"/>
        <w:jc w:val="both"/>
      </w:pPr>
      <w:r>
        <w:rPr>
          <w:rFonts w:ascii="Arial" w:cs="Arial" w:eastAsia="Arial" w:hAnsi="Arial"/>
          <w:sz w:val="24"/>
          <w:szCs w:val="24"/>
        </w:rPr>
        <w:t xml:space="preserve">- расходы на дезактивацию и захоронение радиоактивных отходов Республиканский спец. комбинат предусмотрены в сумме 7,0 млн. сом, в том числе за счет:</w:t>
      </w:r>
    </w:p>
    <w:p>
      <w:pPr>
        <w:spacing w:after="120"/>
        <w:jc w:val="both"/>
      </w:pPr>
      <w:r>
        <w:rPr>
          <w:rFonts w:ascii="Arial" w:cs="Arial" w:eastAsia="Arial" w:hAnsi="Arial"/>
          <w:sz w:val="24"/>
          <w:szCs w:val="24"/>
        </w:rPr>
        <w:t xml:space="preserve">- бюджетных средств 6,3 млн. сом;</w:t>
      </w:r>
    </w:p>
    <w:p>
      <w:pPr>
        <w:spacing w:after="120"/>
        <w:jc w:val="both"/>
      </w:pPr>
      <w:r>
        <w:rPr>
          <w:rFonts w:ascii="Arial" w:cs="Arial" w:eastAsia="Arial" w:hAnsi="Arial"/>
          <w:sz w:val="24"/>
          <w:szCs w:val="24"/>
        </w:rPr>
        <w:t xml:space="preserve">- спецсредств 0,6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Субсидирование тепловой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социальной поддержки населения, обеспечение доступности населения к услугам центрального теплоснабжения, отпуск тепловой энергии населению Кыргызской Республики производится по "социальным" тарифам, регулируемым государством. Постановлением Временного Правительства Кыргызской Республики от 20 апреля 2010 года № 7 "О тарифах на тепловую и электрическую энергию" отпускной тариф для населения установлен на уровне 715 сом за 1 Гкал. Данный тариф покрывает затраты на выработку тепловой энергии лишь на четверть. При проектировании объема субсидий принята средняя себестоимость отпуска 1 Гкал в размере 2233,6 сом. Себестоимость выработки значительно колеблется в зависимости от вида исходного топлива.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"Здравоохранение" на 2013 год предусмотрены в сумме - 10900,9 млн. сомов, с увеличением на 126,8 млн. сомов относительно уточненного бюджета 2012 года, в том числе расходы за счет бюджетных средств составят 9452,7 млн. сомов, с уменьшением на 79,0 млн. сомов, за счет спецсредств 904,2 млн. сомов, с увеличением на 302,7 млн. сомов, за счет средств ПГИ - 544,1 млн. сомов с уменьшением на 96,8 млн. сомов. Расходы по разделу составят 3% к ВВП или 10,6%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Министерство здравоохранения КР (подвед. здрав.) - 37121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w:t>
      </w:r>
    </w:p>
    <w:p>
      <w:pPr>
        <w:spacing w:after="120"/>
        <w:jc w:val="both"/>
      </w:pPr>
      <w:r>
        <w:rPr>
          <w:rFonts w:ascii="Arial" w:cs="Arial" w:eastAsia="Arial" w:hAnsi="Arial"/>
          <w:sz w:val="24"/>
          <w:szCs w:val="24"/>
        </w:rPr>
        <w:t xml:space="preserve">│                        │  план)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2245,0 │ 2034,3 │ -210,7 │ 2698,2 │ 2371,9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2048,2 │ 1814,6 │ -234,3 │ 1935,2 │ 1955,9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196,8 │  220,5 │  +23,7 │  210,8 │  216,4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417,7 │  723,3 │ +305,6 │  552,2 │  199,5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Основными причинами отклонения проекта бюджета по Министерству здравоохранения (подвед. здрав.) на 2013 год по сравнению с уточненным планом 2012 года, объясняется в следующем:</w:t>
      </w:r>
    </w:p>
    <w:p>
      <w:pPr>
        <w:spacing w:after="120"/>
        <w:jc w:val="both"/>
      </w:pPr>
      <w:r>
        <w:rPr>
          <w:rFonts w:ascii="Arial" w:cs="Arial" w:eastAsia="Arial" w:hAnsi="Arial"/>
          <w:sz w:val="24"/>
          <w:szCs w:val="24"/>
        </w:rPr>
        <w:t xml:space="preserve">Отклонение по бюджетным средствам в сумме 234,3 млн. сомов связано с тем, что согласно постановления Правительства Кыргызской Республики "О переводе организаций здравоохранения, предоставляющих специализированную помощь, на финансирование в системе Единого плательщика" от 27 марта 2012 года № 209, с 1 августа 2012 года туберкулезные 26 организаций передаются ФОМСу. Кроме того 2012 году закончилась Национальная программа Манас-Таалими и на сегодняшний день Программа Ден-Соолук рассчитанная на 2013-2018 гг. финансово не подтверждена, в связи с этим в проекте бюджета не предусмотрены средства доноров в виде гранта SWAp которые направляются на поддержку здравоохранения.</w:t>
      </w:r>
    </w:p>
    <w:p>
      <w:pPr>
        <w:spacing w:after="120"/>
        <w:jc w:val="both"/>
      </w:pPr>
      <w:r>
        <w:rPr>
          <w:rFonts w:ascii="Arial" w:cs="Arial" w:eastAsia="Arial" w:hAnsi="Arial"/>
          <w:sz w:val="24"/>
          <w:szCs w:val="24"/>
        </w:rPr>
        <w:t xml:space="preserve">Отклонение по специальным средства в сумме 23,7 млн. сомов, объясняется тем, что на сегодняшний день утверждены новые прейскуранты цен на медицинские услуги, в связи с этим планируется дополнительное поступление специальных услуг.</w:t>
      </w:r>
    </w:p>
    <w:p>
      <w:pPr>
        <w:spacing w:after="120"/>
        <w:jc w:val="both"/>
      </w:pPr>
      <w:r>
        <w:rPr>
          <w:rFonts w:ascii="Arial" w:cs="Arial" w:eastAsia="Arial" w:hAnsi="Arial"/>
          <w:sz w:val="24"/>
          <w:szCs w:val="24"/>
        </w:rPr>
        <w:t xml:space="preserve">Отклонение по средствам Бюджет развития в сумме 305,6 млн. сомов объясняется тем, что за счет доноров по дополнительному финансированию на здравоохранение планируются поступления грантов на программу "Контроль за туберкулезом", на создание "Национальной системы экстренной медицины", на "Программу по профилактике ВИЧ/СПИДа" и на Программу "Охрана материнства и детства".</w:t>
      </w:r>
    </w:p>
    <w:p>
      <w:pPr>
        <w:spacing w:after="120"/>
        <w:jc w:val="both"/>
      </w:pPr>
      <w:r>
        <w:rPr>
          <w:rFonts w:ascii="Arial" w:cs="Arial" w:eastAsia="Arial" w:hAnsi="Arial"/>
          <w:sz w:val="24"/>
          <w:szCs w:val="24"/>
        </w:rPr>
        <w:t xml:space="preserve">2.1. Расходы по министерству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название программы 1 - Управление и администрирование;</w:t>
      </w:r>
    </w:p>
    <w:p>
      <w:pPr>
        <w:spacing w:after="120"/>
        <w:jc w:val="both"/>
      </w:pPr>
      <w:r>
        <w:rPr>
          <w:rFonts w:ascii="Arial" w:cs="Arial" w:eastAsia="Arial" w:hAnsi="Arial"/>
          <w:sz w:val="24"/>
          <w:szCs w:val="24"/>
        </w:rPr>
        <w:t xml:space="preserve">- название программы 2 - Программа дорогостоящих и высокотехнологических видов медицинской помощи;</w:t>
      </w:r>
    </w:p>
    <w:p>
      <w:pPr>
        <w:spacing w:after="120"/>
        <w:jc w:val="both"/>
      </w:pPr>
      <w:r>
        <w:rPr>
          <w:rFonts w:ascii="Arial" w:cs="Arial" w:eastAsia="Arial" w:hAnsi="Arial"/>
          <w:sz w:val="24"/>
          <w:szCs w:val="24"/>
        </w:rPr>
        <w:t xml:space="preserve">- название программы 3 - Общественное здравоохранение;</w:t>
      </w:r>
    </w:p>
    <w:p>
      <w:pPr>
        <w:spacing w:after="120"/>
        <w:jc w:val="both"/>
      </w:pPr>
      <w:r>
        <w:rPr>
          <w:rFonts w:ascii="Arial" w:cs="Arial" w:eastAsia="Arial" w:hAnsi="Arial"/>
          <w:sz w:val="24"/>
          <w:szCs w:val="24"/>
        </w:rPr>
        <w:t xml:space="preserve">- название программы 4 - Медицинское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Наименование министерства - ФОМС при ПКР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w:t>
      </w:r>
    </w:p>
    <w:p>
      <w:pPr>
        <w:spacing w:after="120"/>
        <w:jc w:val="both"/>
      </w:pPr>
      <w:r>
        <w:rPr>
          <w:rFonts w:ascii="Arial" w:cs="Arial" w:eastAsia="Arial" w:hAnsi="Arial"/>
          <w:sz w:val="24"/>
          <w:szCs w:val="24"/>
        </w:rPr>
        <w:t xml:space="preserve">│                        │  план)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7159,1 │ 7581,1 │ +422,0 │ 8132,0 │ 8583,0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7032,6 │ 7195,3 │ +162,7 │ 7746,2 │ 8197,2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126,6 │  385,8 │ +259,2 │  385,8 │  385,8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расходов по бюджетным средствам в сумме 419,1 млн. сомов связано с тем, что согласно постановления Правительства Кыргызской Республики "О переводе организаций здравоохранения, предоставляющих специализированную помощь, на финансирование в системе Единого плательщика" от 27 марта 2012 года № 209, с 1 августа 2012 года туберкулезные 26 организаций передаются ФОМСу.</w:t>
      </w:r>
    </w:p>
    <w:p>
      <w:pPr>
        <w:spacing w:after="120"/>
        <w:jc w:val="both"/>
      </w:pPr>
      <w:r>
        <w:rPr>
          <w:rFonts w:ascii="Arial" w:cs="Arial" w:eastAsia="Arial" w:hAnsi="Arial"/>
          <w:sz w:val="24"/>
          <w:szCs w:val="24"/>
        </w:rPr>
        <w:t xml:space="preserve">Отклонение по специальным средствам в сумме 259,2 млн. сомов, объясняется тем, что на сегодняшний день утверждены новые прейскуранты цен на медицинские услуги, в связи с этим планируется дополнительное поступление специальных услуг, кроме того ранее отчисления 20 процентов от поступлений платных услуг оставлены в распоряжения бюджетных учреждений.</w:t>
      </w:r>
    </w:p>
    <w:p>
      <w:pPr>
        <w:spacing w:after="120"/>
        <w:jc w:val="both"/>
      </w:pPr>
      <w:r>
        <w:rPr>
          <w:rFonts w:ascii="Arial" w:cs="Arial" w:eastAsia="Arial" w:hAnsi="Arial"/>
          <w:sz w:val="24"/>
          <w:szCs w:val="24"/>
        </w:rPr>
        <w:t xml:space="preserve">Расходы по министерству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название программы 1 - Программа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название программы 2 - Льготное лекарственное обеспечение в рамках Программы государственных гарантий и Дополнительной программе обязательного медицинского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Отдых, культура и религия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"Организация отдыха и культурно-религиозная деятельность" включает в себя расходы на культуру, телевидение и радиовещание, издательства и физическую культуру и спорт.</w:t>
      </w:r>
    </w:p>
    <w:p>
      <w:pPr>
        <w:spacing w:after="120"/>
        <w:jc w:val="both"/>
      </w:pPr>
      <w:r>
        <w:rPr>
          <w:rFonts w:ascii="Arial" w:cs="Arial" w:eastAsia="Arial" w:hAnsi="Arial"/>
          <w:sz w:val="24"/>
          <w:szCs w:val="24"/>
        </w:rPr>
        <w:t xml:space="preserve">Расходы по разделу "Организация отдыха и культурно-религиозная деятельность" на 2013 год предусмотрены в сумме 1919,1 млн. сомов, с уменьшением на 59,4 млн. сомов относительно уточненного бюджета 2012 года, в том числе расходы за счет бюджетных средств составят 1762,1 млн. сомов, с уменьшением на 74,5 млн. сомов, за счет спецсредств 156,9 млн. сомов, с увеличением на 15,2 млн. сомов.</w:t>
      </w:r>
    </w:p>
    <w:p>
      <w:pPr>
        <w:spacing w:after="120"/>
        <w:jc w:val="both"/>
      </w:pPr>
      <w:r>
        <w:rPr>
          <w:rFonts w:ascii="Arial" w:cs="Arial" w:eastAsia="Arial" w:hAnsi="Arial"/>
          <w:sz w:val="24"/>
          <w:szCs w:val="24"/>
        </w:rPr>
        <w:t xml:space="preserve">Расходы по бюджетным средствам увеличены в сумме 47,8 млн. сомов, в том числе:</w:t>
      </w:r>
    </w:p>
    <w:p>
      <w:pPr>
        <w:spacing w:after="120"/>
        <w:jc w:val="both"/>
      </w:pPr>
      <w:r>
        <w:rPr>
          <w:rFonts w:ascii="Arial" w:cs="Arial" w:eastAsia="Arial" w:hAnsi="Arial"/>
          <w:sz w:val="24"/>
          <w:szCs w:val="24"/>
        </w:rPr>
        <w:t xml:space="preserve">- 43,7 млн. сомов для подготовки, проведения и участия в мероприятиях по культуре, искусству, физической культуре и спорту;</w:t>
      </w:r>
    </w:p>
    <w:p>
      <w:pPr>
        <w:spacing w:after="120"/>
        <w:jc w:val="both"/>
      </w:pPr>
      <w:r>
        <w:rPr>
          <w:rFonts w:ascii="Arial" w:cs="Arial" w:eastAsia="Arial" w:hAnsi="Arial"/>
          <w:sz w:val="24"/>
          <w:szCs w:val="24"/>
        </w:rPr>
        <w:t xml:space="preserve">- 4,1 млн. сомов для погашения задолженности по коммунальным услугам республиканских, областных и районных учреждений раздела.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Наименование министерства, ведомства, бюджетного учреждения -</w:t>
      </w:r>
    </w:p>
    <w:p>
      <w:pPr>
        <w:spacing w:after="120"/>
        <w:jc w:val="both"/>
      </w:pPr>
      <w:r>
        <w:rPr>
          <w:rFonts w:ascii="Arial" w:cs="Arial" w:eastAsia="Arial" w:hAnsi="Arial"/>
          <w:sz w:val="24"/>
          <w:szCs w:val="24"/>
        </w:rPr>
        <w:t xml:space="preserve">Министерство культуры и туризма КР, включая подведомственные</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w:t>
      </w:r>
    </w:p>
    <w:p>
      <w:pPr>
        <w:spacing w:after="120"/>
        <w:jc w:val="both"/>
      </w:pPr>
      <w:r>
        <w:rPr>
          <w:rFonts w:ascii="Arial" w:cs="Arial" w:eastAsia="Arial" w:hAnsi="Arial"/>
          <w:sz w:val="24"/>
          <w:szCs w:val="24"/>
        </w:rPr>
        <w:t xml:space="preserve">│                        │  план)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│Министерство культуры и │  802,8 │  835,1 │  32,3  │  912,7 │  955,3 │</w:t>
      </w:r>
    </w:p>
    <w:p>
      <w:pPr>
        <w:spacing w:after="120"/>
        <w:jc w:val="both"/>
      </w:pPr>
      <w:r>
        <w:rPr>
          <w:rFonts w:ascii="Arial" w:cs="Arial" w:eastAsia="Arial" w:hAnsi="Arial"/>
          <w:sz w:val="24"/>
          <w:szCs w:val="24"/>
        </w:rPr>
        <w:t xml:space="preserve">│туризма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724,7 │  751,3 │  26,6  │  833,3 │  875,0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78,1 │   83,8 │   5,7  │   79,4 │   80,3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составляет 32,3 млн. сом, в том числе:</w:t>
      </w:r>
    </w:p>
    <w:p>
      <w:pPr>
        <w:spacing w:after="120"/>
        <w:jc w:val="both"/>
      </w:pPr>
      <w:r>
        <w:rPr>
          <w:rFonts w:ascii="Arial" w:cs="Arial" w:eastAsia="Arial" w:hAnsi="Arial"/>
          <w:sz w:val="24"/>
          <w:szCs w:val="24"/>
        </w:rPr>
        <w:t xml:space="preserve">- поддержка областных телекомпаний и редакций областных и районных газет (оплата по трансляции телерадиопрограмм, выпуск газет и журналов) - 3,0 млн. сомов (распоряжение Правительства КР от 3 февраля 2012 года № 32-р, постановление Правительства KР от 13 июля 2012 года № 489);</w:t>
      </w:r>
    </w:p>
    <w:p>
      <w:pPr>
        <w:spacing w:after="120"/>
        <w:jc w:val="both"/>
      </w:pPr>
      <w:r>
        <w:rPr>
          <w:rFonts w:ascii="Arial" w:cs="Arial" w:eastAsia="Arial" w:hAnsi="Arial"/>
          <w:sz w:val="24"/>
          <w:szCs w:val="24"/>
        </w:rPr>
        <w:t xml:space="preserve">- поддержка районных учреждений культуры (проведение мероприятий по культуре и искусству по регионам; подписка на периодические издания районным библиотекам) - 13,0 млн. сомов (распоряжение Правительства КР от 3 февраля 2012 года № 32-р, постановление Правительства КР от 13 июля 2012 года № 489);</w:t>
      </w:r>
    </w:p>
    <w:p>
      <w:pPr>
        <w:spacing w:after="120"/>
        <w:jc w:val="both"/>
      </w:pPr>
      <w:r>
        <w:rPr>
          <w:rFonts w:ascii="Arial" w:cs="Arial" w:eastAsia="Arial" w:hAnsi="Arial"/>
          <w:sz w:val="24"/>
          <w:szCs w:val="24"/>
        </w:rPr>
        <w:t xml:space="preserve">- поддержка подведомственных учреждений культуры - библиотеки, музеи, театры, Национальный культурный центр и прочие учреждения (постановка спектаклей, изготовление декораций, подготовка и проведение Иссык-Кульского международного форума им.Ч.Айтматова, Дни культуры зарубежных государств в Кыргызской Республике, участие в очередном заседании Совета по культуре при Комитете ЕврАзЭС, фестиваль культуры народов ЕврАзии, Дни культуры Кыргызской Республики в Швейцарии, участие в фестивале искусств государств - членов ШОС) - 16,3 млн. сомов, в соответствии с Законом "О культуре" от 7 апреля 2009 года № 119 и национальной программой "Развитие и сохранение культуры и искусства Кыргызской Республики".</w:t>
      </w:r>
    </w:p>
    <w:p>
      <w:pPr>
        <w:spacing w:after="120"/>
        <w:jc w:val="both"/>
      </w:pPr>
      <w:r>
        <w:rPr>
          <w:rFonts w:ascii="Arial" w:cs="Arial" w:eastAsia="Arial" w:hAnsi="Arial"/>
          <w:sz w:val="24"/>
          <w:szCs w:val="24"/>
        </w:rPr>
        <w:t xml:space="preserve">2.1. Расходы по Министерству культуры и туризма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Сохранение и приумножение исторического и культурного наследий народа Кыргызстана, обеспечение преемственности их развития, а также целостности национальной культуры в мировом пространстве и обогащение ее достижениями различных культур;</w:t>
      </w:r>
    </w:p>
    <w:p>
      <w:pPr>
        <w:spacing w:after="120"/>
        <w:jc w:val="both"/>
      </w:pPr>
      <w:r>
        <w:rPr>
          <w:rFonts w:ascii="Arial" w:cs="Arial" w:eastAsia="Arial" w:hAnsi="Arial"/>
          <w:sz w:val="24"/>
          <w:szCs w:val="24"/>
        </w:rPr>
        <w:t xml:space="preserve">- Обеспечение сферы культуры и искусства профессиональными кадрами.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Государственное агентство физической культуры и спорта КР, включая подведомственные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297,6 │  304,5 │   6,9   │  342,6 │  359,7 │</w:t>
      </w:r>
    </w:p>
    <w:p>
      <w:pPr>
        <w:spacing w:after="120"/>
        <w:jc w:val="both"/>
      </w:pPr>
      <w:r>
        <w:rPr>
          <w:rFonts w:ascii="Arial" w:cs="Arial" w:eastAsia="Arial" w:hAnsi="Arial"/>
          <w:sz w:val="24"/>
          <w:szCs w:val="24"/>
        </w:rPr>
        <w:t xml:space="preserve">│агентство физической   │        │        │         │        │        │</w:t>
      </w:r>
    </w:p>
    <w:p>
      <w:pPr>
        <w:spacing w:after="120"/>
        <w:jc w:val="both"/>
      </w:pPr>
      <w:r>
        <w:rPr>
          <w:rFonts w:ascii="Arial" w:cs="Arial" w:eastAsia="Arial" w:hAnsi="Arial"/>
          <w:sz w:val="24"/>
          <w:szCs w:val="24"/>
        </w:rPr>
        <w:t xml:space="preserve">│культуры и спорта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295,9 │  304,0 │   8,1   │  342,1 │  359,2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1,7 │    0,5 │  -1,2   │    0,5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составляет 6,9 млн. сом, в том числе: поддержка и развитие физической культуры и спорта по республике.</w:t>
      </w:r>
    </w:p>
    <w:p>
      <w:pPr>
        <w:spacing w:after="120"/>
        <w:jc w:val="both"/>
      </w:pPr>
      <w:r>
        <w:rPr>
          <w:rFonts w:ascii="Arial" w:cs="Arial" w:eastAsia="Arial" w:hAnsi="Arial"/>
          <w:sz w:val="24"/>
          <w:szCs w:val="24"/>
        </w:rPr>
        <w:t xml:space="preserve">Расходы по Государственному агентству физической культуры и спорта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Развитие массового спорта;</w:t>
      </w:r>
    </w:p>
    <w:p>
      <w:pPr>
        <w:spacing w:after="120"/>
        <w:jc w:val="both"/>
      </w:pPr>
      <w:r>
        <w:rPr>
          <w:rFonts w:ascii="Arial" w:cs="Arial" w:eastAsia="Arial" w:hAnsi="Arial"/>
          <w:sz w:val="24"/>
          <w:szCs w:val="24"/>
        </w:rPr>
        <w:t xml:space="preserve">- Развитие спорта высших достижений.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"Образование" в проекте бюджета на 2013 год предусмотрены в сумме 6327,8 млн. сомов, с сокращением против уточненного плана на 752,9 млн. сомов, в том числе расходы за счет бюджетных средств составят 4151,9 млн. сомов, с уменьшением на 74,4 млн. сомов, за счет специальных средств 1963,8 млн. сомов или с уменьшением на 321,8 млн. сомов, за счет средств ПГИ составят 212,2 млн. сомов с уменьшением на 356,6 млн. сомов. Расходы по разделу составят 1,8% к ВВП или 6,1% к общим расходам республиканского бюджета.</w:t>
      </w:r>
    </w:p>
    <w:p>
      <w:pPr>
        <w:spacing w:after="120"/>
        <w:jc w:val="both"/>
      </w:pPr>
      <w:r>
        <w:rPr>
          <w:rFonts w:ascii="Arial" w:cs="Arial" w:eastAsia="Arial" w:hAnsi="Arial"/>
          <w:sz w:val="24"/>
          <w:szCs w:val="24"/>
        </w:rPr>
        <w:t xml:space="preserve">В Кыргызской Республике функционируют: 737 дошкольных учреждений, которые посещают 79,8 тыс. детей, 2024 школы с 1015,1 тыс. учащимися; 122 средних профессиональных учебных заведений с численностью 64,3 тыс. студентов и 52 высших учебных заведений с контингентом 230,3 тыс. студентов.</w:t>
      </w:r>
    </w:p>
    <w:p>
      <w:pPr>
        <w:spacing w:after="120"/>
        <w:jc w:val="both"/>
      </w:pPr>
      <w:r>
        <w:rPr>
          <w:rFonts w:ascii="Arial" w:cs="Arial" w:eastAsia="Arial" w:hAnsi="Arial"/>
          <w:sz w:val="24"/>
          <w:szCs w:val="24"/>
        </w:rPr>
        <w:t xml:space="preserve">Из них, Министерством образования и науки Кыргызской Республики финансируются 15 детских садов, 58 общеобразовательных организаций всех типов и наименований, 70 внешкольных организаций, 52 высших и средних профессиональных учебных заведений, 3 института образования и усовершенствования учителей, 2 методических центра и 47 научных учреждений и вузов ведущих, научно-исследовательскую деятельность.</w:t>
      </w:r>
    </w:p>
    <w:p>
      <w:pPr>
        <w:spacing w:after="120"/>
        <w:jc w:val="both"/>
      </w:pPr>
      <w:r>
        <w:rPr>
          <w:rFonts w:ascii="Arial" w:cs="Arial" w:eastAsia="Arial" w:hAnsi="Arial"/>
          <w:sz w:val="24"/>
          <w:szCs w:val="24"/>
        </w:rPr>
        <w:t xml:space="preserve">Расходы на образование включают в себя расходы по образовательным учреждениям, районные учреждения, МСЧ, учреждения науки и культуры МОНиК,образовательные учреждения Министерства культуры, Министерства здравоохранения, Агентства по профессионально-техническому образованию при Министерстве молодежи, труда и занятости, Академия управления, Авиационный колледж, Дипломатическая Академия МИДа, Управления делами АПКР, Фонд образования, учебные центры Верховного суда, ГНС, Министерства финансов, Нацстаткома.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образования и науки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   2013  │Отклонение,│ 2014 год│ 2015 год│</w:t>
      </w:r>
    </w:p>
    <w:p>
      <w:pPr>
        <w:spacing w:after="120"/>
        <w:jc w:val="both"/>
      </w:pPr>
      <w:r>
        <w:rPr>
          <w:rFonts w:ascii="Arial" w:cs="Arial" w:eastAsia="Arial" w:hAnsi="Arial"/>
          <w:sz w:val="24"/>
          <w:szCs w:val="24"/>
        </w:rPr>
        <w:t xml:space="preserve">│                 │(уточнен-│ (проект)│  тыс. сом │         │         │</w:t>
      </w:r>
    </w:p>
    <w:p>
      <w:pPr>
        <w:spacing w:after="120"/>
        <w:jc w:val="both"/>
      </w:pPr>
      <w:r>
        <w:rPr>
          <w:rFonts w:ascii="Arial" w:cs="Arial" w:eastAsia="Arial" w:hAnsi="Arial"/>
          <w:sz w:val="24"/>
          <w:szCs w:val="24"/>
        </w:rPr>
        <w:t xml:space="preserve">│                 │ный план)│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│5042402,3│4374500,7│ -690466,4 │5339142,8│5293203,1│</w:t>
      </w:r>
    </w:p>
    <w:p>
      <w:pPr>
        <w:spacing w:after="120"/>
        <w:jc w:val="both"/>
      </w:pPr>
      <w:r>
        <w:rPr>
          <w:rFonts w:ascii="Arial" w:cs="Arial" w:eastAsia="Arial" w:hAnsi="Arial"/>
          <w:sz w:val="24"/>
          <w:szCs w:val="24"/>
        </w:rPr>
        <w:t xml:space="preserve">│министерству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│2623053,6│2533653,4│  -89400,2 │2793915,9│ 295463,3│</w:t>
      </w:r>
    </w:p>
    <w:p>
      <w:pPr>
        <w:spacing w:after="120"/>
        <w:jc w:val="both"/>
      </w:pPr>
      <w:r>
        <w:rPr>
          <w:rFonts w:ascii="Arial" w:cs="Arial" w:eastAsia="Arial" w:hAnsi="Arial"/>
          <w:sz w:val="24"/>
          <w:szCs w:val="24"/>
        </w:rPr>
        <w:t xml:space="preserve">│средства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│2193131,1│1603347,3│ -589783,8 │1961626,9│1970889,8│</w:t>
      </w:r>
    </w:p>
    <w:p>
      <w:pPr>
        <w:spacing w:after="120"/>
        <w:jc w:val="both"/>
      </w:pPr>
      <w:r>
        <w:rPr>
          <w:rFonts w:ascii="Arial" w:cs="Arial" w:eastAsia="Arial" w:hAnsi="Arial"/>
          <w:sz w:val="24"/>
          <w:szCs w:val="24"/>
        </w:rPr>
        <w:t xml:space="preserve">│средства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226217,6│ 237500  │  -11282,4 │ 583600  │ 369850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2013 году в приоритетом порядке средства будут направлены на издание и закупку учебников для общеобразовательных школ в размере 100 млн. сомов, на закупку продуктов питания для улучшения здоровья детей и учащихся в сумме 123,9 млн. сомов, на улучшение материально-технической базы образовательных учреждений, в том числе оснащение учебных кабинетов интерактивными досками, лабораторной посудой, химреактивами - 200 млн. сомов, капитальный ремонт подведомственных образовательных учреждений - 15 млн. сомов, повышение квалификации учителей языков, повышение уровня качества образования (прием, обучение и выпуск), на интеллектуальное и спортивное развитие детей.</w:t>
      </w:r>
    </w:p>
    <w:p>
      <w:pPr>
        <w:spacing w:after="120"/>
        <w:jc w:val="both"/>
      </w:pPr>
      <w:r>
        <w:rPr>
          <w:rFonts w:ascii="Arial" w:cs="Arial" w:eastAsia="Arial" w:hAnsi="Arial"/>
          <w:sz w:val="24"/>
          <w:szCs w:val="24"/>
        </w:rPr>
        <w:t xml:space="preserve">Расходы Министерства образования и науки будут направлены на реализацию следующих бюджетных программ:</w:t>
      </w:r>
    </w:p>
    <w:p>
      <w:pPr>
        <w:spacing w:after="120"/>
        <w:jc w:val="both"/>
      </w:pPr>
      <w:r>
        <w:rPr>
          <w:rFonts w:ascii="Arial" w:cs="Arial" w:eastAsia="Arial" w:hAnsi="Arial"/>
          <w:sz w:val="24"/>
          <w:szCs w:val="24"/>
        </w:rPr>
        <w:t xml:space="preserve">1. Дошкольное образование и подготовка детей к школе.</w:t>
      </w:r>
    </w:p>
    <w:p>
      <w:pPr>
        <w:spacing w:after="120"/>
        <w:jc w:val="both"/>
      </w:pPr>
      <w:r>
        <w:rPr>
          <w:rFonts w:ascii="Arial" w:cs="Arial" w:eastAsia="Arial" w:hAnsi="Arial"/>
          <w:sz w:val="24"/>
          <w:szCs w:val="24"/>
        </w:rPr>
        <w:t xml:space="preserve">2. Школьное и внешкольное образование.</w:t>
      </w:r>
    </w:p>
    <w:p>
      <w:pPr>
        <w:spacing w:after="120"/>
        <w:jc w:val="both"/>
      </w:pPr>
      <w:r>
        <w:rPr>
          <w:rFonts w:ascii="Arial" w:cs="Arial" w:eastAsia="Arial" w:hAnsi="Arial"/>
          <w:sz w:val="24"/>
          <w:szCs w:val="24"/>
        </w:rPr>
        <w:t xml:space="preserve">3. Среднее профессиональное образование.</w:t>
      </w:r>
    </w:p>
    <w:p>
      <w:pPr>
        <w:spacing w:after="120"/>
        <w:jc w:val="both"/>
      </w:pPr>
      <w:r>
        <w:rPr>
          <w:rFonts w:ascii="Arial" w:cs="Arial" w:eastAsia="Arial" w:hAnsi="Arial"/>
          <w:sz w:val="24"/>
          <w:szCs w:val="24"/>
        </w:rPr>
        <w:t xml:space="preserve">4. Высшее профессиональное образование.</w:t>
      </w:r>
    </w:p>
    <w:p>
      <w:pPr>
        <w:spacing w:after="120"/>
        <w:jc w:val="both"/>
      </w:pPr>
      <w:r>
        <w:rPr>
          <w:rFonts w:ascii="Arial" w:cs="Arial" w:eastAsia="Arial" w:hAnsi="Arial"/>
          <w:sz w:val="24"/>
          <w:szCs w:val="24"/>
        </w:rPr>
        <w:t xml:space="preserve">5. Образование для взрослых.</w:t>
      </w:r>
    </w:p>
    <w:p>
      <w:pPr>
        <w:spacing w:after="120"/>
        <w:jc w:val="both"/>
      </w:pPr>
      <w:r>
        <w:rPr>
          <w:rFonts w:ascii="Arial" w:cs="Arial" w:eastAsia="Arial" w:hAnsi="Arial"/>
          <w:sz w:val="24"/>
          <w:szCs w:val="24"/>
        </w:rPr>
        <w:t xml:space="preserve">6. Планирование, управление и администрирование</w:t>
      </w:r>
    </w:p>
    <w:p>
      <w:pPr>
        <w:spacing w:after="120"/>
        <w:jc w:val="both"/>
      </w:pPr>
      <w:r>
        <w:rPr>
          <w:rFonts w:ascii="Arial" w:cs="Arial" w:eastAsia="Arial" w:hAnsi="Arial"/>
          <w:sz w:val="24"/>
          <w:szCs w:val="24"/>
        </w:rPr>
        <w:t xml:space="preserve">7. Наука.</w:t>
      </w:r>
    </w:p>
    <w:p>
      <w:pPr>
        <w:spacing w:after="120"/>
        <w:jc w:val="both"/>
      </w:pPr>
      <w:r>
        <w:rPr>
          <w:rFonts w:ascii="Arial" w:cs="Arial" w:eastAsia="Arial" w:hAnsi="Arial"/>
          <w:sz w:val="24"/>
          <w:szCs w:val="24"/>
        </w:rPr>
        <w:t xml:space="preserve">Ежегодно Министерство образования и науки вносит предложения в Правительство Кыргызской Республики по определению количества и размера образовательных грантов для обучения студентов в государственных высших учебных заведениях в соответствии с законодательством. Как правило это составляет 5750 грантовых мест.</w:t>
      </w:r>
    </w:p>
    <w:p>
      <w:pPr>
        <w:spacing w:after="120"/>
        <w:jc w:val="both"/>
      </w:pPr>
      <w:r>
        <w:rPr>
          <w:rFonts w:ascii="Arial" w:cs="Arial" w:eastAsia="Arial" w:hAnsi="Arial"/>
          <w:sz w:val="24"/>
          <w:szCs w:val="24"/>
        </w:rPr>
        <w:t xml:space="preserve">В планируемый период доступ к качественным услугам образования будет обеспечиваться путем оказания грантовой поддержки студентов из малообеспеченных семей, квотирования бюджетных мест для выпускников школ успешно прошедших общенациональный тест из сельской местности.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"Социальная защита" включает в себя следующие основные расходы: государственные пособия, компенсационные выплаты, социальное страхование, содержание стационарных учреждений в системе социальной защиты населения, пенсионные и компенсационные выплаты, надбавки к пенсиям, пособия по безработице, профессиональное обучение и др.</w:t>
      </w:r>
    </w:p>
    <w:p>
      <w:pPr>
        <w:spacing w:after="120"/>
        <w:jc w:val="both"/>
      </w:pPr>
      <w:r>
        <w:rPr>
          <w:rFonts w:ascii="Arial" w:cs="Arial" w:eastAsia="Arial" w:hAnsi="Arial"/>
          <w:sz w:val="24"/>
          <w:szCs w:val="24"/>
        </w:rPr>
        <w:t xml:space="preserve">Расходы по разделу "Социальная защита" на 2013 год предусмотрены в сумме 20175,9 млн. сомов, с увеличением на 1947,3 млн. сомов относительно уточненного бюджета 2012 года, в том числе расходы за счет бюджетных средств составят 20076,4 млн. сомов, с увеличением на 2741,7 млн. сомов, за счет спецсредств 8,3 млн. сомов, с увеличением на 1323,3 млн. сомов. Всего расходов по разделу составят 5,6% к ВВП или 19,5% к общим расходам республиканского бюджета.</w:t>
      </w:r>
    </w:p>
    <w:p>
      <w:pPr>
        <w:spacing w:after="120"/>
        <w:jc w:val="both"/>
      </w:pPr>
      <w:r>
        <w:rPr>
          <w:rFonts w:ascii="Arial" w:cs="Arial" w:eastAsia="Arial" w:hAnsi="Arial"/>
          <w:sz w:val="24"/>
          <w:szCs w:val="24"/>
        </w:rPr>
        <w:t xml:space="preserve">Расходы на Министерство социального развития Кыргызской Республики включают в себя государственные пособия, компенсационные выплаты и льготы, социальное обеспечение трудящихся, содержание стационарных учреждений социального обслуживания населения системы социальной защиты населения и др.</w:t>
      </w:r>
    </w:p>
    <w:p>
      <w:pPr>
        <w:spacing w:after="120"/>
        <w:jc w:val="both"/>
      </w:pPr>
      <w:r>
        <w:rPr>
          <w:rFonts w:ascii="Arial" w:cs="Arial" w:eastAsia="Arial" w:hAnsi="Arial"/>
          <w:sz w:val="24"/>
          <w:szCs w:val="24"/>
        </w:rPr>
        <w:t xml:space="preserve">Расходы Министерства социального развития Кыргызской Республики на 2013 год предусмотрены в сумме 6814,6 млн. сомов, с увеличением на 1076,1 млн. сомов или 118,7% относительно уточненного бюджета 2012 года, в том числе расходы за счет бюджетных средств составят 6806,3 млн. сомов, с увеличением на 1073,7 млн. сомов, за счет спецсредств 8,3 млн. сомов, с увеличением на 2,4 млн. сомов. Расходы по Министерству составят 1,9% к ВВП или 6,4% к общим расходам республиканского бюджета.</w:t>
      </w:r>
    </w:p>
    <w:p>
      <w:pPr>
        <w:spacing w:after="120"/>
        <w:jc w:val="both"/>
      </w:pPr>
      <w:r>
        <w:rPr>
          <w:rFonts w:ascii="Arial" w:cs="Arial" w:eastAsia="Arial" w:hAnsi="Arial"/>
          <w:sz w:val="24"/>
          <w:szCs w:val="24"/>
        </w:rPr>
        <w:t xml:space="preserve">Расходы увеличены по нижеследующим причинам: с каждым годом увеличивается число получателей государственных пособий в силу сокращения доходов населения и влияния инфляционных процессов, а также за счет повышения размера гарантированного минимального дохода и ежемесячных социальных пособий, выплат на социальное обеспечение трудящихся (пособие по беременности и родам, услуги по погребению)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социального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5738,5 │ 6515,3 │  776,8  │ 6155,7 │ 6463,8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5732,6 │ 6507,0 │  774,4  │ 6146,2 │ 6453,9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5,9  │    8,3 │    2,4  │    9,5 │    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774,4 млн. сомов в 2013 году по сравнению с уточненным планом на 2012 год, связано с повышением размера гарантированного минимального дохода с 1 ноября 2012 года с 370 сомов до 580 сомов в соответствии с постановлением Правительства Кыргызской Республики "О повышении уровня социальной защищенности малообеспеченных семей и усилении адресности ежемесячных пособий малообеспеченных семей" от 3 августа 2012 года № 543, а также с сокращением расходов на компенсационные выплаты взамен льгот в сумме 66,4 млн. сомов в связи с естественной убылью получателей компенсаций и увеличением выплат на социальное страхование трудящихся.</w:t>
      </w:r>
    </w:p>
    <w:p>
      <w:pPr>
        <w:spacing w:after="120"/>
        <w:jc w:val="both"/>
      </w:pPr>
      <w:r>
        <w:rPr>
          <w:rFonts w:ascii="Arial" w:cs="Arial" w:eastAsia="Arial" w:hAnsi="Arial"/>
          <w:sz w:val="24"/>
          <w:szCs w:val="24"/>
        </w:rPr>
        <w:t xml:space="preserve">Расходы Министерства будут направлены на реализацию следующих бюджетных программ:</w:t>
      </w:r>
    </w:p>
    <w:p>
      <w:pPr>
        <w:spacing w:after="120"/>
        <w:jc w:val="both"/>
      </w:pPr>
      <w:r>
        <w:rPr>
          <w:rFonts w:ascii="Arial" w:cs="Arial" w:eastAsia="Arial" w:hAnsi="Arial"/>
          <w:sz w:val="24"/>
          <w:szCs w:val="24"/>
        </w:rPr>
        <w:t xml:space="preserve">1. Государственные пособия - 4219,0 млн. сомов.</w:t>
      </w:r>
    </w:p>
    <w:p>
      <w:pPr>
        <w:spacing w:after="120"/>
        <w:jc w:val="both"/>
      </w:pPr>
      <w:r>
        <w:rPr>
          <w:rFonts w:ascii="Arial" w:cs="Arial" w:eastAsia="Arial" w:hAnsi="Arial"/>
          <w:sz w:val="24"/>
          <w:szCs w:val="24"/>
        </w:rPr>
        <w:t xml:space="preserve">1.1. Ежемесячное пособие малообеспеченным семьям, имеющим детей;</w:t>
      </w:r>
    </w:p>
    <w:p>
      <w:pPr>
        <w:spacing w:after="120"/>
        <w:jc w:val="both"/>
      </w:pPr>
      <w:r>
        <w:rPr>
          <w:rFonts w:ascii="Arial" w:cs="Arial" w:eastAsia="Arial" w:hAnsi="Arial"/>
          <w:sz w:val="24"/>
          <w:szCs w:val="24"/>
        </w:rPr>
        <w:t xml:space="preserve">1.2. Ежемесячное социальное пособие.</w:t>
      </w:r>
    </w:p>
    <w:p>
      <w:pPr>
        <w:spacing w:after="120"/>
        <w:jc w:val="both"/>
      </w:pPr>
      <w:r>
        <w:rPr>
          <w:rFonts w:ascii="Arial" w:cs="Arial" w:eastAsia="Arial" w:hAnsi="Arial"/>
          <w:sz w:val="24"/>
          <w:szCs w:val="24"/>
        </w:rPr>
        <w:t xml:space="preserve">2. Компенсационные выплаты и льготы - 1584,7 млн. сомов.</w:t>
      </w:r>
    </w:p>
    <w:p>
      <w:pPr>
        <w:spacing w:after="120"/>
        <w:jc w:val="both"/>
      </w:pPr>
      <w:r>
        <w:rPr>
          <w:rFonts w:ascii="Arial" w:cs="Arial" w:eastAsia="Arial" w:hAnsi="Arial"/>
          <w:sz w:val="24"/>
          <w:szCs w:val="24"/>
        </w:rPr>
        <w:t xml:space="preserve">2.1. Денежная компенсация взамен льгот;</w:t>
      </w:r>
    </w:p>
    <w:p>
      <w:pPr>
        <w:spacing w:after="120"/>
        <w:jc w:val="both"/>
      </w:pPr>
      <w:r>
        <w:rPr>
          <w:rFonts w:ascii="Arial" w:cs="Arial" w:eastAsia="Arial" w:hAnsi="Arial"/>
          <w:sz w:val="24"/>
          <w:szCs w:val="24"/>
        </w:rPr>
        <w:t xml:space="preserve">2.2. Ежегодное пособие к празднованию дня победы в ВОВ;</w:t>
      </w:r>
    </w:p>
    <w:p>
      <w:pPr>
        <w:spacing w:after="120"/>
        <w:jc w:val="both"/>
      </w:pPr>
      <w:r>
        <w:rPr>
          <w:rFonts w:ascii="Arial" w:cs="Arial" w:eastAsia="Arial" w:hAnsi="Arial"/>
          <w:sz w:val="24"/>
          <w:szCs w:val="24"/>
        </w:rPr>
        <w:t xml:space="preserve">2.3. Дополнительное единовременное денежное пособие к празднованию дня победы в ВОВ;</w:t>
      </w:r>
    </w:p>
    <w:p>
      <w:pPr>
        <w:spacing w:after="120"/>
        <w:jc w:val="both"/>
      </w:pPr>
      <w:r>
        <w:rPr>
          <w:rFonts w:ascii="Arial" w:cs="Arial" w:eastAsia="Arial" w:hAnsi="Arial"/>
          <w:sz w:val="24"/>
          <w:szCs w:val="24"/>
        </w:rPr>
        <w:t xml:space="preserve">2.4. Выплата пожизненных стипендий ветеранам ВОВ;</w:t>
      </w:r>
    </w:p>
    <w:p>
      <w:pPr>
        <w:spacing w:after="120"/>
        <w:jc w:val="both"/>
      </w:pPr>
      <w:r>
        <w:rPr>
          <w:rFonts w:ascii="Arial" w:cs="Arial" w:eastAsia="Arial" w:hAnsi="Arial"/>
          <w:sz w:val="24"/>
          <w:szCs w:val="24"/>
        </w:rPr>
        <w:t xml:space="preserve">2.5. Приобретение путевок для ЛОВЗ;</w:t>
      </w:r>
    </w:p>
    <w:p>
      <w:pPr>
        <w:spacing w:after="120"/>
        <w:jc w:val="both"/>
      </w:pPr>
      <w:r>
        <w:rPr>
          <w:rFonts w:ascii="Arial" w:cs="Arial" w:eastAsia="Arial" w:hAnsi="Arial"/>
          <w:sz w:val="24"/>
          <w:szCs w:val="24"/>
        </w:rPr>
        <w:t xml:space="preserve">2.6. Протезирование и покупка инвалидных колясок.</w:t>
      </w:r>
    </w:p>
    <w:p>
      <w:pPr>
        <w:spacing w:after="120"/>
        <w:jc w:val="both"/>
      </w:pPr>
      <w:r>
        <w:rPr>
          <w:rFonts w:ascii="Arial" w:cs="Arial" w:eastAsia="Arial" w:hAnsi="Arial"/>
          <w:sz w:val="24"/>
          <w:szCs w:val="24"/>
        </w:rPr>
        <w:t xml:space="preserve">3. Социальное страхование - 239,0 млн. сомов.</w:t>
      </w:r>
    </w:p>
    <w:p>
      <w:pPr>
        <w:spacing w:after="120"/>
        <w:jc w:val="both"/>
      </w:pPr>
      <w:r>
        <w:rPr>
          <w:rFonts w:ascii="Arial" w:cs="Arial" w:eastAsia="Arial" w:hAnsi="Arial"/>
          <w:sz w:val="24"/>
          <w:szCs w:val="24"/>
        </w:rPr>
        <w:t xml:space="preserve">3.1. Пособие по беременности и родам;</w:t>
      </w:r>
    </w:p>
    <w:p>
      <w:pPr>
        <w:spacing w:after="120"/>
        <w:jc w:val="both"/>
      </w:pPr>
      <w:r>
        <w:rPr>
          <w:rFonts w:ascii="Arial" w:cs="Arial" w:eastAsia="Arial" w:hAnsi="Arial"/>
          <w:sz w:val="24"/>
          <w:szCs w:val="24"/>
        </w:rPr>
        <w:t xml:space="preserve">3.2. Ритуальное пособие (на погребение);</w:t>
      </w:r>
    </w:p>
    <w:p>
      <w:pPr>
        <w:spacing w:after="120"/>
        <w:jc w:val="both"/>
      </w:pPr>
      <w:r>
        <w:rPr>
          <w:rFonts w:ascii="Arial" w:cs="Arial" w:eastAsia="Arial" w:hAnsi="Arial"/>
          <w:sz w:val="24"/>
          <w:szCs w:val="24"/>
        </w:rPr>
        <w:t xml:space="preserve">3.3. Пособие на погребение получателям районов соцпособий и безработным гражданам.</w:t>
      </w:r>
    </w:p>
    <w:p>
      <w:pPr>
        <w:spacing w:after="120"/>
        <w:jc w:val="both"/>
      </w:pPr>
      <w:r>
        <w:rPr>
          <w:rFonts w:ascii="Arial" w:cs="Arial" w:eastAsia="Arial" w:hAnsi="Arial"/>
          <w:sz w:val="24"/>
          <w:szCs w:val="24"/>
        </w:rPr>
        <w:t xml:space="preserve">4. Развития социальных услуг в рамках реализации Закона КР "О государственном социальном заказе".</w:t>
      </w:r>
    </w:p>
    <w:p>
      <w:pPr>
        <w:spacing w:after="120"/>
        <w:jc w:val="both"/>
      </w:pPr>
      <w:r>
        <w:rPr>
          <w:rFonts w:ascii="Arial" w:cs="Arial" w:eastAsia="Arial" w:hAnsi="Arial"/>
          <w:sz w:val="24"/>
          <w:szCs w:val="24"/>
        </w:rPr>
        <w:t xml:space="preserve">4.1. Реализация социального заказа по 4-м направлениям: на решение проблем детей, ЛОВЗ, пожилых граждан и группы риска оказавшихся в трудной жизненной ситуации.</w:t>
      </w:r>
    </w:p>
    <w:p>
      <w:pPr>
        <w:spacing w:after="120"/>
        <w:jc w:val="both"/>
      </w:pPr>
      <w:r>
        <w:rPr>
          <w:rFonts w:ascii="Arial" w:cs="Arial" w:eastAsia="Arial" w:hAnsi="Arial"/>
          <w:sz w:val="24"/>
          <w:szCs w:val="24"/>
        </w:rPr>
        <w:t xml:space="preserve">5. Социальные стационарные учреждения.</w:t>
      </w:r>
    </w:p>
    <w:p>
      <w:pPr>
        <w:spacing w:after="120"/>
        <w:jc w:val="both"/>
      </w:pPr>
      <w:r>
        <w:rPr>
          <w:rFonts w:ascii="Arial" w:cs="Arial" w:eastAsia="Arial" w:hAnsi="Arial"/>
          <w:sz w:val="24"/>
          <w:szCs w:val="24"/>
        </w:rPr>
        <w:t xml:space="preserve">5.1. Материально-бытовое обеспечение.</w:t>
      </w:r>
    </w:p>
    <w:p>
      <w:pPr>
        <w:spacing w:after="120"/>
        <w:jc w:val="both"/>
      </w:pPr>
      <w:r>
        <w:rPr>
          <w:rFonts w:ascii="Arial" w:cs="Arial" w:eastAsia="Arial" w:hAnsi="Arial"/>
          <w:sz w:val="24"/>
          <w:szCs w:val="24"/>
        </w:rPr>
        <w:t xml:space="preserve">6. Центр МСЭ ЛОВЗ (медико-социальная экспертиза лиц с ограниченными возможностями здоровья).</w:t>
      </w:r>
    </w:p>
    <w:p>
      <w:pPr>
        <w:spacing w:after="120"/>
        <w:jc w:val="both"/>
      </w:pPr>
      <w:r>
        <w:rPr>
          <w:rFonts w:ascii="Arial" w:cs="Arial" w:eastAsia="Arial" w:hAnsi="Arial"/>
          <w:sz w:val="24"/>
          <w:szCs w:val="24"/>
        </w:rPr>
        <w:t xml:space="preserve">6.1. Медико-социальная экспертиза граждан, устанавливающая юридическое право их на получение пенсий, пособий по инвалидности.</w:t>
      </w:r>
    </w:p>
    <w:p>
      <w:pPr>
        <w:spacing w:after="120"/>
        <w:jc w:val="both"/>
      </w:pPr>
      <w:r>
        <w:rPr>
          <w:rFonts w:ascii="Arial" w:cs="Arial" w:eastAsia="Arial" w:hAnsi="Arial"/>
          <w:sz w:val="24"/>
          <w:szCs w:val="24"/>
        </w:rPr>
        <w:t xml:space="preserve">7. Центр реабилитации ЛОВЗ.</w:t>
      </w:r>
    </w:p>
    <w:p>
      <w:pPr>
        <w:spacing w:after="120"/>
        <w:jc w:val="both"/>
      </w:pPr>
      <w:r>
        <w:rPr>
          <w:rFonts w:ascii="Arial" w:cs="Arial" w:eastAsia="Arial" w:hAnsi="Arial"/>
          <w:sz w:val="24"/>
          <w:szCs w:val="24"/>
        </w:rPr>
        <w:t xml:space="preserve">7.1. Реабилитация лиц с ограниченными возможностями здоровья и способствование их интеграции в общество и семью.</w:t>
      </w:r>
    </w:p>
    <w:p>
      <w:pPr>
        <w:spacing w:after="120"/>
        <w:jc w:val="both"/>
      </w:pPr>
      <w:r>
        <w:rPr>
          <w:rFonts w:ascii="Arial" w:cs="Arial" w:eastAsia="Arial" w:hAnsi="Arial"/>
          <w:sz w:val="24"/>
          <w:szCs w:val="24"/>
        </w:rPr>
        <w:t xml:space="preserve">8. Администрирование программ.</w:t>
      </w:r>
    </w:p>
    <w:p>
      <w:pPr>
        <w:spacing w:after="120"/>
        <w:jc w:val="both"/>
      </w:pPr>
      <w:r>
        <w:rPr>
          <w:rFonts w:ascii="Arial" w:cs="Arial" w:eastAsia="Arial" w:hAnsi="Arial"/>
          <w:sz w:val="24"/>
          <w:szCs w:val="24"/>
        </w:rPr>
        <w:t xml:space="preserve">8.1. Центральный аппарат, Департамент социального развития, районные управления социального развития;</w:t>
      </w:r>
    </w:p>
    <w:p>
      <w:pPr>
        <w:spacing w:after="120"/>
        <w:jc w:val="both"/>
      </w:pPr>
      <w:r>
        <w:rPr>
          <w:rFonts w:ascii="Arial" w:cs="Arial" w:eastAsia="Arial" w:hAnsi="Arial"/>
          <w:sz w:val="24"/>
          <w:szCs w:val="24"/>
        </w:rPr>
        <w:t xml:space="preserve">8.2. Централизованные мероприятия и обеспечение бланочной продукцией подведомственных учреждений Министерства.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Молодежная политика, труда и занятости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Министерству молодежи, труда и занятости Кыргызской Республики включают в себя пособия по социальной помощи населению (пособия по безработице, профессиональное обучение, оплачиваемые общественные работы), расходы на мероприятия по реализации молодежной политики и другие.</w:t>
      </w:r>
    </w:p>
    <w:p>
      <w:pPr>
        <w:spacing w:after="120"/>
        <w:jc w:val="both"/>
      </w:pPr>
      <w:r>
        <w:rPr>
          <w:rFonts w:ascii="Arial" w:cs="Arial" w:eastAsia="Arial" w:hAnsi="Arial"/>
          <w:sz w:val="24"/>
          <w:szCs w:val="24"/>
        </w:rPr>
        <w:t xml:space="preserve">На 2013 год расходы по Министерству молодежи, труда и занятости Кыргызской Республики (без учета АПТО) предусматриваются в объеме 201,6 млн. сомов за счет бюджетных средств или с ростом на 5,8% относительно уточненного бюджета 2012 года. Расходы по министерству в 2013 году составят 0,03% к ВВП или 0,3%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Министерство молодежи, труда и занятости Кыргызской Республики</w:t>
      </w:r>
    </w:p>
    <w:p>
      <w:pPr>
        <w:spacing w:after="120"/>
        <w:jc w:val="both"/>
      </w:pPr>
      <w:r>
        <w:rPr>
          <w:rFonts w:ascii="Arial" w:cs="Arial" w:eastAsia="Arial" w:hAnsi="Arial"/>
          <w:sz w:val="24"/>
          <w:szCs w:val="24"/>
        </w:rPr>
        <w:t xml:space="preserve">(без учета AПTO),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Откл.,│2014 год│2015 год│</w:t>
      </w:r>
    </w:p>
    <w:p>
      <w:pPr>
        <w:spacing w:after="120"/>
        <w:jc w:val="both"/>
      </w:pPr>
      <w:r>
        <w:rPr>
          <w:rFonts w:ascii="Arial" w:cs="Arial" w:eastAsia="Arial" w:hAnsi="Arial"/>
          <w:sz w:val="24"/>
          <w:szCs w:val="24"/>
        </w:rPr>
        <w:t xml:space="preserve">│    статей расходов     │ (уточн.│(проект)│млн. сом│        │        │</w:t>
      </w:r>
    </w:p>
    <w:p>
      <w:pPr>
        <w:spacing w:after="120"/>
        <w:jc w:val="both"/>
      </w:pPr>
      <w:r>
        <w:rPr>
          <w:rFonts w:ascii="Arial" w:cs="Arial" w:eastAsia="Arial" w:hAnsi="Arial"/>
          <w:sz w:val="24"/>
          <w:szCs w:val="24"/>
        </w:rPr>
        <w:t xml:space="preserve">│                        │  план) │        │ (4 - 3)│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190,6 │  201,6 │  11,0  │  250,5 │  263,0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190,6 │  201,6 │  11,0  │  250,5 │  263,0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0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2013 году отклонение по бюджетным средствам в сумме 11,0 млн. сомов относительно уточненного бюджета 2012 года обусловлено ростом расходов по подведомственным подразделениям министерства на пособия по социальной помощи населению на 5,1%, на коммунальные услуги и услуги связи - на 44,8%.</w:t>
      </w:r>
    </w:p>
    <w:p>
      <w:pPr>
        <w:spacing w:after="120"/>
        <w:jc w:val="both"/>
      </w:pPr>
      <w:r>
        <w:rPr>
          <w:rFonts w:ascii="Arial" w:cs="Arial" w:eastAsia="Arial" w:hAnsi="Arial"/>
          <w:sz w:val="24"/>
          <w:szCs w:val="24"/>
        </w:rPr>
        <w:t xml:space="preserve">Расходы по министерству будут направлены на реализацию следующих бюджетных программ:</w:t>
      </w:r>
    </w:p>
    <w:p>
      <w:pPr>
        <w:spacing w:after="120"/>
        <w:jc w:val="both"/>
      </w:pPr>
      <w:r>
        <w:rPr>
          <w:rFonts w:ascii="Arial" w:cs="Arial" w:eastAsia="Arial" w:hAnsi="Arial"/>
          <w:sz w:val="24"/>
          <w:szCs w:val="24"/>
        </w:rPr>
        <w:t xml:space="preserve">1. Политика занятости населения:</w:t>
      </w:r>
    </w:p>
    <w:p>
      <w:pPr>
        <w:spacing w:after="120"/>
        <w:jc w:val="both"/>
      </w:pPr>
      <w:r>
        <w:rPr>
          <w:rFonts w:ascii="Arial" w:cs="Arial" w:eastAsia="Arial" w:hAnsi="Arial"/>
          <w:sz w:val="24"/>
          <w:szCs w:val="24"/>
        </w:rPr>
        <w:t xml:space="preserve">1.1. Пособия по социальной помощи населению - 70,0 млн. сомов.</w:t>
      </w:r>
    </w:p>
    <w:p>
      <w:pPr>
        <w:spacing w:after="120"/>
        <w:jc w:val="both"/>
      </w:pPr>
      <w:r>
        <w:rPr>
          <w:rFonts w:ascii="Arial" w:cs="Arial" w:eastAsia="Arial" w:hAnsi="Arial"/>
          <w:sz w:val="24"/>
          <w:szCs w:val="24"/>
        </w:rPr>
        <w:t xml:space="preserve">2. Молодежная политика:</w:t>
      </w:r>
    </w:p>
    <w:p>
      <w:pPr>
        <w:spacing w:after="120"/>
        <w:jc w:val="both"/>
      </w:pPr>
      <w:r>
        <w:rPr>
          <w:rFonts w:ascii="Arial" w:cs="Arial" w:eastAsia="Arial" w:hAnsi="Arial"/>
          <w:sz w:val="24"/>
          <w:szCs w:val="24"/>
        </w:rPr>
        <w:t xml:space="preserve">2.1. Реализация государственной молодежной политики - 7,0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Трансферты в Социальный фонд</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Трансферты из республиканского бюджета в Социальный фонд Кыргызской Республики включают в себя базовую часть пенсии, компенсационные и пенсионные выплаты, единовременное пособие, надбавки к пенсиям и др. Трансферты в Социальный фонд Кыргызской Республики на 2013 год предусмотрены в сумме 12852,3 млн. сомов, с увеличением на 1971,2 млн. сомов относительно уточненного бюджета 2012 года. Трансферты в Социальный фонд КР составят 4,2% к ВВП.</w:t>
      </w:r>
    </w:p>
    <w:p>
      <w:pPr>
        <w:spacing w:after="120"/>
        <w:jc w:val="both"/>
      </w:pPr>
      <w:r>
        <w:rPr>
          <w:rFonts w:ascii="Arial" w:cs="Arial" w:eastAsia="Arial" w:hAnsi="Arial"/>
          <w:sz w:val="24"/>
          <w:szCs w:val="24"/>
        </w:rPr>
        <w:t xml:space="preserve">Расходы увеличены по нижеследующим причинам:</w:t>
      </w:r>
    </w:p>
    <w:p>
      <w:pPr>
        <w:spacing w:after="120"/>
        <w:jc w:val="both"/>
      </w:pPr>
      <w:r>
        <w:rPr>
          <w:rFonts w:ascii="Arial" w:cs="Arial" w:eastAsia="Arial" w:hAnsi="Arial"/>
          <w:sz w:val="24"/>
          <w:szCs w:val="24"/>
        </w:rPr>
        <w:t xml:space="preserve">- согласно Указа Президента Кыргызской Республики "О базовой части пенсии" от 26.05.2009 года № 252, финансирование базовой части пенсии ежегодно в размере 20% будет передаваться в республиканский бюджет, и в 2013 году составит 80% финансирования базовой части пенсии из республиканского бюджета;</w:t>
      </w:r>
    </w:p>
    <w:p>
      <w:pPr>
        <w:spacing w:after="120"/>
        <w:jc w:val="both"/>
      </w:pPr>
      <w:r>
        <w:rPr>
          <w:rFonts w:ascii="Arial" w:cs="Arial" w:eastAsia="Arial" w:hAnsi="Arial"/>
          <w:sz w:val="24"/>
          <w:szCs w:val="24"/>
        </w:rPr>
        <w:t xml:space="preserve">- выплата пенсии военнослужащим в количестве около 15 тыс. человек, в соответствии с Законом "О пенсионном обеспечении военнослужащих";</w:t>
      </w:r>
    </w:p>
    <w:p>
      <w:pPr>
        <w:spacing w:after="120"/>
        <w:jc w:val="both"/>
      </w:pPr>
      <w:r>
        <w:rPr>
          <w:rFonts w:ascii="Arial" w:cs="Arial" w:eastAsia="Arial" w:hAnsi="Arial"/>
          <w:sz w:val="24"/>
          <w:szCs w:val="24"/>
        </w:rPr>
        <w:t xml:space="preserve">- финансирование компенсаций пенсионерам за электроэнергию. Мерами социальной защиты в условиях повышения тарифа на электроэнергию охвачены пенсионеры размеры пенсий, которых составляет до 4000 сомов в месяц, или 95% пенсионеров;</w:t>
      </w:r>
    </w:p>
    <w:p>
      <w:pPr>
        <w:spacing w:after="120"/>
        <w:jc w:val="both"/>
      </w:pPr>
      <w:r>
        <w:rPr>
          <w:rFonts w:ascii="Arial" w:cs="Arial" w:eastAsia="Arial" w:hAnsi="Arial"/>
          <w:sz w:val="24"/>
          <w:szCs w:val="24"/>
        </w:rPr>
        <w:t xml:space="preserve">- выплата надбавок к пенсиям, предусмотренные статьей 13 Закона Кыргызской Республики "О государственном пенсионном социальном страховании" и с учетом установленных районных коэффициентов за высокогорье и отдаленность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Социальный фонд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w:t>
      </w:r>
    </w:p>
    <w:p>
      <w:pPr>
        <w:spacing w:after="120"/>
        <w:jc w:val="both"/>
      </w:pPr>
      <w:r>
        <w:rPr>
          <w:rFonts w:ascii="Arial" w:cs="Arial" w:eastAsia="Arial" w:hAnsi="Arial"/>
          <w:sz w:val="24"/>
          <w:szCs w:val="24"/>
        </w:rPr>
        <w:t xml:space="preserve">│                        │  план)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10881,1│ 12852,3│ 1971,2 │ 16360,3│ 17173,3│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10881,1│ 12852,3│ 1971,2 │ 16360,3│ 17173,3│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1971,2 млн. сомов, связано с чем, что согласно Указа Президента Кыргызской Республики "О базовой части пенсии" от 26.05.2009 года № 252, финансирование базовой части пенсии в 2013 году будет осуществляться в размере 80% из республиканского бюджета, кроме того, из-за резкого увеличения количества матерей, награжденных орденами "Мать героиня".</w:t>
      </w:r>
    </w:p>
    <w:p>
      <w:pPr>
        <w:spacing w:after="120"/>
        <w:jc w:val="both"/>
      </w:pPr>
      <w:r>
        <w:rPr>
          <w:rFonts w:ascii="Arial" w:cs="Arial" w:eastAsia="Arial" w:hAnsi="Arial"/>
          <w:sz w:val="24"/>
          <w:szCs w:val="24"/>
        </w:rPr>
        <w:t xml:space="preserve">Расходы Социального фонда будут направлены на реализацию следующих бюджетных программ:</w:t>
      </w:r>
    </w:p>
    <w:p>
      <w:pPr>
        <w:spacing w:after="120"/>
        <w:jc w:val="both"/>
      </w:pPr>
      <w:r>
        <w:rPr>
          <w:rFonts w:ascii="Arial" w:cs="Arial" w:eastAsia="Arial" w:hAnsi="Arial"/>
          <w:sz w:val="24"/>
          <w:szCs w:val="24"/>
        </w:rPr>
        <w:t xml:space="preserve">1. Базовая часть пенсии.</w:t>
      </w:r>
    </w:p>
    <w:p>
      <w:pPr>
        <w:spacing w:after="120"/>
        <w:jc w:val="both"/>
      </w:pPr>
      <w:r>
        <w:rPr>
          <w:rFonts w:ascii="Arial" w:cs="Arial" w:eastAsia="Arial" w:hAnsi="Arial"/>
          <w:sz w:val="24"/>
          <w:szCs w:val="24"/>
        </w:rPr>
        <w:t xml:space="preserve">2. Компенсационные выплаты к пенсиям за электроэнергию.</w:t>
      </w:r>
    </w:p>
    <w:p>
      <w:pPr>
        <w:spacing w:after="120"/>
        <w:jc w:val="both"/>
      </w:pPr>
      <w:r>
        <w:rPr>
          <w:rFonts w:ascii="Arial" w:cs="Arial" w:eastAsia="Arial" w:hAnsi="Arial"/>
          <w:sz w:val="24"/>
          <w:szCs w:val="24"/>
        </w:rPr>
        <w:t xml:space="preserve">3. Пенсии военнослужащим.</w:t>
      </w:r>
    </w:p>
    <w:p>
      <w:pPr>
        <w:spacing w:after="120"/>
        <w:jc w:val="both"/>
      </w:pPr>
      <w:r>
        <w:rPr>
          <w:rFonts w:ascii="Arial" w:cs="Arial" w:eastAsia="Arial" w:hAnsi="Arial"/>
          <w:sz w:val="24"/>
          <w:szCs w:val="24"/>
        </w:rPr>
        <w:t xml:space="preserve">4. Единовременные пособия военнослужащих.</w:t>
      </w:r>
    </w:p>
    <w:p>
      <w:pPr>
        <w:spacing w:after="120"/>
        <w:jc w:val="both"/>
      </w:pPr>
      <w:r>
        <w:rPr>
          <w:rFonts w:ascii="Arial" w:cs="Arial" w:eastAsia="Arial" w:hAnsi="Arial"/>
          <w:sz w:val="24"/>
          <w:szCs w:val="24"/>
        </w:rPr>
        <w:t xml:space="preserve">5. Надбавки к пенсиям.</w:t>
      </w:r>
    </w:p>
    <w:p>
      <w:pPr>
        <w:spacing w:after="120"/>
        <w:jc w:val="both"/>
      </w:pPr>
      <w:r>
        <w:rPr>
          <w:rFonts w:ascii="Arial" w:cs="Arial" w:eastAsia="Arial" w:hAnsi="Arial"/>
          <w:sz w:val="24"/>
          <w:szCs w:val="24"/>
        </w:rPr>
        <w:t xml:space="preserve">6. Пенсии за особые заслуги.</w:t>
      </w:r>
    </w:p>
    <w:p>
      <w:pPr>
        <w:spacing w:after="120"/>
        <w:jc w:val="both"/>
      </w:pPr>
      <w:r>
        <w:rPr>
          <w:rFonts w:ascii="Arial" w:cs="Arial" w:eastAsia="Arial" w:hAnsi="Arial"/>
          <w:sz w:val="24"/>
          <w:szCs w:val="24"/>
        </w:rPr>
        <w:t xml:space="preserve">7. Льготные пенсии за работу в условиях высокогорья.</w:t>
      </w:r>
    </w:p>
    <w:p>
      <w:pPr>
        <w:spacing w:after="120"/>
        <w:jc w:val="both"/>
      </w:pPr>
      <w:r>
        <w:rPr>
          <w:rFonts w:ascii="Arial" w:cs="Arial" w:eastAsia="Arial" w:hAnsi="Arial"/>
          <w:sz w:val="24"/>
          <w:szCs w:val="24"/>
        </w:rPr>
        <w:t xml:space="preserve">8. Пенсии за работу в отдаленных и труднодоступных районах.</w:t>
      </w:r>
    </w:p>
    <w:p>
      <w:pPr>
        <w:spacing w:after="120"/>
        <w:jc w:val="both"/>
      </w:pPr>
      <w:r>
        <w:rPr>
          <w:rFonts w:ascii="Arial" w:cs="Arial" w:eastAsia="Arial" w:hAnsi="Arial"/>
          <w:sz w:val="24"/>
          <w:szCs w:val="24"/>
        </w:rPr>
        <w:t xml:space="preserve">9. Пенсии многодетным матерям и матерям инвалидов с детства.</w:t>
      </w:r>
    </w:p>
    <w:p>
      <w:pPr>
        <w:spacing w:after="120"/>
        <w:jc w:val="both"/>
      </w:pPr>
      <w:r>
        <w:rPr>
          <w:rFonts w:ascii="Arial" w:cs="Arial" w:eastAsia="Arial" w:hAnsi="Arial"/>
          <w:sz w:val="24"/>
          <w:szCs w:val="24"/>
        </w:rPr>
        <w:t xml:space="preserve">10. Пенсии по Списку № 2 и компенсации по трудовому увечью.</w:t>
      </w:r>
    </w:p>
    <w:p>
      <w:pPr>
        <w:spacing w:after="120"/>
        <w:jc w:val="both"/>
      </w:pPr>
      <w:r>
        <w:rPr>
          <w:rFonts w:ascii="Arial" w:cs="Arial" w:eastAsia="Arial" w:hAnsi="Arial"/>
          <w:sz w:val="24"/>
          <w:szCs w:val="24"/>
        </w:rPr>
        <w:t xml:space="preserve">11. Компенсации участникам и инвалидам ЧАЭС.</w:t>
      </w:r>
    </w:p>
    <w:p>
      <w:pPr>
        <w:spacing w:after="120"/>
        <w:jc w:val="both"/>
      </w:pPr>
      <w:r>
        <w:rPr>
          <w:rFonts w:ascii="Arial" w:cs="Arial" w:eastAsia="Arial" w:hAnsi="Arial"/>
          <w:sz w:val="24"/>
          <w:szCs w:val="24"/>
        </w:rPr>
        <w:t xml:space="preserve">12. Работникам летного и летно-испытательного состава.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Кыргызское общество слепых и глухих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реализацию Указа Президента Кыргызской Республики от 27 августа 2000 года № 243 "О государственной поддержке производственных предприятий Кыргызского общества слепых и глухих", на взаиморасчеты по налогам и сборам и отчислениям в Социальный фонд, т.е. на ту часть, которая не освобождена от уплаты налогов и отчислений по действующему законодательству, за инвалидов общества слепых и глухих на 2013 год предусмотрено 13,1 млн. сомов, с увеличением на 390,0 тыс. сомов относительно уточненного бюджета 2012 года или на 103% больше.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Республиканский Совет ветеранов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2013 год расходы Республиканского Совета ветеранов по бюджетным средствам составляют 195,2 тыс. сомов и по сравнению с уточненным бюджетом 2012 годом на 6,2 тыс. сомов больше.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2013-2015 годах расходы на капитальные вложения в приоритетном порядке планируется направить на строительство и реконструкцию объектов социально-экономического значения, имеющие высокую строительную готовность, в том числе в сфере образования, здравоохранения, культуры, спорта, на строительство водохозяйственных объектов, на развитие социальной и инженерной инфраструктуры новостроек г.Бишкек,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В первую очередь расходы будут направлены на объекты пострадавшие от стихийных бедствий и аварийные объекты, на объекты высокой строительной готовности, а также на реализацию важнейших государственных целевых программ и для решения не включенных в эти программы отдельных социально значимых вопросов.</w:t>
      </w:r>
    </w:p>
    <w:p>
      <w:pPr>
        <w:spacing w:after="120"/>
        <w:jc w:val="both"/>
      </w:pPr>
      <w:r>
        <w:rPr>
          <w:rFonts w:ascii="Arial" w:cs="Arial" w:eastAsia="Arial" w:hAnsi="Arial"/>
          <w:sz w:val="24"/>
          <w:szCs w:val="24"/>
        </w:rPr>
        <w:t xml:space="preserve">Следует отметить, что в проекте республиканского бюджета на 2013 год и прогнозе на 2014-2015 годы планируются средства в объеме 2000,0 млн. сомов, на 2014 год - 2500,0 млн. сомов и на 2015 год 3000,0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Категории    │                 На 2013-2015 годы             │</w:t>
      </w:r>
    </w:p>
    <w:p>
      <w:pPr>
        <w:spacing w:after="120"/>
        <w:jc w:val="both"/>
      </w:pPr>
      <w:r>
        <w:rPr>
          <w:rFonts w:ascii="Arial" w:cs="Arial" w:eastAsia="Arial" w:hAnsi="Arial"/>
          <w:sz w:val="24"/>
          <w:szCs w:val="24"/>
        </w:rPr>
        <w:t xml:space="preserve">│п/п│                 ├───────────────┬───────────────┬───────────────┤</w:t>
      </w:r>
    </w:p>
    <w:p>
      <w:pPr>
        <w:spacing w:after="120"/>
        <w:jc w:val="both"/>
      </w:pPr>
      <w:r>
        <w:rPr>
          <w:rFonts w:ascii="Arial" w:cs="Arial" w:eastAsia="Arial" w:hAnsi="Arial"/>
          <w:sz w:val="24"/>
          <w:szCs w:val="24"/>
        </w:rPr>
        <w:t xml:space="preserve">│   │                 │    2013 год   │    2014 год   │    2015 год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Выдел.│ (%) от│ Выдел.│ (%) от│ Выдел.│ (%) от│</w:t>
      </w:r>
    </w:p>
    <w:p>
      <w:pPr>
        <w:spacing w:after="120"/>
        <w:jc w:val="both"/>
      </w:pPr>
      <w:r>
        <w:rPr>
          <w:rFonts w:ascii="Arial" w:cs="Arial" w:eastAsia="Arial" w:hAnsi="Arial"/>
          <w:sz w:val="24"/>
          <w:szCs w:val="24"/>
        </w:rPr>
        <w:t xml:space="preserve">│   │                 │  фин. │ общей │  фин. │ общей │  фин. │ общей │</w:t>
      </w:r>
    </w:p>
    <w:p>
      <w:pPr>
        <w:spacing w:after="120"/>
        <w:jc w:val="both"/>
      </w:pPr>
      <w:r>
        <w:rPr>
          <w:rFonts w:ascii="Arial" w:cs="Arial" w:eastAsia="Arial" w:hAnsi="Arial"/>
          <w:sz w:val="24"/>
          <w:szCs w:val="24"/>
        </w:rPr>
        <w:t xml:space="preserve">│   │                 │ сред. │ суммы │ сред. │ суммы │ сред. │ суммы │</w:t>
      </w:r>
    </w:p>
    <w:p>
      <w:pPr>
        <w:spacing w:after="120"/>
        <w:jc w:val="both"/>
      </w:pPr>
      <w:r>
        <w:rPr>
          <w:rFonts w:ascii="Arial" w:cs="Arial" w:eastAsia="Arial" w:hAnsi="Arial"/>
          <w:sz w:val="24"/>
          <w:szCs w:val="24"/>
        </w:rPr>
        <w:t xml:space="preserve">│   │                 │ (млн. │       │ (млн. │       │ (млн. │       │</w:t>
      </w:r>
    </w:p>
    <w:p>
      <w:pPr>
        <w:spacing w:after="120"/>
        <w:jc w:val="both"/>
      </w:pPr>
      <w:r>
        <w:rPr>
          <w:rFonts w:ascii="Arial" w:cs="Arial" w:eastAsia="Arial" w:hAnsi="Arial"/>
          <w:sz w:val="24"/>
          <w:szCs w:val="24"/>
        </w:rPr>
        <w:t xml:space="preserve">│   │                 │  сом) │       │  сом) │       │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│Объекты          │1000,0 │ 50,00%│1100,0 │ 44,00%│1200,0 │ 40,00%│</w:t>
      </w:r>
    </w:p>
    <w:p>
      <w:pPr>
        <w:spacing w:after="120"/>
        <w:jc w:val="both"/>
      </w:pPr>
      <w:r>
        <w:rPr>
          <w:rFonts w:ascii="Arial" w:cs="Arial" w:eastAsia="Arial" w:hAnsi="Arial"/>
          <w:sz w:val="24"/>
          <w:szCs w:val="24"/>
        </w:rPr>
        <w:t xml:space="preserve">│   │образования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│Объекты          │ 200,0 │ 10,00%│ 300,0 │ 12,00%│ 400,0 │ 13,33%│</w:t>
      </w:r>
    </w:p>
    <w:p>
      <w:pPr>
        <w:spacing w:after="120"/>
        <w:jc w:val="both"/>
      </w:pPr>
      <w:r>
        <w:rPr>
          <w:rFonts w:ascii="Arial" w:cs="Arial" w:eastAsia="Arial" w:hAnsi="Arial"/>
          <w:sz w:val="24"/>
          <w:szCs w:val="24"/>
        </w:rPr>
        <w:t xml:space="preserve">│   │здравоохранения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│Объекты          │ 200,0 │ 10,00%│ 300,0 │ 12,00%│ 400,0 │ 13,33%│</w:t>
      </w:r>
    </w:p>
    <w:p>
      <w:pPr>
        <w:spacing w:after="120"/>
        <w:jc w:val="both"/>
      </w:pPr>
      <w:r>
        <w:rPr>
          <w:rFonts w:ascii="Arial" w:cs="Arial" w:eastAsia="Arial" w:hAnsi="Arial"/>
          <w:sz w:val="24"/>
          <w:szCs w:val="24"/>
        </w:rPr>
        <w:t xml:space="preserve">│   │спортивного и    │       │       │       │       │       │       │</w:t>
      </w:r>
    </w:p>
    <w:p>
      <w:pPr>
        <w:spacing w:after="120"/>
        <w:jc w:val="both"/>
      </w:pPr>
      <w:r>
        <w:rPr>
          <w:rFonts w:ascii="Arial" w:cs="Arial" w:eastAsia="Arial" w:hAnsi="Arial"/>
          <w:sz w:val="24"/>
          <w:szCs w:val="24"/>
        </w:rPr>
        <w:t xml:space="preserve">│   │культурного      │       │       │       │       │       │       │</w:t>
      </w:r>
    </w:p>
    <w:p>
      <w:pPr>
        <w:spacing w:after="120"/>
        <w:jc w:val="both"/>
      </w:pPr>
      <w:r>
        <w:rPr>
          <w:rFonts w:ascii="Arial" w:cs="Arial" w:eastAsia="Arial" w:hAnsi="Arial"/>
          <w:sz w:val="24"/>
          <w:szCs w:val="24"/>
        </w:rPr>
        <w:t xml:space="preserve">│   │назначения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│Автодороги и     │ 200,0 │ 10,00%│ 270,0 │ 10,80%│ 350,0 │ 11,67%│</w:t>
      </w:r>
    </w:p>
    <w:p>
      <w:pPr>
        <w:spacing w:after="120"/>
        <w:jc w:val="both"/>
      </w:pPr>
      <w:r>
        <w:rPr>
          <w:rFonts w:ascii="Arial" w:cs="Arial" w:eastAsia="Arial" w:hAnsi="Arial"/>
          <w:sz w:val="24"/>
          <w:szCs w:val="24"/>
        </w:rPr>
        <w:t xml:space="preserve">│   │мосты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│Объекты          │ 250,0 │ 12,50%│ 330,0 │ 13,20%│ 400,0 │ 13,33%│</w:t>
      </w:r>
    </w:p>
    <w:p>
      <w:pPr>
        <w:spacing w:after="120"/>
        <w:jc w:val="both"/>
      </w:pPr>
      <w:r>
        <w:rPr>
          <w:rFonts w:ascii="Arial" w:cs="Arial" w:eastAsia="Arial" w:hAnsi="Arial"/>
          <w:sz w:val="24"/>
          <w:szCs w:val="24"/>
        </w:rPr>
        <w:t xml:space="preserve">│   │инженерно-ком-   │       │       │       │       │       │       │</w:t>
      </w:r>
    </w:p>
    <w:p>
      <w:pPr>
        <w:spacing w:after="120"/>
        <w:jc w:val="both"/>
      </w:pPr>
      <w:r>
        <w:rPr>
          <w:rFonts w:ascii="Arial" w:cs="Arial" w:eastAsia="Arial" w:hAnsi="Arial"/>
          <w:sz w:val="24"/>
          <w:szCs w:val="24"/>
        </w:rPr>
        <w:t xml:space="preserve">│   │муникационной    │       │       │       │       │       │       │</w:t>
      </w:r>
    </w:p>
    <w:p>
      <w:pPr>
        <w:spacing w:after="120"/>
        <w:jc w:val="both"/>
      </w:pPr>
      <w:r>
        <w:rPr>
          <w:rFonts w:ascii="Arial" w:cs="Arial" w:eastAsia="Arial" w:hAnsi="Arial"/>
          <w:sz w:val="24"/>
          <w:szCs w:val="24"/>
        </w:rPr>
        <w:t xml:space="preserve">│   │инфраструктуры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│Госпрограмма     │ 100,0 │  5,00%│ 150,0 │  6,00%│ 220,0 │  7,33%│</w:t>
      </w:r>
    </w:p>
    <w:p>
      <w:pPr>
        <w:spacing w:after="120"/>
        <w:jc w:val="both"/>
      </w:pPr>
      <w:r>
        <w:rPr>
          <w:rFonts w:ascii="Arial" w:cs="Arial" w:eastAsia="Arial" w:hAnsi="Arial"/>
          <w:sz w:val="24"/>
          <w:szCs w:val="24"/>
        </w:rPr>
        <w:t xml:space="preserve">│   │строительства    │       │       │       │       │       │       │</w:t>
      </w:r>
    </w:p>
    <w:p>
      <w:pPr>
        <w:spacing w:after="120"/>
        <w:jc w:val="both"/>
      </w:pPr>
      <w:r>
        <w:rPr>
          <w:rFonts w:ascii="Arial" w:cs="Arial" w:eastAsia="Arial" w:hAnsi="Arial"/>
          <w:sz w:val="24"/>
          <w:szCs w:val="24"/>
        </w:rPr>
        <w:t xml:space="preserve">│   │водохозяйственных│       │       │       │       │       │       │</w:t>
      </w:r>
    </w:p>
    <w:p>
      <w:pPr>
        <w:spacing w:after="120"/>
        <w:jc w:val="both"/>
      </w:pPr>
      <w:r>
        <w:rPr>
          <w:rFonts w:ascii="Arial" w:cs="Arial" w:eastAsia="Arial" w:hAnsi="Arial"/>
          <w:sz w:val="24"/>
          <w:szCs w:val="24"/>
        </w:rPr>
        <w:t xml:space="preserve">│   │сооружений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│Другие объекты   │  50,0 │  2,50%│  50,0 │  2,00%│  30,0 │  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│2000,00│100%   │2500,00│100%   │3000,00│100%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мероприятия по ликвидации последствий стихийных бедствий (сертификаты) проектом бюджета предусмотрено на 2013 год - 750,0 млн. сомов, на 2013 год - 850,0 млн. сомов и на 2014 год - 1000,0 млн. сомов.</w:t>
      </w:r>
    </w:p>
    <w:p>
      <w:pPr>
        <w:spacing w:after="120"/>
        <w:jc w:val="both"/>
      </w:pPr>
      <w:r>
        <w:rPr>
          <w:rFonts w:ascii="Arial" w:cs="Arial" w:eastAsia="Arial" w:hAnsi="Arial"/>
          <w:sz w:val="24"/>
          <w:szCs w:val="24"/>
        </w:rPr>
        <w:t xml:space="preserve">Данные средства предусмотрены в соответствии с постановлением Правительства Кыргызской Республики от 8 мая 2007 года № 155 "Об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w:t>
      </w:r>
    </w:p>
    <w:p>
      <w:pPr>
        <w:spacing w:after="120"/>
        <w:jc w:val="both"/>
      </w:pPr>
      <w:r>
        <w:rPr>
          <w:rFonts w:ascii="Arial" w:cs="Arial" w:eastAsia="Arial" w:hAnsi="Arial"/>
          <w:sz w:val="24"/>
          <w:szCs w:val="24"/>
        </w:rPr>
        <w:t xml:space="preserve">Необходимо отметить, что в последние годы количество пострадавших лиц от стихийных бедствий, чьи дома были полностью разрушены или имеются различного рода повреждения по заключениям соответствующих уполномоченных органов увеличиваются из года в год. На сегодняшний день фактическое количество пострадавших, необеспеченных государственной помощью путем предоставления госипотечных сертификатов составляет порядка 10,0 тыс. семей на сумму более 1,6 млрд. сомов.</w:t>
      </w:r>
    </w:p>
    <w:p>
      <w:pPr>
        <w:spacing w:after="120"/>
        <w:jc w:val="both"/>
      </w:pPr>
      <w:r>
        <w:rPr>
          <w:rFonts w:ascii="Arial" w:cs="Arial" w:eastAsia="Arial" w:hAnsi="Arial"/>
          <w:sz w:val="24"/>
          <w:szCs w:val="24"/>
        </w:rPr>
        <w:t xml:space="preserve">Из планируемых 750,0 млн. сом средств на 2013 год на выдачу долгосрочных ссуд будут направлены 650 млн. сомов и на выдачу безвозмездной помощи 100,0 млн. сомов. Данное распределение средств осуществляется на основании условий вышеуказанного Положения согласно добровольного пожелания пострадавшего лица на получение оказываемой помощи со стороны государства.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Долевые (стимулирующие)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введения данного механизма является стимулирование эффективного расходования бюджетных средств, а также для мобилизации местных источников доходов и выравнивание бюджетной обеспеченности по видам общественных услуг по каждому населенному пункту.</w:t>
      </w:r>
    </w:p>
    <w:p>
      <w:pPr>
        <w:spacing w:after="120"/>
        <w:jc w:val="both"/>
      </w:pPr>
      <w:r>
        <w:rPr>
          <w:rFonts w:ascii="Arial" w:cs="Arial" w:eastAsia="Arial" w:hAnsi="Arial"/>
          <w:sz w:val="24"/>
          <w:szCs w:val="24"/>
        </w:rPr>
        <w:t xml:space="preserve">Реализация механизма долевых (стимулирующих) грантов способствует снижению уровня бедности путем улучшения доступа к социальным и коммунальным услугам, имеющих приоритетное значение для населения регионов, где проявляют инициативу и активность исполнительные органы местного самоуправления (ИОМСУ).</w:t>
      </w:r>
    </w:p>
    <w:p>
      <w:pPr>
        <w:spacing w:after="120"/>
        <w:jc w:val="both"/>
      </w:pPr>
      <w:r>
        <w:rPr>
          <w:rFonts w:ascii="Arial" w:cs="Arial" w:eastAsia="Arial" w:hAnsi="Arial"/>
          <w:sz w:val="24"/>
          <w:szCs w:val="24"/>
        </w:rPr>
        <w:t xml:space="preserve">За последние годы интерес со стороны ИОМСУ к данному механизму растет. Практика финансирования за счет стимулирующих грантов показала большую эффективность при решении поставленных задач, направленных на снятие социальной напряженности отдельных регионов.</w:t>
      </w:r>
    </w:p>
    <w:p>
      <w:pPr>
        <w:spacing w:after="120"/>
        <w:jc w:val="both"/>
      </w:pPr>
      <w:r>
        <w:rPr>
          <w:rFonts w:ascii="Arial" w:cs="Arial" w:eastAsia="Arial" w:hAnsi="Arial"/>
          <w:sz w:val="24"/>
          <w:szCs w:val="24"/>
        </w:rPr>
        <w:t xml:space="preserve">На долевые (стимулирующие) гранты будет предусмотрено в 2013 году - 400,0 млн. сом, в 2014 году - 700,0 млн. сом, в 2015 году - 900,0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Категории    │                 На 2013-2015 годы             │</w:t>
      </w:r>
    </w:p>
    <w:p>
      <w:pPr>
        <w:spacing w:after="120"/>
        <w:jc w:val="both"/>
      </w:pPr>
      <w:r>
        <w:rPr>
          <w:rFonts w:ascii="Arial" w:cs="Arial" w:eastAsia="Arial" w:hAnsi="Arial"/>
          <w:sz w:val="24"/>
          <w:szCs w:val="24"/>
        </w:rPr>
        <w:t xml:space="preserve">│п/п│                 ├───────────────┬───────────────┬───────────────┤</w:t>
      </w:r>
    </w:p>
    <w:p>
      <w:pPr>
        <w:spacing w:after="120"/>
        <w:jc w:val="both"/>
      </w:pPr>
      <w:r>
        <w:rPr>
          <w:rFonts w:ascii="Arial" w:cs="Arial" w:eastAsia="Arial" w:hAnsi="Arial"/>
          <w:sz w:val="24"/>
          <w:szCs w:val="24"/>
        </w:rPr>
        <w:t xml:space="preserve">│   │                 │    2013 год   │    2014 год   │    2015 год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Выдел.│ (%) от│ Выдел.│ (%) от│ Выдел.│ (%) от│</w:t>
      </w:r>
    </w:p>
    <w:p>
      <w:pPr>
        <w:spacing w:after="120"/>
        <w:jc w:val="both"/>
      </w:pPr>
      <w:r>
        <w:rPr>
          <w:rFonts w:ascii="Arial" w:cs="Arial" w:eastAsia="Arial" w:hAnsi="Arial"/>
          <w:sz w:val="24"/>
          <w:szCs w:val="24"/>
        </w:rPr>
        <w:t xml:space="preserve">│   │                 │  фин. │ общей │  фин. │ общей │  фин. │ общей │</w:t>
      </w:r>
    </w:p>
    <w:p>
      <w:pPr>
        <w:spacing w:after="120"/>
        <w:jc w:val="both"/>
      </w:pPr>
      <w:r>
        <w:rPr>
          <w:rFonts w:ascii="Arial" w:cs="Arial" w:eastAsia="Arial" w:hAnsi="Arial"/>
          <w:sz w:val="24"/>
          <w:szCs w:val="24"/>
        </w:rPr>
        <w:t xml:space="preserve">│   │                 │ сред. │ суммы │ сред. │ суммы │ сред. │ суммы │</w:t>
      </w:r>
    </w:p>
    <w:p>
      <w:pPr>
        <w:spacing w:after="120"/>
        <w:jc w:val="both"/>
      </w:pPr>
      <w:r>
        <w:rPr>
          <w:rFonts w:ascii="Arial" w:cs="Arial" w:eastAsia="Arial" w:hAnsi="Arial"/>
          <w:sz w:val="24"/>
          <w:szCs w:val="24"/>
        </w:rPr>
        <w:t xml:space="preserve">│   │                 │ (млн. │       │ (млн. │       │ (млн. │       │</w:t>
      </w:r>
    </w:p>
    <w:p>
      <w:pPr>
        <w:spacing w:after="120"/>
        <w:jc w:val="both"/>
      </w:pPr>
      <w:r>
        <w:rPr>
          <w:rFonts w:ascii="Arial" w:cs="Arial" w:eastAsia="Arial" w:hAnsi="Arial"/>
          <w:sz w:val="24"/>
          <w:szCs w:val="24"/>
        </w:rPr>
        <w:t xml:space="preserve">│   │                 │  сом) │       │  сом) │       │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│Объекты          │ 150,0 │  50%  │ 350,0 │  50%  │ 450,0 │  50%  │</w:t>
      </w:r>
    </w:p>
    <w:p>
      <w:pPr>
        <w:spacing w:after="120"/>
        <w:jc w:val="both"/>
      </w:pPr>
      <w:r>
        <w:rPr>
          <w:rFonts w:ascii="Arial" w:cs="Arial" w:eastAsia="Arial" w:hAnsi="Arial"/>
          <w:sz w:val="24"/>
          <w:szCs w:val="24"/>
        </w:rPr>
        <w:t xml:space="preserve">│   │образования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│Объекты          │  50,0 │  10%  │  70,0 │  10%  │  90,0 │  10%  │</w:t>
      </w:r>
    </w:p>
    <w:p>
      <w:pPr>
        <w:spacing w:after="120"/>
        <w:jc w:val="both"/>
      </w:pPr>
      <w:r>
        <w:rPr>
          <w:rFonts w:ascii="Arial" w:cs="Arial" w:eastAsia="Arial" w:hAnsi="Arial"/>
          <w:sz w:val="24"/>
          <w:szCs w:val="24"/>
        </w:rPr>
        <w:t xml:space="preserve">│   │здравоохранения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│Объекты          │  50,0 │  10%  │  70,0 │  10%  │  90,0 │  10%  │</w:t>
      </w:r>
    </w:p>
    <w:p>
      <w:pPr>
        <w:spacing w:after="120"/>
        <w:jc w:val="both"/>
      </w:pPr>
      <w:r>
        <w:rPr>
          <w:rFonts w:ascii="Arial" w:cs="Arial" w:eastAsia="Arial" w:hAnsi="Arial"/>
          <w:sz w:val="24"/>
          <w:szCs w:val="24"/>
        </w:rPr>
        <w:t xml:space="preserve">│   │спортивного      │       │       │       │       │       │       │</w:t>
      </w:r>
    </w:p>
    <w:p>
      <w:pPr>
        <w:spacing w:after="120"/>
        <w:jc w:val="both"/>
      </w:pPr>
      <w:r>
        <w:rPr>
          <w:rFonts w:ascii="Arial" w:cs="Arial" w:eastAsia="Arial" w:hAnsi="Arial"/>
          <w:sz w:val="24"/>
          <w:szCs w:val="24"/>
        </w:rPr>
        <w:t xml:space="preserve">│   │назначения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│Объекты          │  50,0 │  10%  │  70,0 │  10%  │  90,0 │  10%  │</w:t>
      </w:r>
    </w:p>
    <w:p>
      <w:pPr>
        <w:spacing w:after="120"/>
        <w:jc w:val="both"/>
      </w:pPr>
      <w:r>
        <w:rPr>
          <w:rFonts w:ascii="Arial" w:cs="Arial" w:eastAsia="Arial" w:hAnsi="Arial"/>
          <w:sz w:val="24"/>
          <w:szCs w:val="24"/>
        </w:rPr>
        <w:t xml:space="preserve">│   │культурного      │       │       │       │       │       │       │</w:t>
      </w:r>
    </w:p>
    <w:p>
      <w:pPr>
        <w:spacing w:after="120"/>
        <w:jc w:val="both"/>
      </w:pPr>
      <w:r>
        <w:rPr>
          <w:rFonts w:ascii="Arial" w:cs="Arial" w:eastAsia="Arial" w:hAnsi="Arial"/>
          <w:sz w:val="24"/>
          <w:szCs w:val="24"/>
        </w:rPr>
        <w:t xml:space="preserve">│   │назначения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│Объекты          │  75,0 │  15%  │ 105,0 │  15%  │ 135,0 │  15%  │</w:t>
      </w:r>
    </w:p>
    <w:p>
      <w:pPr>
        <w:spacing w:after="120"/>
        <w:jc w:val="both"/>
      </w:pPr>
      <w:r>
        <w:rPr>
          <w:rFonts w:ascii="Arial" w:cs="Arial" w:eastAsia="Arial" w:hAnsi="Arial"/>
          <w:sz w:val="24"/>
          <w:szCs w:val="24"/>
        </w:rPr>
        <w:t xml:space="preserve">│   │инженерно-ком-   │       │       │       │       │       │       │</w:t>
      </w:r>
    </w:p>
    <w:p>
      <w:pPr>
        <w:spacing w:after="120"/>
        <w:jc w:val="both"/>
      </w:pPr>
      <w:r>
        <w:rPr>
          <w:rFonts w:ascii="Arial" w:cs="Arial" w:eastAsia="Arial" w:hAnsi="Arial"/>
          <w:sz w:val="24"/>
          <w:szCs w:val="24"/>
        </w:rPr>
        <w:t xml:space="preserve">│   │муникационной    │       │       │       │       │       │       │</w:t>
      </w:r>
    </w:p>
    <w:p>
      <w:pPr>
        <w:spacing w:after="120"/>
        <w:jc w:val="both"/>
      </w:pPr>
      <w:r>
        <w:rPr>
          <w:rFonts w:ascii="Arial" w:cs="Arial" w:eastAsia="Arial" w:hAnsi="Arial"/>
          <w:sz w:val="24"/>
          <w:szCs w:val="24"/>
        </w:rPr>
        <w:t xml:space="preserve">│   │инфраструктуры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│Объекты          │  25,0 │   5%  │  35,0 │   5%  │  45,0 │   5%  │</w:t>
      </w:r>
    </w:p>
    <w:p>
      <w:pPr>
        <w:spacing w:after="120"/>
        <w:jc w:val="both"/>
      </w:pPr>
      <w:r>
        <w:rPr>
          <w:rFonts w:ascii="Arial" w:cs="Arial" w:eastAsia="Arial" w:hAnsi="Arial"/>
          <w:sz w:val="24"/>
          <w:szCs w:val="24"/>
        </w:rPr>
        <w:t xml:space="preserve">│   │административного│       │       │       │       │       │       │</w:t>
      </w:r>
    </w:p>
    <w:p>
      <w:pPr>
        <w:spacing w:after="120"/>
        <w:jc w:val="both"/>
      </w:pPr>
      <w:r>
        <w:rPr>
          <w:rFonts w:ascii="Arial" w:cs="Arial" w:eastAsia="Arial" w:hAnsi="Arial"/>
          <w:sz w:val="24"/>
          <w:szCs w:val="24"/>
        </w:rPr>
        <w:t xml:space="preserve">│   │значения и прочие│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 400,0 │ 100%  │ 700,0 │ 100%  │ 900,0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объем расходов по инвестиционным проектам (ПГИ) в 2013 году составит 21087,0 млн. сомов. Удельный вес внешнего финансирования инвестиционных проектов (20220,8 млн. сомов) в общем объеме инвестиционных расходов составляет 95,9%, 866,2 млн. сомов (4,1% от общей суммы расходов) планируется выделить из республиканского бюджета на софинансирование инвестиционных проектов.</w:t>
      </w:r>
    </w:p>
    <w:p>
      <w:pPr>
        <w:spacing w:after="120"/>
        <w:jc w:val="both"/>
      </w:pPr>
      <w:r>
        <w:rPr>
          <w:rFonts w:ascii="Arial" w:cs="Arial" w:eastAsia="Arial" w:hAnsi="Arial"/>
          <w:sz w:val="24"/>
          <w:szCs w:val="24"/>
        </w:rPr>
        <w:t xml:space="preserve">В сравнении с уточненными показателями республиканского бюджета на 2012 г., внешнее финансирование с учетом грантов уменьшилось на 1147,2 млн. сом или на 5,4%. Показатели софинансирования со стороны Кыргызской Республики по сравнению с уточненными показателями республиканского бюджета на 2012 г. увеличились на 312,5 млн. сом или на 36,1%.</w:t>
      </w:r>
    </w:p>
    <w:p>
      <w:pPr>
        <w:spacing w:after="120"/>
        <w:jc w:val="both"/>
      </w:pPr>
      <w:r>
        <w:rPr>
          <w:rFonts w:ascii="Arial" w:cs="Arial" w:eastAsia="Arial" w:hAnsi="Arial"/>
          <w:sz w:val="24"/>
          <w:szCs w:val="24"/>
        </w:rPr>
        <w:t xml:space="preserve">Увеличение бюджета на 2013 год происходит по следующим министерствам и ведомствам:</w:t>
      </w:r>
    </w:p>
    <w:p>
      <w:pPr>
        <w:spacing w:after="120"/>
        <w:jc w:val="both"/>
      </w:pPr>
      <w:r>
        <w:rPr>
          <w:rFonts w:ascii="Arial" w:cs="Arial" w:eastAsia="Arial" w:hAnsi="Arial"/>
          <w:sz w:val="24"/>
          <w:szCs w:val="24"/>
        </w:rPr>
        <w:t xml:space="preserve">Наибольшие расходы традиционно приходятся на экономический сектор (энергетика, транспорт, сельское хозяйство, ирригация, сельское водоснабжение) и составят 14982,0 млн. сом или 71,0% от общих расходов.</w:t>
      </w:r>
    </w:p>
    <w:p>
      <w:pPr>
        <w:spacing w:after="120"/>
        <w:jc w:val="both"/>
      </w:pPr>
      <w:r>
        <w:rPr>
          <w:rFonts w:ascii="Arial" w:cs="Arial" w:eastAsia="Arial" w:hAnsi="Arial"/>
          <w:sz w:val="24"/>
          <w:szCs w:val="24"/>
        </w:rPr>
        <w:t xml:space="preserve">В социальный сектор будет направлено 3,5% от общего объема расходов (742,4 млн. сом).</w:t>
      </w:r>
    </w:p>
    <w:p>
      <w:pPr>
        <w:spacing w:after="120"/>
        <w:jc w:val="both"/>
      </w:pPr>
      <w:r>
        <w:rPr>
          <w:rFonts w:ascii="Arial" w:cs="Arial" w:eastAsia="Arial" w:hAnsi="Arial"/>
          <w:sz w:val="24"/>
          <w:szCs w:val="24"/>
        </w:rPr>
        <w:t xml:space="preserve">Наибольшие объемы финансирования приходятся на сектор энергетики (9312,6 млн. сомов внешнего финансирования - 44,2% от общего объема расходов).</w:t>
      </w:r>
    </w:p>
    <w:p>
      <w:pPr>
        <w:spacing w:after="120"/>
        <w:jc w:val="both"/>
      </w:pPr>
      <w:r>
        <w:rPr>
          <w:rFonts w:ascii="Arial" w:cs="Arial" w:eastAsia="Arial" w:hAnsi="Arial"/>
          <w:sz w:val="24"/>
          <w:szCs w:val="24"/>
        </w:rPr>
        <w:t xml:space="preserve">Значительный объем расходов по Министерству энергетики и промышленности в 2013 году ожидается за счет проектов финансируемых Китайской Народной Республикой "Модернизация линий электропередачи на юге Кыргызстана" (1895,7 млн. сом) и "Строительство линии электропередачи 500 кВ "Датка-Кемин" и подстанции 500 кВ "Датка" (4628,8 млн. сомов), в 2013 году продолжится реализация проектов Немецкого Банка Развития (KfW) "Повышение эффективности электрораспределительных сетей" и "Оздоровление локальной сети г.Бишкек" и намечается начало проектов Всемир-</w:t>
      </w:r>
    </w:p>
    <w:p>
      <w:pPr>
        <w:spacing w:after="120"/>
        <w:jc w:val="both"/>
      </w:pPr>
      <w:r>
        <w:rPr>
          <w:rFonts w:ascii="Arial" w:cs="Arial" w:eastAsia="Arial" w:hAnsi="Arial"/>
          <w:sz w:val="24"/>
          <w:szCs w:val="24"/>
        </w:rPr>
        <w:t xml:space="preserve">ного Банка "Проект CASA-1000", "Проект сокращения энергопотерь", проектов Азиатского Банка Развития "Реабилитация сектора энергетики" и "Реформа распределительных компаний".</w:t>
      </w:r>
    </w:p>
    <w:p>
      <w:pPr>
        <w:spacing w:after="120"/>
        <w:jc w:val="both"/>
      </w:pPr>
      <w:r>
        <w:rPr>
          <w:rFonts w:ascii="Arial" w:cs="Arial" w:eastAsia="Arial" w:hAnsi="Arial"/>
          <w:sz w:val="24"/>
          <w:szCs w:val="24"/>
        </w:rPr>
        <w:t xml:space="preserve">Значительный объем расходов по Министерству транспорта и коммуникаций ожидается за счет реализации проектов по реабилитации автодороги "Бишкек-Торугарт", финансируемых АБР и Китаем, а также начала реализации проекта по реабилитации автодороги "Бишкек-Торугарт", финансируемого AKГ". Финансирование проектов "Бишкек-Нарын-Торугарт" в 2013 году составит 2908,7 млн. сомов (387,8 млн. сомов внутреннего софинансирования и 2520,9 млн. сомов внешнего финансирования). Финансовые показатели бюджета развития Министерства сельского хозяйства и мелиорации составят 660,2 млн. сомов. В 2013 году будут реализовываться проекты Всемирного Банка "Сельскохозяйственные инвестиции и услуги", "Второй проект внутрихозяйственного орошения", "Улучшение управления водными ресурсами", "Развитие системы ирригации".</w:t>
      </w:r>
    </w:p>
    <w:p>
      <w:pPr>
        <w:spacing w:after="120"/>
        <w:jc w:val="both"/>
      </w:pPr>
      <w:r>
        <w:rPr>
          <w:rFonts w:ascii="Arial" w:cs="Arial" w:eastAsia="Arial" w:hAnsi="Arial"/>
          <w:sz w:val="24"/>
          <w:szCs w:val="24"/>
        </w:rPr>
        <w:t xml:space="preserve">В рамках проектов - "Сельские инвестиции 2", "Сельские инвестиции 3", "Городская инфраструктура городов Бишкек и Ош" 1 и 2, "Инфраструктурные услуги на уровне населенных пунктов - 2" и "Сельское водоснабжение и санитария 2", и других, реализуемых Агентством развития и инвестирования сообществ (АРИС), в 2013 году ожидается освоение средств внешнего финансирования на общую сумму 1074,6 млн. сомов и внутреннего - на общую сумму 192,5 млн. сомов.</w:t>
      </w:r>
    </w:p>
    <w:p>
      <w:pPr>
        <w:spacing w:after="120"/>
        <w:jc w:val="both"/>
      </w:pPr>
      <w:r>
        <w:rPr>
          <w:rFonts w:ascii="Arial" w:cs="Arial" w:eastAsia="Arial" w:hAnsi="Arial"/>
          <w:sz w:val="24"/>
          <w:szCs w:val="24"/>
        </w:rPr>
        <w:t xml:space="preserve">В общем объеме инвестиционных расходов ожидаемые размеры расходов по Министерству финансов в 2013 году составят 3346,7 млн. сомов. Продолжится реализация проекта "Устойчивое развитие Иссык-Куля" и "Улучшение водоснабжения города Бишкек". В 2013 году будут запущены проекты, направленные на совершенствование системы водоснабжения и канализации, а также проекты по управлению бытовыми отходами в основных городах Кыргызстана.</w:t>
      </w:r>
    </w:p>
    <w:p>
      <w:pPr>
        <w:spacing w:after="120"/>
        <w:jc w:val="both"/>
      </w:pPr>
      <w:r>
        <w:rPr>
          <w:rFonts w:ascii="Arial" w:cs="Arial" w:eastAsia="Arial" w:hAnsi="Arial"/>
          <w:sz w:val="24"/>
          <w:szCs w:val="24"/>
        </w:rPr>
        <w:t xml:space="preserve">Инвестиционные расходы Министерства образования и науки планируются в 2013 году на уровне 212,2 млн. сомов.</w:t>
      </w:r>
    </w:p>
    <w:p>
      <w:pPr>
        <w:spacing w:after="120"/>
        <w:jc w:val="both"/>
      </w:pPr>
      <w:r>
        <w:rPr>
          <w:rFonts w:ascii="Arial" w:cs="Arial" w:eastAsia="Arial" w:hAnsi="Arial"/>
          <w:sz w:val="24"/>
          <w:szCs w:val="24"/>
        </w:rPr>
        <w:t xml:space="preserve">Общий объем ожидаемых инвестиционных расходов на 2013 год по Министерству здравоохранения составит 458,6 млн. сомов.</w:t>
      </w:r>
    </w:p>
    <w:p>
      <w:pPr>
        <w:spacing w:after="120"/>
        <w:jc w:val="both"/>
      </w:pPr>
      <w:r>
        <w:rPr>
          <w:rFonts w:ascii="Arial" w:cs="Arial" w:eastAsia="Arial" w:hAnsi="Arial"/>
          <w:sz w:val="24"/>
          <w:szCs w:val="24"/>
        </w:rPr>
        <w:t xml:space="preserve">Кроме того, в 2013 году по Министерству чрезвычайных ситуаций инвестиционные расходы составят 137,3 млн. сомов.</w:t>
      </w:r>
    </w:p>
    <w:p>
      <w:pPr>
        <w:spacing w:after="120"/>
        <w:jc w:val="both"/>
      </w:pPr>
      <w:r>
        <w:rPr>
          <w:rFonts w:ascii="Arial" w:cs="Arial" w:eastAsia="Arial" w:hAnsi="Arial"/>
          <w:sz w:val="24"/>
          <w:szCs w:val="24"/>
        </w:rPr>
        <w:t xml:space="preserve">В целом по бюджету развития планируемый объем инвестиционных расходов за счет внешних источников, без грантов составит в 2013 году 4,1% к ВВП, что соответствует расчетным показателям общегосударственного бюджетно-налогового дефицита.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проекту республиканского бюджета на 2013 год прогнозируется дефицит бюджета в сумме 16930,2 млн. сомов против дефицита в 23102,3 млн. сомов в уточненном бюджете на 2012 год, что составляет 4,7% к ВВП.</w:t>
      </w:r>
    </w:p>
    <w:p>
      <w:pPr>
        <w:spacing w:after="120"/>
        <w:jc w:val="both"/>
      </w:pPr>
      <w:r>
        <w:rPr>
          <w:rFonts w:ascii="Arial" w:cs="Arial" w:eastAsia="Arial" w:hAnsi="Arial"/>
          <w:sz w:val="24"/>
          <w:szCs w:val="24"/>
        </w:rPr>
        <w:t xml:space="preserve">На 2014 год прогнозируется дефицит бюджета в сумме 16168,1 млн. сомов.</w:t>
      </w:r>
    </w:p>
    <w:p>
      <w:pPr>
        <w:spacing w:after="120"/>
        <w:jc w:val="both"/>
      </w:pPr>
      <w:r>
        <w:rPr>
          <w:rFonts w:ascii="Arial" w:cs="Arial" w:eastAsia="Arial" w:hAnsi="Arial"/>
          <w:sz w:val="24"/>
          <w:szCs w:val="24"/>
        </w:rPr>
        <w:t xml:space="preserve">На 2015 год прогнозируется дефицит бюджета в сумме 11066,7 млн. сомов.</w:t>
      </w:r>
    </w:p>
    <w:p>
      <w:pPr>
        <w:spacing w:after="120"/>
        <w:jc w:val="both"/>
      </w:pPr>
      <w:r>
        <w:rPr>
          <w:rFonts w:ascii="Arial" w:cs="Arial" w:eastAsia="Arial" w:hAnsi="Arial"/>
          <w:sz w:val="24"/>
          <w:szCs w:val="24"/>
        </w:rPr>
        <w:t xml:space="preserve">На покрытие дефицита бюджета в 2013 году предусмотрены источники финансирования в сумме 16930,2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отрицательное сальдо в размере 100,0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- 7602,4 млн. сомов;</w:t>
      </w:r>
    </w:p>
    <w:p>
      <w:pPr>
        <w:spacing w:after="120"/>
        <w:jc w:val="both"/>
      </w:pPr>
      <w:r>
        <w:rPr>
          <w:rFonts w:ascii="Arial" w:cs="Arial" w:eastAsia="Arial" w:hAnsi="Arial"/>
          <w:sz w:val="24"/>
          <w:szCs w:val="24"/>
        </w:rPr>
        <w:t xml:space="preserve">- остатки на счетах ПКР - 538,7 млн. сом.</w:t>
      </w:r>
    </w:p>
    <w:p>
      <w:pPr>
        <w:spacing w:after="120"/>
        <w:jc w:val="both"/>
      </w:pPr>
      <w:r>
        <w:rPr>
          <w:rFonts w:ascii="Arial" w:cs="Arial" w:eastAsia="Arial" w:hAnsi="Arial"/>
          <w:sz w:val="24"/>
          <w:szCs w:val="24"/>
        </w:rPr>
        <w:t xml:space="preserve">Погашение внутреннего долга составляет 9572,5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17030,2 млн. сомов.</w:t>
      </w:r>
    </w:p>
    <w:p>
      <w:pPr>
        <w:spacing w:after="120"/>
        <w:jc w:val="both"/>
      </w:pPr>
      <w:r>
        <w:rPr>
          <w:rFonts w:ascii="Arial" w:cs="Arial" w:eastAsia="Arial" w:hAnsi="Arial"/>
          <w:sz w:val="24"/>
          <w:szCs w:val="24"/>
        </w:rPr>
        <w:t xml:space="preserve">Поступление внешних программных займов составляет 4531,5 млн. сомов.</w:t>
      </w:r>
    </w:p>
    <w:p>
      <w:pPr>
        <w:spacing w:after="120"/>
        <w:jc w:val="both"/>
      </w:pPr>
      <w:r>
        <w:rPr>
          <w:rFonts w:ascii="Arial" w:cs="Arial" w:eastAsia="Arial" w:hAnsi="Arial"/>
          <w:sz w:val="24"/>
          <w:szCs w:val="24"/>
        </w:rPr>
        <w:t xml:space="preserve">Поступление внешних займов на ПГИ составляет 14781,3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2282,6 млн. сомов.</w:t>
      </w:r>
    </w:p>
    <w:p>
      <w:pPr>
        <w:spacing w:after="120"/>
        <w:jc w:val="both"/>
      </w:pPr>
      <w:r>
        <w:rPr>
          <w:rFonts w:ascii="Arial" w:cs="Arial" w:eastAsia="Arial" w:hAnsi="Arial"/>
          <w:sz w:val="24"/>
          <w:szCs w:val="24"/>
        </w:rPr>
        <w:t xml:space="preserve">_____________</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Рост отраслей экономики приведен по добавленной стоимости.</w:t>
      </w:r>
    </w:p>
    <w:p>
      <w:pPr>
        <w:spacing w:after="120"/>
        <w:jc w:val="both"/>
      </w:pPr>
      <w:r>
        <w:rPr>
          <w:rFonts w:ascii="Arial" w:cs="Arial" w:eastAsia="Arial" w:hAnsi="Arial"/>
          <w:sz w:val="24"/>
          <w:szCs w:val="24"/>
        </w:rPr>
        <w:t xml:space="preserve">(2) Темпы роста приведены по валовой стоимости с учетом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(3) Темп роста приведен по валовой стоимости.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mmmn9mdqmum3qbd0iuf">
      <w:r>
        <w:rPr>
          <w:rFonts w:ascii="Arial" w:cs="Arial" w:eastAsia="Arial" w:hAnsi="Arial"/>
          <w:color w:val="132D3F"/>
          <w:sz w:val="16"/>
          <w:szCs w:val="16"/>
          <w:u w:val="single"/>
        </w:rPr>
        <w:t xml:space="preserve">dalil.kg/document/93974</w:t>
      </w:r>
    </w:hyperlink>
  </w:p>
  <w:p>
    <w:pPr>
      <w:spacing w:after="0" w:before="40"/>
      <w:jc w:val="center"/>
    </w:pPr>
    <w:hyperlink w:history="1" r:id="rIduj3oy1hpw0ouusumx_nh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pgbkk0bljolzv3eob16" Type="http://schemas.openxmlformats.org/officeDocument/2006/relationships/hyperlink" Target="https://dalil.kg/document/159126" TargetMode="External"/><Relationship Id="rId2zauzxrmtndjfewt1ywe_" Type="http://schemas.openxmlformats.org/officeDocument/2006/relationships/hyperlink" Target="https://dalil.kg/document/202913" TargetMode="External"/><Relationship Id="rId1c9dxmbtyloy11f05qxu_" Type="http://schemas.openxmlformats.org/officeDocument/2006/relationships/hyperlink" Target="https://dalil.kg/document/93974#p1" TargetMode="External"/><Relationship Id="rIdtng53mqg86ukjpjdkgzuv" Type="http://schemas.openxmlformats.org/officeDocument/2006/relationships/hyperlink" Target="https://dalil.kg/document/202913" TargetMode="External"/><Relationship Id="rIdanas3jsnbmqrixtclxupf" Type="http://schemas.openxmlformats.org/officeDocument/2006/relationships/hyperlink" Target="https://dalil.kg/document/93974#p1" TargetMode="External"/><Relationship Id="rId_2my_dk494ys4oc9d4rub" Type="http://schemas.openxmlformats.org/officeDocument/2006/relationships/hyperlink" Target="https://dalil.kg/document/203721" TargetMode="External"/><Relationship Id="rIdqchhvoyzbc6vj6lutop90" Type="http://schemas.openxmlformats.org/officeDocument/2006/relationships/hyperlink" Target="https://dalil.kg/document/86" TargetMode="External"/><Relationship Id="rIdljjkoodhruxphwkbnlvwi" Type="http://schemas.openxmlformats.org/officeDocument/2006/relationships/hyperlink" Target="https://dalil.kg/document/203690" TargetMode="External"/><Relationship Id="rId42nx0j8dydnmc8cq7y3_4" Type="http://schemas.openxmlformats.org/officeDocument/2006/relationships/hyperlink" Target="https://dalil.kg/document/203690" TargetMode="External"/><Relationship Id="rIdqy6frjta5mbjhj8ubt0tj" Type="http://schemas.openxmlformats.org/officeDocument/2006/relationships/hyperlink" Target="https://dalil.kg/document/92776" TargetMode="External"/><Relationship Id="rIdmk2jg8wwh8rezwhxkqhnp" Type="http://schemas.openxmlformats.org/officeDocument/2006/relationships/hyperlink" Target="https://dalil.kg/document/93452" TargetMode="External"/><Relationship Id="rId4duj5j0km3azwy1rtmp9k" Type="http://schemas.openxmlformats.org/officeDocument/2006/relationships/hyperlink" Target="https://dalil.kg/document/92776" TargetMode="External"/><Relationship Id="rId7ocnr8gsqy0uv9-v8plpe" Type="http://schemas.openxmlformats.org/officeDocument/2006/relationships/hyperlink" Target="https://dalil.kg/document/203690" TargetMode="External"/><Relationship Id="rIdtp1dvn1chvimgj8x4nbkc" Type="http://schemas.openxmlformats.org/officeDocument/2006/relationships/hyperlink" Target="https://dalil.kg/document/92776" TargetMode="External"/><Relationship Id="rIda5jetwm4usacia1kcr25o" Type="http://schemas.openxmlformats.org/officeDocument/2006/relationships/hyperlink" Target="https://dalil.kg/document/203690" TargetMode="External"/><Relationship Id="rIdavyaxzc_jmrqbu5shumq9" Type="http://schemas.openxmlformats.org/officeDocument/2006/relationships/hyperlink" Target="https://dalil.kg/document/203690"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mmmn9mdqmum3qbd0iuf" Type="http://schemas.openxmlformats.org/officeDocument/2006/relationships/hyperlink" Target="https://dalil.kg/document/93974" TargetMode="External"/><Relationship Id="rIduj3oy1hpw0ouusumx_nh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2026-09-24T06:26:38.881Z</dcterms:created>
  <dcterms:modified xsi:type="dcterms:W3CDTF">2026-09-24T06:26:38.881Z</dcterms:modified>
</cp:coreProperties>
</file>

<file path=docProps/custom.xml><?xml version="1.0" encoding="utf-8"?>
<Properties xmlns="http://schemas.openxmlformats.org/officeDocument/2006/custom-properties" xmlns:vt="http://schemas.openxmlformats.org/officeDocument/2006/docPropsVTypes"/>
</file>