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rcflhurf1krxq0ovmfl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января 2011 года №7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
 продления срока действия патента Кыргызской Республики на промышленный образец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продления срока действия патента Кыргызской Республики на промышленный образец (далее - Правила) регламентируют условия и процедуру продления действия патента на промышленный образец, срок действия которого может быть продлен в соответствии с частью 3 статьи 4 </w:t>
      </w:r>
      <w:hyperlink w:history="1" r:id="rId8c2qkkezm9dgmrigujj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Патентного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Патент Кыргызской Республики на промышленный образец (далее патент) действует в течение десяти лет с даты подачи заявки в уполномоченный государственный орган Кыргызской Республики в области интеллектуальной собственности (далее - Кыргызпатент). Срок действия патента может быть продлен Кыргызпатентом по ходатайству владельца патента, но не более чем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Владелец патента, путем выдачи соответствующей доверенности, может уполномочить для ведения дел о продлении срока действия патента патентного поверенного Кыргызской Республики или иного представителя в случаях, предусмотренных Патентным законом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Ходатайство о продлении срока действия патента (далее - ходатайство) подается в Кыргызпатент на типовом бланке согласно приложению к настоящим Правилам, в течение последних двух месяцев десятого года действия 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 ходатайству должны быть приложены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патент на промышленный образец (подлинник);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уплату пошлины за соответствующий год поддержания патента в силе;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доверенность, в случае ведения дел через патентного поверенного или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Ходатайство представляется на государственном или официальном языке. К ходатайству, представленному на другом языке, прилагается его перевод на государственный или официальный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Ходатайство подписывается владельцем патента или патентным поверенным, или иным представителем, в случае ведения дел через патентного поверенного или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имени юридического лица ходатайство подписывается руководителем организации или иным лицом, уполномоченным на это в установленном порядке, с указанием его должности, подпись скрепляется печатью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расшифровывается указанием фамилии и инициалов подписывающего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Ходатайство и прилагаемые к нему документы подаются непосредственно в Кыргызпатент или направляются по почте. Ходатайство и прилагаемые к нему документы могут быть переданы по каналу факсимильной связи с последующим представлением оригиналов в течение одного месяца с даты поступления документов по факсу.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месячный срок с даты подачи ходатайства, Кыргызпатент осуществляет проверку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условий подачи ходатайства;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необходимых документов и их соответствие требованиям, установленным настоящими Правилами;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 охраны промышленного образца действующим патентом.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отсутствии или неправильном оформлении какого-либо из необходимых документов лицу, подавшему ходатайство, направляется запрос о представлении в Кыргызпатент в течение двух месяцев с даты получения запроса недостающих и/или исправленных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месячный срок рассмотрения ходатайства исчисляется с даты поступления последнего из недостающих и/или исправленных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все необходимые документы не представлены в установленный срок, срок действия патента не продлевается. Лицу, подавшему ходатайство, направляется уведомление об оставлении ходатайства без удовлетворения, а патент возвращается.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положительном результате проверки, действие патента продлевается на срок, испрашиваемый владельцем патента, но не более пяти лет с даты окончания срока (десять лет) действия 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продлении срока действия патента вносятся в Государственный реестр промышленных образцов Кыргызской Республики и публикуются в официальном бюллетене Кыргызпатента. Запись о продлении срока действия патента вносится в патент, о чем уведомляется лицо, подавшее ходатайство.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</w:t>
      </w:r>
      <w:r>
        <w:rPr>
          <w:rFonts w:ascii="Arial" w:cs="Arial" w:eastAsia="Arial" w:hAnsi="Arial"/>
          <w:sz w:val="24"/>
          <w:szCs w:val="24"/>
        </w:rPr>
        <w:t xml:space="preserve">к Правилам продления срока
 действия патента
 Кыргызской Республики
 на промышленный образец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ХОДАТАЙСТВО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Прошу продлить срок действия патента №________ ___________________________ 
 _______________________________________________________________________
                                         (название промышленного образца)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
                                                                 (срок продления)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Срок действия патента истекает
 _______________________________________________________________________
                                                          (число, месяц, год)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патент на промышленный образец;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уплату пошлины за соответствующий год поддержания патента в силе;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доверенность на представительство (если ходатайство подается патентным поверенным или иным представителем).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Дата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_vj5w5nzqy-244ztn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dalil.kg/document/94045</w:t>
      </w:r>
    </w:hyperlink>
  </w:p>
  <w:p>
    <w:pPr>
      <w:spacing w:after="0" w:before="40"/>
      <w:jc w:val="center"/>
    </w:pPr>
    <w:hyperlink w:history="1" r:id="rIdp5daydv5zi5_5yh-gzz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flhurf1krxq0ovmflfr" Type="http://schemas.openxmlformats.org/officeDocument/2006/relationships/hyperlink" Target="https://dalil.kg/document/94042" TargetMode="External"/><Relationship Id="rId8c2qkkezm9dgmrigujjju" Type="http://schemas.openxmlformats.org/officeDocument/2006/relationships/hyperlink" Target="https://dalil.kg/document/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_vj5w5nzqy-244ztnvp" Type="http://schemas.openxmlformats.org/officeDocument/2006/relationships/hyperlink" Target="https://dalil.kg/document/94045" TargetMode="External"/><Relationship Id="rIdp5daydv5zi5_5yh-gzz6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2026-09-24T22:17:03.065Z</dcterms:created>
  <dcterms:modified xsi:type="dcterms:W3CDTF">2026-09-24T22:17:03.065Z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