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tx-88odlsmmju4ggdso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25 сентября 2025 года </w:t>
      </w:r>
    </w:p>
    <w:p>
      <w:pPr>
        <w:spacing w:after="120"/>
        <w:jc w:val="center"/>
      </w:pPr>
      <w:r>
        <w:rPr>
          <w:rFonts w:ascii="Arial" w:cs="Arial" w:eastAsia="Arial" w:hAnsi="Arial"/>
          <w:sz w:val="24"/>
          <w:szCs w:val="24"/>
        </w:rPr>
        <w:t xml:space="preserve">№ 3546-VII</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87p2wtufnqxyez93lwn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18 января 2008 года № 75-IV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по проведению отдельных видов специализированных экспертиз проектов законов в Жогорку Кенеше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Раздел 2. Права и обязанности комитета и эксперта</w:t>
      </w:r>
    </w:p>
    <w:p>
      <w:pPr>
        <w:spacing w:after="120"/>
        <w:jc w:val="both"/>
      </w:pPr>
      <w:r>
        <w:rPr>
          <w:rFonts w:ascii="Arial" w:cs="Arial" w:eastAsia="Arial" w:hAnsi="Arial"/>
          <w:sz w:val="24"/>
          <w:szCs w:val="24"/>
        </w:rPr>
        <w:t xml:space="preserve">Раздел 3. Требования к экспертизе</w:t>
      </w:r>
    </w:p>
    <w:p>
      <w:pPr>
        <w:spacing w:after="120"/>
        <w:jc w:val="both"/>
      </w:pPr>
      <w:r>
        <w:rPr>
          <w:rFonts w:ascii="Arial" w:cs="Arial" w:eastAsia="Arial" w:hAnsi="Arial"/>
          <w:sz w:val="24"/>
          <w:szCs w:val="24"/>
        </w:rPr>
        <w:t xml:space="preserve">Раздел 4. Порядок организации экспертизы</w:t>
      </w:r>
    </w:p>
    <w:p>
      <w:pPr>
        <w:spacing w:after="120"/>
        <w:jc w:val="both"/>
      </w:pPr>
      <w:r>
        <w:rPr>
          <w:rFonts w:ascii="Arial" w:cs="Arial" w:eastAsia="Arial" w:hAnsi="Arial"/>
          <w:sz w:val="24"/>
          <w:szCs w:val="24"/>
        </w:rPr>
        <w:t xml:space="preserve">Раздел 5. Экспертное заключение</w:t>
      </w:r>
    </w:p>
    <w:p>
      <w:pPr>
        <w:spacing w:after="120"/>
        <w:jc w:val="both"/>
      </w:pPr>
      <w:r>
        <w:rPr>
          <w:rFonts w:ascii="Arial" w:cs="Arial" w:eastAsia="Arial" w:hAnsi="Arial"/>
          <w:sz w:val="24"/>
          <w:szCs w:val="24"/>
        </w:rPr>
        <w:t xml:space="preserve">Глоссарий терминов и понятий по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Стандарты по проведению отдельных видов специализированных экспертиз проектов законов в Жогорку Кенеше Кыргызской Республики (далее - Стандарты) разработаны в целях качественного экспертного обеспечения процесса рассмотрения и принятия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Сфера действия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Стандарты:</w:t>
      </w:r>
    </w:p>
    <w:p>
      <w:pPr>
        <w:spacing w:after="120"/>
        <w:jc w:val="both"/>
      </w:pPr>
      <w:r>
        <w:rPr>
          <w:rFonts w:ascii="Arial" w:cs="Arial" w:eastAsia="Arial" w:hAnsi="Arial"/>
          <w:sz w:val="24"/>
          <w:szCs w:val="24"/>
        </w:rPr>
        <w:t xml:space="preserve">1) устанавливают порядок проведения правовой, правозащитной, гендерной, антикоррупционной и экологической специализированных экспертиз (далее - экспертиза);</w:t>
      </w:r>
    </w:p>
    <w:p>
      <w:pPr>
        <w:spacing w:after="120"/>
        <w:jc w:val="both"/>
      </w:pPr>
      <w:r>
        <w:rPr>
          <w:rFonts w:ascii="Arial" w:cs="Arial" w:eastAsia="Arial" w:hAnsi="Arial"/>
          <w:sz w:val="24"/>
          <w:szCs w:val="24"/>
        </w:rPr>
        <w:t xml:space="preserve">2) определяют обязательные требования при проведении экспертиз;</w:t>
      </w:r>
    </w:p>
    <w:p>
      <w:pPr>
        <w:spacing w:after="120"/>
        <w:jc w:val="both"/>
      </w:pPr>
      <w:r>
        <w:rPr>
          <w:rFonts w:ascii="Arial" w:cs="Arial" w:eastAsia="Arial" w:hAnsi="Arial"/>
          <w:sz w:val="24"/>
          <w:szCs w:val="24"/>
        </w:rPr>
        <w:t xml:space="preserve">3) определяют профессиональную терминологию в сфере проведения экспертиз.</w:t>
      </w:r>
    </w:p>
    <w:p>
      <w:pPr>
        <w:spacing w:after="120"/>
        <w:jc w:val="both"/>
      </w:pPr>
      <w:r>
        <w:rPr>
          <w:rFonts w:ascii="Arial" w:cs="Arial" w:eastAsia="Arial" w:hAnsi="Arial"/>
          <w:sz w:val="24"/>
          <w:szCs w:val="24"/>
        </w:rPr>
        <w:t xml:space="preserve">Другие виды экспертиз проектов законов не подпадают под действие настоящих Стандартов и регламентируются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Настоящие Стандарты применяются при проведении экспертизы проектов законов, внесенных в Жогорку Кенеш Кыргызской Республики.</w:t>
      </w:r>
    </w:p>
    <w:p>
      <w:pPr>
        <w:spacing w:after="120"/>
        <w:jc w:val="both"/>
      </w:pPr>
      <w:r>
        <w:rPr>
          <w:rFonts w:ascii="Arial" w:cs="Arial" w:eastAsia="Arial" w:hAnsi="Arial"/>
          <w:sz w:val="24"/>
          <w:szCs w:val="24"/>
        </w:rPr>
        <w:t xml:space="preserve">Настоящие Стандарты могут быть использованы при проведении экспертиз проектов подзаконных актов, а также действующих законов и подзаконных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Понятие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Экспертизой является деятельность экспертов по проведению анализа и оценки проектов законов на соответствие их требованиям настоящих Стандартов.</w:t>
      </w:r>
    </w:p>
    <w:p>
      <w:pPr>
        <w:spacing w:after="120"/>
        <w:jc w:val="both"/>
      </w:pPr>
      <w:r>
        <w:rPr>
          <w:rFonts w:ascii="Arial" w:cs="Arial" w:eastAsia="Arial" w:hAnsi="Arial"/>
          <w:sz w:val="24"/>
          <w:szCs w:val="24"/>
        </w:rPr>
        <w:t xml:space="preserve">Экспертиза назначается Комитетом Жогорку Кенеша Кыргызской Республики (далее - Комитет).</w:t>
      </w:r>
    </w:p>
    <w:p>
      <w:pPr>
        <w:spacing w:after="120"/>
        <w:jc w:val="both"/>
      </w:pPr>
      <w:r>
        <w:rPr>
          <w:rFonts w:ascii="Arial" w:cs="Arial" w:eastAsia="Arial" w:hAnsi="Arial"/>
          <w:sz w:val="24"/>
          <w:szCs w:val="24"/>
        </w:rPr>
        <w:t xml:space="preserve">Экспертизу проводит эксперт Аппарата Жогорку Кенеша Кыргызской Республики или привлеченные со стороны лицо или группа лиц, не принимавшие непосредственного участия в подготовке проекта закона.</w:t>
      </w:r>
    </w:p>
    <w:p>
      <w:pPr>
        <w:spacing w:after="120"/>
        <w:jc w:val="both"/>
      </w:pPr>
      <w:r>
        <w:rPr>
          <w:rFonts w:ascii="Arial" w:cs="Arial" w:eastAsia="Arial" w:hAnsi="Arial"/>
          <w:sz w:val="24"/>
          <w:szCs w:val="24"/>
        </w:rPr>
        <w:t xml:space="preserve">В оценке проекта закона эксперты должны быть объективными и не связаны с позицией субъекта законодательной инициативы и правотворческого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Предмет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Предметом экспертизы является экспертная задача (перечень вопросов), которую необходимо разрешить эксперту при проведении экспертизы.</w:t>
      </w:r>
    </w:p>
    <w:p>
      <w:pPr>
        <w:spacing w:after="120"/>
        <w:jc w:val="both"/>
      </w:pPr>
      <w:r>
        <w:rPr>
          <w:rFonts w:ascii="Arial" w:cs="Arial" w:eastAsia="Arial" w:hAnsi="Arial"/>
          <w:sz w:val="24"/>
          <w:szCs w:val="24"/>
        </w:rPr>
        <w:t xml:space="preserve">В зависимости от вида проводимой экспертизы и с учетом характера отношений, регулируемых проектом закона, экспертиза может включать в себя одну или несколько экспертных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Цели и принципы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экспертизы является повышение качества и эффективности принимаемых законов.</w:t>
      </w:r>
    </w:p>
    <w:p>
      <w:pPr>
        <w:spacing w:after="120"/>
        <w:jc w:val="both"/>
      </w:pPr>
      <w:r>
        <w:rPr>
          <w:rFonts w:ascii="Arial" w:cs="Arial" w:eastAsia="Arial" w:hAnsi="Arial"/>
          <w:sz w:val="24"/>
          <w:szCs w:val="24"/>
        </w:rPr>
        <w:t xml:space="preserve">Общими принципами экспертизы являются законность, обоснованность, комплексность, объективность, независимость, гласность и недопустимость "конфликта интересов".</w:t>
      </w:r>
    </w:p>
    <w:p>
      <w:pPr>
        <w:spacing w:after="120"/>
        <w:jc w:val="both"/>
      </w:pPr>
      <w:r>
        <w:rPr>
          <w:rFonts w:ascii="Arial" w:cs="Arial" w:eastAsia="Arial" w:hAnsi="Arial"/>
          <w:sz w:val="24"/>
          <w:szCs w:val="24"/>
        </w:rPr>
        <w:t xml:space="preserve">В зависимости от вида проводимой экспертизы и с учетом характера отношений, регулируемых проектом закона, экспертиза может иметь специальные цели и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Обязательность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случаях, предусмотренных настоящими Стандартами, экспертиза проводится в обязательном порядке.</w:t>
      </w:r>
    </w:p>
    <w:p>
      <w:pPr>
        <w:spacing w:after="120"/>
        <w:jc w:val="both"/>
      </w:pPr>
      <w:r>
        <w:rPr>
          <w:rFonts w:ascii="Arial" w:cs="Arial" w:eastAsia="Arial" w:hAnsi="Arial"/>
          <w:sz w:val="24"/>
          <w:szCs w:val="24"/>
        </w:rPr>
        <w:t xml:space="preserve">В остальных случаях экспертиза проектов законов проводится по инициативе Комитета.</w:t>
      </w:r>
    </w:p>
    <w:p>
      <w:pPr>
        <w:spacing w:after="120"/>
        <w:jc w:val="both"/>
      </w:pPr>
      <w:r>
        <w:rPr>
          <w:rFonts w:ascii="Arial" w:cs="Arial" w:eastAsia="Arial" w:hAnsi="Arial"/>
          <w:sz w:val="24"/>
          <w:szCs w:val="24"/>
        </w:rPr>
        <w:t xml:space="preserve">При необходимости может быть назначена дополнительная, повторная, комиссионная или комплексная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Правовая основа проведения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проведения экспертизы является </w:t>
      </w:r>
      <w:hyperlink w:history="1" r:id="rIdu0d962ns5soni45wyw9r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международные договоры, участником которых является Кыргызская Республика, законы Кыргызской Республики "</w:t>
      </w:r>
      <w:hyperlink w:history="1" r:id="rIdmibalh602fsegxk8urwlu">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5ppy4jsyou3uc8gb45hpn">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w:t>
      </w:r>
      <w:hyperlink w:history="1" r:id="rIdskhqdstwzkbu4wogqcxsf">
        <w:r>
          <w:rPr>
            <w:rFonts w:ascii="Arial" w:cs="Arial" w:eastAsia="Arial" w:hAnsi="Arial"/>
            <w:color w:val="1D4ED8"/>
            <w:sz w:val="24"/>
            <w:szCs w:val="24"/>
            <w:u w:val="single"/>
          </w:rPr>
          <w:t xml:space="preserve">Об основах государственных гарантий обеспечения гендерного равенства</w:t>
        </w:r>
      </w:hyperlink>
      <w:r>
        <w:rPr>
          <w:rFonts w:ascii="Arial" w:cs="Arial" w:eastAsia="Arial" w:hAnsi="Arial"/>
          <w:sz w:val="24"/>
          <w:szCs w:val="24"/>
        </w:rPr>
        <w:t xml:space="preserve">", "</w:t>
      </w:r>
      <w:hyperlink w:history="1" r:id="rIdux7vm3bek7t7-fppivu-s">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nblvnr_g7xgmbw3xxove7">
        <w:r>
          <w:rPr>
            <w:rFonts w:ascii="Arial" w:cs="Arial" w:eastAsia="Arial" w:hAnsi="Arial"/>
            <w:color w:val="1D4ED8"/>
            <w:sz w:val="24"/>
            <w:szCs w:val="24"/>
            <w:u w:val="single"/>
          </w:rPr>
          <w:t xml:space="preserve">О промышленной безопасности опасных производственных объектов</w:t>
        </w:r>
      </w:hyperlink>
      <w:r>
        <w:rPr>
          <w:rFonts w:ascii="Arial" w:cs="Arial" w:eastAsia="Arial" w:hAnsi="Arial"/>
          <w:sz w:val="24"/>
          <w:szCs w:val="24"/>
        </w:rPr>
        <w:t xml:space="preserve">", "</w:t>
      </w:r>
      <w:hyperlink w:history="1" r:id="rIdkstgjksi5vpoeia1lwlfg">
        <w:r>
          <w:rPr>
            <w:rFonts w:ascii="Arial" w:cs="Arial" w:eastAsia="Arial" w:hAnsi="Arial"/>
            <w:color w:val="1D4ED8"/>
            <w:sz w:val="24"/>
            <w:szCs w:val="24"/>
            <w:u w:val="single"/>
          </w:rPr>
          <w:t xml:space="preserve">О санитарно-эпидемиологическом благополучии населения</w:t>
        </w:r>
      </w:hyperlink>
      <w:r>
        <w:rPr>
          <w:rFonts w:ascii="Arial" w:cs="Arial" w:eastAsia="Arial" w:hAnsi="Arial"/>
          <w:sz w:val="24"/>
          <w:szCs w:val="24"/>
        </w:rPr>
        <w:t xml:space="preserve">", "</w:t>
      </w:r>
      <w:hyperlink w:history="1" r:id="rIdwg1ztchybykiz6fok0xop">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Регламент Жогорку Кенеша Кыргызской Республики, а также иные нормативные правовые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2
 Права и обязанности комитета 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Права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Комитет имеет право:</w:t>
      </w:r>
    </w:p>
    <w:p>
      <w:pPr>
        <w:spacing w:after="120"/>
        <w:jc w:val="both"/>
      </w:pPr>
      <w:r>
        <w:rPr>
          <w:rFonts w:ascii="Arial" w:cs="Arial" w:eastAsia="Arial" w:hAnsi="Arial"/>
          <w:sz w:val="24"/>
          <w:szCs w:val="24"/>
        </w:rPr>
        <w:t xml:space="preserve">1) определять предмет и срок проведения экспертизы;</w:t>
      </w:r>
    </w:p>
    <w:p>
      <w:pPr>
        <w:spacing w:after="120"/>
        <w:jc w:val="both"/>
      </w:pPr>
      <w:r>
        <w:rPr>
          <w:rFonts w:ascii="Arial" w:cs="Arial" w:eastAsia="Arial" w:hAnsi="Arial"/>
          <w:sz w:val="24"/>
          <w:szCs w:val="24"/>
        </w:rPr>
        <w:t xml:space="preserve">2) назначать повторную, дополнительную, комиссионную или комплексную экспертизу;</w:t>
      </w:r>
    </w:p>
    <w:p>
      <w:pPr>
        <w:spacing w:after="120"/>
        <w:jc w:val="both"/>
      </w:pPr>
      <w:r>
        <w:rPr>
          <w:rFonts w:ascii="Arial" w:cs="Arial" w:eastAsia="Arial" w:hAnsi="Arial"/>
          <w:sz w:val="24"/>
          <w:szCs w:val="24"/>
        </w:rPr>
        <w:t xml:space="preserve">3) получать у экспертов разъяснения по экспертному заключению;</w:t>
      </w:r>
    </w:p>
    <w:p>
      <w:pPr>
        <w:spacing w:after="120"/>
        <w:jc w:val="both"/>
      </w:pPr>
      <w:r>
        <w:rPr>
          <w:rFonts w:ascii="Arial" w:cs="Arial" w:eastAsia="Arial" w:hAnsi="Arial"/>
          <w:sz w:val="24"/>
          <w:szCs w:val="24"/>
        </w:rPr>
        <w:t xml:space="preserve">4) использовать экспертное заключение при подготовке заключения Комитета на проект закона.</w:t>
      </w:r>
    </w:p>
    <w:p>
      <w:pPr>
        <w:spacing w:after="120"/>
        <w:jc w:val="both"/>
      </w:pPr>
      <w:r>
        <w:rPr>
          <w:rFonts w:ascii="Arial" w:cs="Arial" w:eastAsia="Arial" w:hAnsi="Arial"/>
          <w:sz w:val="24"/>
          <w:szCs w:val="24"/>
        </w:rPr>
        <w:t xml:space="preserve">Комитет имеет также другие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Обязанности Комитета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Комитет обязан:</w:t>
      </w:r>
    </w:p>
    <w:p>
      <w:pPr>
        <w:spacing w:after="120"/>
        <w:jc w:val="both"/>
      </w:pPr>
      <w:r>
        <w:rPr>
          <w:rFonts w:ascii="Arial" w:cs="Arial" w:eastAsia="Arial" w:hAnsi="Arial"/>
          <w:sz w:val="24"/>
          <w:szCs w:val="24"/>
        </w:rPr>
        <w:t xml:space="preserve">1) назначать в обязательном порядке экспертизу проекта закона в случаях, предусмотренных настоящими Стандартами;</w:t>
      </w:r>
    </w:p>
    <w:p>
      <w:pPr>
        <w:spacing w:after="120"/>
        <w:jc w:val="both"/>
      </w:pPr>
      <w:r>
        <w:rPr>
          <w:rFonts w:ascii="Arial" w:cs="Arial" w:eastAsia="Arial" w:hAnsi="Arial"/>
          <w:sz w:val="24"/>
          <w:szCs w:val="24"/>
        </w:rPr>
        <w:t xml:space="preserve">2) передавать эксперту проект закона и сопроводительные материалы.</w:t>
      </w:r>
    </w:p>
    <w:p>
      <w:pPr>
        <w:spacing w:after="120"/>
        <w:jc w:val="both"/>
      </w:pPr>
      <w:r>
        <w:rPr>
          <w:rFonts w:ascii="Arial" w:cs="Arial" w:eastAsia="Arial" w:hAnsi="Arial"/>
          <w:sz w:val="24"/>
          <w:szCs w:val="24"/>
        </w:rPr>
        <w:t xml:space="preserve">Комитет исполняет также другие обязанности, предусмотренные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Права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имеет право:</w:t>
      </w:r>
    </w:p>
    <w:p>
      <w:pPr>
        <w:spacing w:after="120"/>
        <w:jc w:val="both"/>
      </w:pPr>
      <w:r>
        <w:rPr>
          <w:rFonts w:ascii="Arial" w:cs="Arial" w:eastAsia="Arial" w:hAnsi="Arial"/>
          <w:sz w:val="24"/>
          <w:szCs w:val="24"/>
        </w:rPr>
        <w:t xml:space="preserve">1) знакомиться с материалами, относящимися к предмету экспертизы, в том числе на доступ к информации, оформленное в установленном порядке, если материалы к проекту закона, базы данных и другие источники информации, относящиеся к предмету и объекту экспертизы, содержат коммерческую, служебную или государственную тайну;</w:t>
      </w:r>
    </w:p>
    <w:p>
      <w:pPr>
        <w:spacing w:after="120"/>
        <w:jc w:val="both"/>
      </w:pPr>
      <w:r>
        <w:rPr>
          <w:rFonts w:ascii="Arial" w:cs="Arial" w:eastAsia="Arial" w:hAnsi="Arial"/>
          <w:sz w:val="24"/>
          <w:szCs w:val="24"/>
        </w:rPr>
        <w:t xml:space="preserve">2) самостоятельно осуществлять сбор информации и материалов, относящихся к предмету и объекту экспертизы;</w:t>
      </w:r>
    </w:p>
    <w:p>
      <w:pPr>
        <w:spacing w:after="120"/>
        <w:jc w:val="both"/>
      </w:pPr>
      <w:r>
        <w:rPr>
          <w:rFonts w:ascii="Arial" w:cs="Arial" w:eastAsia="Arial" w:hAnsi="Arial"/>
          <w:sz w:val="24"/>
          <w:szCs w:val="24"/>
        </w:rPr>
        <w:t xml:space="preserve">3) отказаться от проведения экспертизы по основаниям, предусмотренным в трудовом или гражданско-правовом договоре.</w:t>
      </w:r>
    </w:p>
    <w:p>
      <w:pPr>
        <w:spacing w:after="120"/>
        <w:jc w:val="both"/>
      </w:pPr>
      <w:r>
        <w:rPr>
          <w:rFonts w:ascii="Arial" w:cs="Arial" w:eastAsia="Arial" w:hAnsi="Arial"/>
          <w:sz w:val="24"/>
          <w:szCs w:val="24"/>
        </w:rPr>
        <w:t xml:space="preserve">Эксперт имеет также другие права, предусмотренные в должностной инструкции, трудовом или гражданско-правовом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Обязанности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обязан:</w:t>
      </w:r>
    </w:p>
    <w:p>
      <w:pPr>
        <w:spacing w:after="120"/>
        <w:jc w:val="both"/>
      </w:pPr>
      <w:r>
        <w:rPr>
          <w:rFonts w:ascii="Arial" w:cs="Arial" w:eastAsia="Arial" w:hAnsi="Arial"/>
          <w:sz w:val="24"/>
          <w:szCs w:val="24"/>
        </w:rPr>
        <w:t xml:space="preserve">1) провести экспертизу проекта закона и подготовить экспертное заключение;</w:t>
      </w:r>
    </w:p>
    <w:p>
      <w:pPr>
        <w:spacing w:after="120"/>
        <w:jc w:val="both"/>
      </w:pPr>
      <w:r>
        <w:rPr>
          <w:rFonts w:ascii="Arial" w:cs="Arial" w:eastAsia="Arial" w:hAnsi="Arial"/>
          <w:sz w:val="24"/>
          <w:szCs w:val="24"/>
        </w:rPr>
        <w:t xml:space="preserve">2) давать разъяснения по экспертному заключению;</w:t>
      </w:r>
    </w:p>
    <w:p>
      <w:pPr>
        <w:spacing w:after="120"/>
        <w:jc w:val="both"/>
      </w:pPr>
      <w:r>
        <w:rPr>
          <w:rFonts w:ascii="Arial" w:cs="Arial" w:eastAsia="Arial" w:hAnsi="Arial"/>
          <w:sz w:val="24"/>
          <w:szCs w:val="24"/>
        </w:rPr>
        <w:t xml:space="preserve">3) не разглашать информацию, которая стала ему известна в связи с проведением экспертизы, отнесенную к категории охраняемой законом государственной, служебной или коммерческой тайны.</w:t>
      </w:r>
    </w:p>
    <w:p>
      <w:pPr>
        <w:spacing w:after="120"/>
        <w:jc w:val="both"/>
      </w:pPr>
      <w:r>
        <w:rPr>
          <w:rFonts w:ascii="Arial" w:cs="Arial" w:eastAsia="Arial" w:hAnsi="Arial"/>
          <w:sz w:val="24"/>
          <w:szCs w:val="24"/>
        </w:rPr>
        <w:t xml:space="preserve">Эксперт исполняет также другие обязанности, предусмотренные в должностной инструкции, трудовом или гражданско-правовом договоре.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3
 Требования к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Правовая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Проекты законов, подлежащие правовой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экспертизе подлежат все без исключения проекты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Цель правовой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правовой экспертизы является оценка проекта закона на соответствие требованиям Стандартов для установления соответствия проекта закона:</w:t>
      </w:r>
    </w:p>
    <w:p>
      <w:pPr>
        <w:spacing w:after="120"/>
        <w:jc w:val="both"/>
      </w:pPr>
      <w:r>
        <w:rPr>
          <w:rFonts w:ascii="Arial" w:cs="Arial" w:eastAsia="Arial" w:hAnsi="Arial"/>
          <w:sz w:val="24"/>
          <w:szCs w:val="24"/>
        </w:rPr>
        <w:t xml:space="preserve">1) </w:t>
      </w:r>
      <w:hyperlink w:history="1" r:id="rIdaqkxeze4zy73oqfr6swu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международным договорам, участником которых является Кыргызская Республика, общепризнанным принципам и нормам международного права;</w:t>
      </w:r>
    </w:p>
    <w:p>
      <w:pPr>
        <w:spacing w:after="120"/>
        <w:jc w:val="both"/>
      </w:pPr>
      <w:r>
        <w:rPr>
          <w:rFonts w:ascii="Arial" w:cs="Arial" w:eastAsia="Arial" w:hAnsi="Arial"/>
          <w:sz w:val="24"/>
          <w:szCs w:val="24"/>
        </w:rPr>
        <w:t xml:space="preserve">3) правовой системе и законам Кыргызской Республики;</w:t>
      </w:r>
    </w:p>
    <w:p>
      <w:pPr>
        <w:spacing w:after="120"/>
        <w:jc w:val="both"/>
      </w:pPr>
      <w:r>
        <w:rPr>
          <w:rFonts w:ascii="Arial" w:cs="Arial" w:eastAsia="Arial" w:hAnsi="Arial"/>
          <w:sz w:val="24"/>
          <w:szCs w:val="24"/>
        </w:rPr>
        <w:t xml:space="preserve">4) правилам подготовки и оформления проекта закона, в том числе требованиям законодательной техники и логической структуры нормы нрава.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правовую экспертизу проектов законов, должны быть лица, обладающие юридическим образованием и квалификацией, а также профессиональным опытом в сфере подготовки, анализа и оценки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Оценка соответствия </w:t>
      </w:r>
      <w:hyperlink w:history="1" r:id="rIditb-zu7azszpdjbjxklg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w:t>
      </w:r>
      <w:hyperlink w:history="1" r:id="rIdmiy6n5dnxktcqkw2tgxx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не противоречат ли цели, задачи и предмет правового регулирования проекта закона основам конституционного строя, принципам и нормам, установленным </w:t>
      </w:r>
      <w:hyperlink w:history="1" r:id="rIdwlwjobq9nrmy-zbuqeuq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не противоречат ли положения проекта закона нормам закона Кыргызской Республики, в случае если норма </w:t>
      </w:r>
      <w:hyperlink w:history="1" r:id="rIdxadconisghqnf6nlxhd5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является отсылочной к этому закону;</w:t>
      </w:r>
    </w:p>
    <w:p>
      <w:pPr>
        <w:spacing w:after="120"/>
        <w:jc w:val="both"/>
      </w:pPr>
      <w:r>
        <w:rPr>
          <w:rFonts w:ascii="Arial" w:cs="Arial" w:eastAsia="Arial" w:hAnsi="Arial"/>
          <w:sz w:val="24"/>
          <w:szCs w:val="24"/>
        </w:rPr>
        <w:t xml:space="preserve">3) не противоречат ли положения проекта закона нормам </w:t>
      </w:r>
      <w:hyperlink w:history="1" r:id="rId218s7afzjn4dz8ui-mog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устанавливающим компетенцию конституционных органов и должностных лиц;</w:t>
      </w:r>
    </w:p>
    <w:p>
      <w:pPr>
        <w:spacing w:after="120"/>
        <w:jc w:val="both"/>
      </w:pPr>
      <w:r>
        <w:rPr>
          <w:rFonts w:ascii="Arial" w:cs="Arial" w:eastAsia="Arial" w:hAnsi="Arial"/>
          <w:sz w:val="24"/>
          <w:szCs w:val="24"/>
        </w:rPr>
        <w:t xml:space="preserve">4) не противоречат ли термины и понятия, содержащиеся в проекте закона терминам и понятиям, содержащимся в </w:t>
      </w:r>
      <w:hyperlink w:history="1" r:id="rId4yxlpomgmqvk7fj5jn-t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Оценка соответствия международным договорам, участником которых является Кыргызская Республика, общепризнанным принципам и нормам международного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международным договорам, участником которых является Кыргызская Республика, общепризнанным принципам и нормам международного права.</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соблюден ли принцип приоритетности норм вступивших в юридическую силу международных договоров над положениями проекта закона;</w:t>
      </w:r>
    </w:p>
    <w:p>
      <w:pPr>
        <w:spacing w:after="120"/>
        <w:jc w:val="both"/>
      </w:pPr>
      <w:r>
        <w:rPr>
          <w:rFonts w:ascii="Arial" w:cs="Arial" w:eastAsia="Arial" w:hAnsi="Arial"/>
          <w:sz w:val="24"/>
          <w:szCs w:val="24"/>
        </w:rPr>
        <w:t xml:space="preserve">2) определены ли в полной мере международно-правовые нормы, относящиеся к предмету регулирования проекта закона;</w:t>
      </w:r>
    </w:p>
    <w:p>
      <w:pPr>
        <w:spacing w:after="120"/>
        <w:jc w:val="both"/>
      </w:pPr>
      <w:r>
        <w:rPr>
          <w:rFonts w:ascii="Arial" w:cs="Arial" w:eastAsia="Arial" w:hAnsi="Arial"/>
          <w:sz w:val="24"/>
          <w:szCs w:val="24"/>
        </w:rPr>
        <w:t xml:space="preserve">3) не противоречат ли положения проекта закона международным договорам;</w:t>
      </w:r>
    </w:p>
    <w:p>
      <w:pPr>
        <w:spacing w:after="120"/>
        <w:jc w:val="both"/>
      </w:pPr>
      <w:r>
        <w:rPr>
          <w:rFonts w:ascii="Arial" w:cs="Arial" w:eastAsia="Arial" w:hAnsi="Arial"/>
          <w:sz w:val="24"/>
          <w:szCs w:val="24"/>
        </w:rPr>
        <w:t xml:space="preserve">4) не противоречат ли положения проекта закона общепризнанным принципам и нормам международного права;</w:t>
      </w:r>
    </w:p>
    <w:p>
      <w:pPr>
        <w:spacing w:after="120"/>
        <w:jc w:val="both"/>
      </w:pPr>
      <w:r>
        <w:rPr>
          <w:rFonts w:ascii="Arial" w:cs="Arial" w:eastAsia="Arial" w:hAnsi="Arial"/>
          <w:sz w:val="24"/>
          <w:szCs w:val="24"/>
        </w:rPr>
        <w:t xml:space="preserve">5) имеются ли в проекте закона положения, которые в случае их принятия могут препятствовать гармонизации (сближению, унификации) национального законодательства и международных договоров;</w:t>
      </w:r>
    </w:p>
    <w:p>
      <w:pPr>
        <w:spacing w:after="120"/>
        <w:jc w:val="both"/>
      </w:pPr>
      <w:r>
        <w:rPr>
          <w:rFonts w:ascii="Arial" w:cs="Arial" w:eastAsia="Arial" w:hAnsi="Arial"/>
          <w:sz w:val="24"/>
          <w:szCs w:val="24"/>
        </w:rPr>
        <w:t xml:space="preserve">6) имеются ли в проекте закона положения, которые в случае их принятия могут препятствовать реализации целей и задач международных договоров;</w:t>
      </w:r>
    </w:p>
    <w:p>
      <w:pPr>
        <w:spacing w:after="120"/>
        <w:jc w:val="both"/>
      </w:pPr>
      <w:r>
        <w:rPr>
          <w:rFonts w:ascii="Arial" w:cs="Arial" w:eastAsia="Arial" w:hAnsi="Arial"/>
          <w:sz w:val="24"/>
          <w:szCs w:val="24"/>
        </w:rPr>
        <w:t xml:space="preserve">7) имеются ли в проекте закона положения, которые в случае их принятия не позволят обеспечить исполнение международных обязательств, вытекающих из международных договоров;</w:t>
      </w:r>
    </w:p>
    <w:p>
      <w:pPr>
        <w:spacing w:after="120"/>
        <w:jc w:val="both"/>
      </w:pPr>
      <w:r>
        <w:rPr>
          <w:rFonts w:ascii="Arial" w:cs="Arial" w:eastAsia="Arial" w:hAnsi="Arial"/>
          <w:sz w:val="24"/>
          <w:szCs w:val="24"/>
        </w:rPr>
        <w:t xml:space="preserve">8) имеются ли в проекте закона положения, направленные на имплементацию положений международных договоров;</w:t>
      </w:r>
    </w:p>
    <w:p>
      <w:pPr>
        <w:spacing w:after="120"/>
        <w:jc w:val="both"/>
      </w:pPr>
      <w:r>
        <w:rPr>
          <w:rFonts w:ascii="Arial" w:cs="Arial" w:eastAsia="Arial" w:hAnsi="Arial"/>
          <w:sz w:val="24"/>
          <w:szCs w:val="24"/>
        </w:rPr>
        <w:t xml:space="preserve">9) имеется ли необходимость имплементации положений международных договоров в данном проекте закона;</w:t>
      </w:r>
    </w:p>
    <w:p>
      <w:pPr>
        <w:spacing w:after="120"/>
        <w:jc w:val="both"/>
      </w:pPr>
      <w:r>
        <w:rPr>
          <w:rFonts w:ascii="Arial" w:cs="Arial" w:eastAsia="Arial" w:hAnsi="Arial"/>
          <w:sz w:val="24"/>
          <w:szCs w:val="24"/>
        </w:rPr>
        <w:t xml:space="preserve">10) имеется ли необходимость внесения изменений и дополнений в проект закона либо в действующие законы с целью исключения положений, препятствующих гармонизации (сближению, унификации) национального законодательства и международных договоров или противоречащих целям, задачам и нормам международных договоров, общепризнанным принципам и нормам международного права.</w:t>
      </w:r>
    </w:p>
    <w:p>
      <w:pPr>
        <w:spacing w:after="120"/>
        <w:jc w:val="both"/>
      </w:pPr>
      <w:r>
        <w:rPr>
          <w:rFonts w:ascii="Arial" w:cs="Arial" w:eastAsia="Arial" w:hAnsi="Arial"/>
          <w:sz w:val="24"/>
          <w:szCs w:val="24"/>
        </w:rPr>
        <w:t xml:space="preserve">При проведении экспертизы производится также оценка соответствия положений проекта закона требованиям Венской Конвенции о праве международных договоров от 23 мая 1969 года и </w:t>
      </w:r>
      <w:hyperlink w:history="1" r:id="rIdwopwk1lwgzdg75sjrrf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от 21 июля 1999 года № 89. При проведении экспертизы эксперту необходимо:</w:t>
      </w:r>
    </w:p>
    <w:p>
      <w:pPr>
        <w:spacing w:after="120"/>
        <w:jc w:val="both"/>
      </w:pPr>
      <w:r>
        <w:rPr>
          <w:rFonts w:ascii="Arial" w:cs="Arial" w:eastAsia="Arial" w:hAnsi="Arial"/>
          <w:sz w:val="24"/>
          <w:szCs w:val="24"/>
        </w:rPr>
        <w:t xml:space="preserve">1) определить международный договор, которому должны соответствовать положения проекта закона;</w:t>
      </w:r>
    </w:p>
    <w:p>
      <w:pPr>
        <w:spacing w:after="120"/>
        <w:jc w:val="both"/>
      </w:pPr>
      <w:r>
        <w:rPr>
          <w:rFonts w:ascii="Arial" w:cs="Arial" w:eastAsia="Arial" w:hAnsi="Arial"/>
          <w:sz w:val="24"/>
          <w:szCs w:val="24"/>
        </w:rPr>
        <w:t xml:space="preserve">2) определить язык международного договора для установления аутентичности и официальности его положений;</w:t>
      </w:r>
    </w:p>
    <w:p>
      <w:pPr>
        <w:spacing w:after="120"/>
        <w:jc w:val="both"/>
      </w:pPr>
      <w:r>
        <w:rPr>
          <w:rFonts w:ascii="Arial" w:cs="Arial" w:eastAsia="Arial" w:hAnsi="Arial"/>
          <w:sz w:val="24"/>
          <w:szCs w:val="24"/>
        </w:rPr>
        <w:t xml:space="preserve">3) определить точную дату вступления в силу, а также срок действия международного договора;</w:t>
      </w:r>
    </w:p>
    <w:p>
      <w:pPr>
        <w:spacing w:after="120"/>
        <w:jc w:val="both"/>
      </w:pPr>
      <w:r>
        <w:rPr>
          <w:rFonts w:ascii="Arial" w:cs="Arial" w:eastAsia="Arial" w:hAnsi="Arial"/>
          <w:sz w:val="24"/>
          <w:szCs w:val="24"/>
        </w:rPr>
        <w:t xml:space="preserve">4) определить наличие или отсутствие оговорок к международным договорам Кыргызской Республики;</w:t>
      </w:r>
    </w:p>
    <w:p>
      <w:pPr>
        <w:spacing w:after="120"/>
        <w:jc w:val="both"/>
      </w:pPr>
      <w:r>
        <w:rPr>
          <w:rFonts w:ascii="Arial" w:cs="Arial" w:eastAsia="Arial" w:hAnsi="Arial"/>
          <w:sz w:val="24"/>
          <w:szCs w:val="24"/>
        </w:rPr>
        <w:t xml:space="preserve">5) установить наличие или отсутствие случая приостановления действия международного договора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Оценка соответствия правовой системе и законам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правовой системе и законам Кыргызской Республики.</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цели, задачи и предмет правового регулирования проекта закона;</w:t>
      </w:r>
    </w:p>
    <w:p>
      <w:pPr>
        <w:spacing w:after="120"/>
        <w:jc w:val="both"/>
      </w:pPr>
      <w:r>
        <w:rPr>
          <w:rFonts w:ascii="Arial" w:cs="Arial" w:eastAsia="Arial" w:hAnsi="Arial"/>
          <w:sz w:val="24"/>
          <w:szCs w:val="24"/>
        </w:rPr>
        <w:t xml:space="preserve">2) состояние нормативной базы в сфере правового регулирования проекта закона;</w:t>
      </w:r>
    </w:p>
    <w:p>
      <w:pPr>
        <w:spacing w:after="120"/>
        <w:jc w:val="both"/>
      </w:pPr>
      <w:r>
        <w:rPr>
          <w:rFonts w:ascii="Arial" w:cs="Arial" w:eastAsia="Arial" w:hAnsi="Arial"/>
          <w:sz w:val="24"/>
          <w:szCs w:val="24"/>
        </w:rPr>
        <w:t xml:space="preserve">3) необходимость законодательного регулирования обозначенных общественных отношений;</w:t>
      </w:r>
    </w:p>
    <w:p>
      <w:pPr>
        <w:spacing w:after="120"/>
        <w:jc w:val="both"/>
      </w:pPr>
      <w:r>
        <w:rPr>
          <w:rFonts w:ascii="Arial" w:cs="Arial" w:eastAsia="Arial" w:hAnsi="Arial"/>
          <w:sz w:val="24"/>
          <w:szCs w:val="24"/>
        </w:rPr>
        <w:t xml:space="preserve">4) обоснованность выбранного вида нормативного правового акта: закона или кодекса;</w:t>
      </w:r>
    </w:p>
    <w:p>
      <w:pPr>
        <w:spacing w:after="120"/>
        <w:jc w:val="both"/>
      </w:pPr>
      <w:r>
        <w:rPr>
          <w:rFonts w:ascii="Arial" w:cs="Arial" w:eastAsia="Arial" w:hAnsi="Arial"/>
          <w:sz w:val="24"/>
          <w:szCs w:val="24"/>
        </w:rPr>
        <w:t xml:space="preserve">5) соответствует ли проект закона принципам правовой системы Кыргызской Республики;</w:t>
      </w:r>
    </w:p>
    <w:p>
      <w:pPr>
        <w:spacing w:after="120"/>
        <w:jc w:val="both"/>
      </w:pPr>
      <w:r>
        <w:rPr>
          <w:rFonts w:ascii="Arial" w:cs="Arial" w:eastAsia="Arial" w:hAnsi="Arial"/>
          <w:sz w:val="24"/>
          <w:szCs w:val="24"/>
        </w:rPr>
        <w:t xml:space="preserve">6) соответствуют ли положения проекта закона нормам действующих законов Кыргызской Республики;</w:t>
      </w:r>
    </w:p>
    <w:p>
      <w:pPr>
        <w:spacing w:after="120"/>
        <w:jc w:val="both"/>
      </w:pPr>
      <w:r>
        <w:rPr>
          <w:rFonts w:ascii="Arial" w:cs="Arial" w:eastAsia="Arial" w:hAnsi="Arial"/>
          <w:sz w:val="24"/>
          <w:szCs w:val="24"/>
        </w:rPr>
        <w:t xml:space="preserve">7) не приведет ли принятие проекта закона к негативным последствиям для правовой системы и действующих законов Кыргызской Республики;</w:t>
      </w:r>
    </w:p>
    <w:p>
      <w:pPr>
        <w:spacing w:after="120"/>
        <w:jc w:val="both"/>
      </w:pPr>
      <w:r>
        <w:rPr>
          <w:rFonts w:ascii="Arial" w:cs="Arial" w:eastAsia="Arial" w:hAnsi="Arial"/>
          <w:sz w:val="24"/>
          <w:szCs w:val="24"/>
        </w:rPr>
        <w:t xml:space="preserve">8) будет ли проект закона способствовать устранению имеющихся в законах Кыргызской Республики противоречий и пробелов;</w:t>
      </w:r>
    </w:p>
    <w:p>
      <w:pPr>
        <w:spacing w:after="120"/>
        <w:jc w:val="both"/>
      </w:pPr>
      <w:r>
        <w:rPr>
          <w:rFonts w:ascii="Arial" w:cs="Arial" w:eastAsia="Arial" w:hAnsi="Arial"/>
          <w:sz w:val="24"/>
          <w:szCs w:val="24"/>
        </w:rPr>
        <w:t xml:space="preserve">9) будет ли проект закона способствовать устранению множественности ранее изданных законов по одним и тем же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3.1.7. Оценка соответствия правилам подготовки и оформления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Положения проекта закона должны соответствовать правилам подготовки и оформления проекта закона, в том числе правилам законодательной техники и логической структуры нормы права.</w:t>
      </w:r>
    </w:p>
    <w:p>
      <w:pPr>
        <w:spacing w:after="120"/>
        <w:jc w:val="both"/>
      </w:pPr>
      <w:r>
        <w:rPr>
          <w:rFonts w:ascii="Arial" w:cs="Arial" w:eastAsia="Arial" w:hAnsi="Arial"/>
          <w:sz w:val="24"/>
          <w:szCs w:val="24"/>
        </w:rPr>
        <w:t xml:space="preserve">При проведении экспертизы эксперту необходимо определить:</w:t>
      </w:r>
    </w:p>
    <w:p>
      <w:pPr>
        <w:spacing w:after="120"/>
        <w:jc w:val="both"/>
      </w:pPr>
      <w:r>
        <w:rPr>
          <w:rFonts w:ascii="Arial" w:cs="Arial" w:eastAsia="Arial" w:hAnsi="Arial"/>
          <w:sz w:val="24"/>
          <w:szCs w:val="24"/>
        </w:rPr>
        <w:t xml:space="preserve">1) выполнено ли требование об обязательной публикации для общественного обсуждения проекта закона, непосредственно затрагивающего интересы граждан и юридических лиц, либо регулирующего предпринимательскую деятельность, а также соблюден ли установленный порядок такой публикации;</w:t>
      </w:r>
    </w:p>
    <w:p>
      <w:pPr>
        <w:spacing w:after="120"/>
        <w:jc w:val="both"/>
      </w:pPr>
      <w:r>
        <w:rPr>
          <w:rFonts w:ascii="Arial" w:cs="Arial" w:eastAsia="Arial" w:hAnsi="Arial"/>
          <w:sz w:val="24"/>
          <w:szCs w:val="24"/>
        </w:rPr>
        <w:t xml:space="preserve">2) выполнено ли требование о введении новых видов государственного регулирования предпринимательской деятельности исключительно законами с приложением справки, в которой должно содержаться:</w:t>
      </w:r>
    </w:p>
    <w:p>
      <w:pPr>
        <w:spacing w:after="120"/>
        <w:jc w:val="both"/>
      </w:pPr>
      <w:r>
        <w:rPr>
          <w:rFonts w:ascii="Arial" w:cs="Arial" w:eastAsia="Arial" w:hAnsi="Arial"/>
          <w:sz w:val="24"/>
          <w:szCs w:val="24"/>
        </w:rPr>
        <w:t xml:space="preserve">- описание проблем в соответствующей сфере предпринимательской деятельности и обоснование, почему для решения этих проблем требуется государственное вмешательство;</w:t>
      </w:r>
    </w:p>
    <w:p>
      <w:pPr>
        <w:spacing w:after="120"/>
        <w:jc w:val="both"/>
      </w:pPr>
      <w:r>
        <w:rPr>
          <w:rFonts w:ascii="Arial" w:cs="Arial" w:eastAsia="Arial" w:hAnsi="Arial"/>
          <w:sz w:val="24"/>
          <w:szCs w:val="24"/>
        </w:rPr>
        <w:t xml:space="preserve">- определение целей регулирования;</w:t>
      </w:r>
    </w:p>
    <w:p>
      <w:pPr>
        <w:spacing w:after="120"/>
        <w:jc w:val="both"/>
      </w:pPr>
      <w:r>
        <w:rPr>
          <w:rFonts w:ascii="Arial" w:cs="Arial" w:eastAsia="Arial" w:hAnsi="Arial"/>
          <w:sz w:val="24"/>
          <w:szCs w:val="24"/>
        </w:rPr>
        <w:t xml:space="preserve">- описание механизмов и мер для решения проблем;</w:t>
      </w:r>
    </w:p>
    <w:p>
      <w:pPr>
        <w:spacing w:after="120"/>
        <w:jc w:val="both"/>
      </w:pPr>
      <w:r>
        <w:rPr>
          <w:rFonts w:ascii="Arial" w:cs="Arial" w:eastAsia="Arial" w:hAnsi="Arial"/>
          <w:sz w:val="24"/>
          <w:szCs w:val="24"/>
        </w:rPr>
        <w:t xml:space="preserve">- описание альтернатив предложенному проекту закона;</w:t>
      </w:r>
    </w:p>
    <w:p>
      <w:pPr>
        <w:spacing w:after="120"/>
        <w:jc w:val="both"/>
      </w:pPr>
      <w:r>
        <w:rPr>
          <w:rFonts w:ascii="Arial" w:cs="Arial" w:eastAsia="Arial" w:hAnsi="Arial"/>
          <w:sz w:val="24"/>
          <w:szCs w:val="24"/>
        </w:rPr>
        <w:t xml:space="preserve">- расчеты расходов и возможной выгоды от введения данного закона;</w:t>
      </w:r>
    </w:p>
    <w:p>
      <w:pPr>
        <w:spacing w:after="120"/>
        <w:jc w:val="both"/>
      </w:pPr>
      <w:r>
        <w:rPr>
          <w:rFonts w:ascii="Arial" w:cs="Arial" w:eastAsia="Arial" w:hAnsi="Arial"/>
          <w:sz w:val="24"/>
          <w:szCs w:val="24"/>
        </w:rPr>
        <w:t xml:space="preserve">- обоснование срока действия закона;</w:t>
      </w:r>
    </w:p>
    <w:p>
      <w:pPr>
        <w:spacing w:after="120"/>
        <w:jc w:val="both"/>
      </w:pPr>
      <w:r>
        <w:rPr>
          <w:rFonts w:ascii="Arial" w:cs="Arial" w:eastAsia="Arial" w:hAnsi="Arial"/>
          <w:sz w:val="24"/>
          <w:szCs w:val="24"/>
        </w:rPr>
        <w:t xml:space="preserve">- перечень мер, направленных на отслеживание эффективности действия закона;</w:t>
      </w:r>
    </w:p>
    <w:p>
      <w:pPr>
        <w:spacing w:after="120"/>
        <w:jc w:val="both"/>
      </w:pPr>
      <w:r>
        <w:rPr>
          <w:rFonts w:ascii="Arial" w:cs="Arial" w:eastAsia="Arial" w:hAnsi="Arial"/>
          <w:sz w:val="24"/>
          <w:szCs w:val="24"/>
        </w:rPr>
        <w:t xml:space="preserve">3) выполнены ли требования к порядку разработки общих технических регламентов, установленные </w:t>
      </w:r>
      <w:hyperlink w:history="1" r:id="rIdcpyiyve3cam8vckqaw2k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4) выполнено ли требование по определению источника финансирования для проекта закона, предусматривающего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5) выполнено ли требование о согласовании проекта закона с бюджетной резолюцией, принятой Жогорку Кенешем Кыргызской Республики, в случае когда проект закона предусматривается ввести в действие с года, на который республиканский бюджет еще не утвержден Жогорку Кенешем Кыргызской Республики;</w:t>
      </w:r>
    </w:p>
    <w:p>
      <w:pPr>
        <w:spacing w:after="120"/>
        <w:jc w:val="both"/>
      </w:pPr>
      <w:r>
        <w:rPr>
          <w:rFonts w:ascii="Arial" w:cs="Arial" w:eastAsia="Arial" w:hAnsi="Arial"/>
          <w:sz w:val="24"/>
          <w:szCs w:val="24"/>
        </w:rPr>
        <w:t xml:space="preserve">6) содержит ли пояснительная записка к проекту закона следующую информацию:</w:t>
      </w:r>
    </w:p>
    <w:p>
      <w:pPr>
        <w:spacing w:after="120"/>
        <w:jc w:val="both"/>
      </w:pPr>
      <w:r>
        <w:rPr>
          <w:rFonts w:ascii="Arial" w:cs="Arial" w:eastAsia="Arial" w:hAnsi="Arial"/>
          <w:sz w:val="24"/>
          <w:szCs w:val="24"/>
        </w:rPr>
        <w:t xml:space="preserve">- обоснование необходимости принятия закона;</w:t>
      </w:r>
    </w:p>
    <w:p>
      <w:pPr>
        <w:spacing w:after="120"/>
        <w:jc w:val="both"/>
      </w:pPr>
      <w:r>
        <w:rPr>
          <w:rFonts w:ascii="Arial" w:cs="Arial" w:eastAsia="Arial" w:hAnsi="Arial"/>
          <w:sz w:val="24"/>
          <w:szCs w:val="24"/>
        </w:rPr>
        <w:t xml:space="preserve">- краткую характеристику его содержания;</w:t>
      </w:r>
    </w:p>
    <w:p>
      <w:pPr>
        <w:spacing w:after="120"/>
        <w:jc w:val="both"/>
      </w:pPr>
      <w:r>
        <w:rPr>
          <w:rFonts w:ascii="Arial" w:cs="Arial" w:eastAsia="Arial" w:hAnsi="Arial"/>
          <w:sz w:val="24"/>
          <w:szCs w:val="24"/>
        </w:rPr>
        <w:t xml:space="preserve">- перечень органов и организаций, которые участвовали в разработке проекта закона;</w:t>
      </w:r>
    </w:p>
    <w:p>
      <w:pPr>
        <w:spacing w:after="120"/>
        <w:jc w:val="both"/>
      </w:pPr>
      <w:r>
        <w:rPr>
          <w:rFonts w:ascii="Arial" w:cs="Arial" w:eastAsia="Arial" w:hAnsi="Arial"/>
          <w:sz w:val="24"/>
          <w:szCs w:val="24"/>
        </w:rPr>
        <w:t xml:space="preserve">- сведения об актах (наименование, дата, номер, официальный источник опубликования, номера статей, пунктов), которыми правотворческому органу поручается разработать данный проект закона, а также номер и дату поручения Президента Кыргызской Республики или Правительства Кыргызской Республики (копия поручения прилагается к пояснительной записке);</w:t>
      </w:r>
    </w:p>
    <w:p>
      <w:pPr>
        <w:spacing w:after="120"/>
        <w:jc w:val="both"/>
      </w:pPr>
      <w:r>
        <w:rPr>
          <w:rFonts w:ascii="Arial" w:cs="Arial" w:eastAsia="Arial" w:hAnsi="Arial"/>
          <w:sz w:val="24"/>
          <w:szCs w:val="24"/>
        </w:rPr>
        <w:t xml:space="preserve">- сведения о всех нормативных правовых актах по вопросам, регулируемым проектом закона;</w:t>
      </w:r>
    </w:p>
    <w:p>
      <w:pPr>
        <w:spacing w:after="120"/>
        <w:jc w:val="both"/>
      </w:pPr>
      <w:r>
        <w:rPr>
          <w:rFonts w:ascii="Arial" w:cs="Arial" w:eastAsia="Arial" w:hAnsi="Arial"/>
          <w:sz w:val="24"/>
          <w:szCs w:val="24"/>
        </w:rPr>
        <w:t xml:space="preserve">- сведения о необходимости внесения изменений и дополнений в нормативные правовые акты;</w:t>
      </w:r>
    </w:p>
    <w:p>
      <w:pPr>
        <w:spacing w:after="120"/>
        <w:jc w:val="both"/>
      </w:pPr>
      <w:r>
        <w:rPr>
          <w:rFonts w:ascii="Arial" w:cs="Arial" w:eastAsia="Arial" w:hAnsi="Arial"/>
          <w:sz w:val="24"/>
          <w:szCs w:val="24"/>
        </w:rPr>
        <w:t xml:space="preserve">- сведения о согласовании проекта закона с заинтересованными органами и организациями;</w:t>
      </w:r>
    </w:p>
    <w:p>
      <w:pPr>
        <w:spacing w:after="120"/>
        <w:jc w:val="both"/>
      </w:pPr>
      <w:r>
        <w:rPr>
          <w:rFonts w:ascii="Arial" w:cs="Arial" w:eastAsia="Arial" w:hAnsi="Arial"/>
          <w:sz w:val="24"/>
          <w:szCs w:val="24"/>
        </w:rPr>
        <w:t xml:space="preserve">- перечень актов, использованных при разработке проекта закона (наименование, дата, номер, официальный источник опубликования, номера статей, пунктов);</w:t>
      </w:r>
    </w:p>
    <w:p>
      <w:pPr>
        <w:spacing w:after="120"/>
        <w:jc w:val="both"/>
      </w:pPr>
      <w:r>
        <w:rPr>
          <w:rFonts w:ascii="Arial" w:cs="Arial" w:eastAsia="Arial" w:hAnsi="Arial"/>
          <w:sz w:val="24"/>
          <w:szCs w:val="24"/>
        </w:rPr>
        <w:t xml:space="preserve">7) соответствует ли проект закона правилам законодательной техники в соответствии с требованиями </w:t>
      </w:r>
      <w:hyperlink w:history="1" r:id="rIdqmuyguhnnelc-mqafurd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Жогорку Кенешем Кыргызской Республики;</w:t>
      </w:r>
    </w:p>
    <w:p>
      <w:pPr>
        <w:spacing w:after="120"/>
        <w:jc w:val="both"/>
      </w:pPr>
      <w:r>
        <w:rPr>
          <w:rFonts w:ascii="Arial" w:cs="Arial" w:eastAsia="Arial" w:hAnsi="Arial"/>
          <w:sz w:val="24"/>
          <w:szCs w:val="24"/>
        </w:rPr>
        <w:t xml:space="preserve">8) соответствует ли проект закона требованиям логической структуры нормы права, которая состоит из следующих частей:</w:t>
      </w:r>
    </w:p>
    <w:p>
      <w:pPr>
        <w:spacing w:after="120"/>
        <w:jc w:val="both"/>
      </w:pPr>
      <w:r>
        <w:rPr>
          <w:rFonts w:ascii="Arial" w:cs="Arial" w:eastAsia="Arial" w:hAnsi="Arial"/>
          <w:sz w:val="24"/>
          <w:szCs w:val="24"/>
        </w:rPr>
        <w:t xml:space="preserve">- гипотезы: описание условий действия данной правовой нормы;</w:t>
      </w:r>
    </w:p>
    <w:p>
      <w:pPr>
        <w:spacing w:after="120"/>
        <w:jc w:val="both"/>
      </w:pPr>
      <w:r>
        <w:rPr>
          <w:rFonts w:ascii="Arial" w:cs="Arial" w:eastAsia="Arial" w:hAnsi="Arial"/>
          <w:sz w:val="24"/>
          <w:szCs w:val="24"/>
        </w:rPr>
        <w:t xml:space="preserve">- диспозиции: правило поведения, которым следует руководствоваться при наступлении условий, предусмотренных гипотезой;</w:t>
      </w:r>
    </w:p>
    <w:p>
      <w:pPr>
        <w:spacing w:after="120"/>
        <w:jc w:val="both"/>
      </w:pPr>
      <w:r>
        <w:rPr>
          <w:rFonts w:ascii="Arial" w:cs="Arial" w:eastAsia="Arial" w:hAnsi="Arial"/>
          <w:sz w:val="24"/>
          <w:szCs w:val="24"/>
        </w:rPr>
        <w:t xml:space="preserve">- санкции: последствия, наступающие для лиц, нарушивших диспозицию правовой нормы, при наличии условий, предусмотренных в гипотезе.</w:t>
      </w:r>
    </w:p>
    <w:p>
      <w:pPr>
        <w:spacing w:after="120"/>
        <w:jc w:val="both"/>
      </w:pPr>
      <w:r>
        <w:rPr>
          <w:rFonts w:ascii="Arial" w:cs="Arial" w:eastAsia="Arial" w:hAnsi="Arial"/>
          <w:sz w:val="24"/>
          <w:szCs w:val="24"/>
        </w:rPr>
        <w:t xml:space="preserve">Эксперту необходимо иметь в виду, что в некоторых случаях части логической структуры нормы права могут содержаться в разных статьях проекта закона или в другом проекте закона.</w:t>
      </w:r>
    </w:p>
    <w:p>
      <w:pPr>
        <w:spacing w:after="120"/>
        <w:jc w:val="both"/>
      </w:pPr>
      <w:r>
        <w:rPr>
          <w:rFonts w:ascii="Arial" w:cs="Arial" w:eastAsia="Arial" w:hAnsi="Arial"/>
          <w:sz w:val="24"/>
          <w:szCs w:val="24"/>
        </w:rPr>
        <w:t xml:space="preserve">Эксперту необходимо оценить сведения, находящиеся в документах, приложенных к проекту закона. В частности, это - финансово-экономические расчеты, акты проведенных научных и иных специализированных экспертиз, статистические данные, прогноз возможных социальных, экономических, юридических и иных последствий действия принимаемого закона.</w:t>
      </w:r>
    </w:p>
    <w:p>
      <w:pPr>
        <w:spacing w:after="120"/>
        <w:jc w:val="both"/>
      </w:pPr>
      <w:r>
        <w:rPr>
          <w:rFonts w:ascii="Arial" w:cs="Arial" w:eastAsia="Arial" w:hAnsi="Arial"/>
          <w:sz w:val="24"/>
          <w:szCs w:val="24"/>
        </w:rPr>
        <w:t xml:space="preserve">Эксперту необходимо производить оценку положений проекта закона, определяющего порядок введения в действие основного проекта закона и устанавливающего особенности применения его некоторых положений, в совокупности с положениями основного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3.1.8.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проведенной правовой экспертизы эксперт готовит экспертное заключение, в котором делает один из следующих выводов:</w:t>
      </w:r>
    </w:p>
    <w:p>
      <w:pPr>
        <w:spacing w:after="120"/>
        <w:jc w:val="both"/>
      </w:pPr>
      <w:r>
        <w:rPr>
          <w:rFonts w:ascii="Arial" w:cs="Arial" w:eastAsia="Arial" w:hAnsi="Arial"/>
          <w:sz w:val="24"/>
          <w:szCs w:val="24"/>
        </w:rPr>
        <w:t xml:space="preserve">1) проект закона соответствует требованиям, содержащимся в настоящих Стандартах;</w:t>
      </w:r>
    </w:p>
    <w:p>
      <w:pPr>
        <w:spacing w:after="120"/>
        <w:jc w:val="both"/>
      </w:pPr>
      <w:r>
        <w:rPr>
          <w:rFonts w:ascii="Arial" w:cs="Arial" w:eastAsia="Arial" w:hAnsi="Arial"/>
          <w:sz w:val="24"/>
          <w:szCs w:val="24"/>
        </w:rPr>
        <w:t xml:space="preserve">2) проект закона не соответствует требованиям, содержащимся в настоящих Стандартах;</w:t>
      </w:r>
    </w:p>
    <w:p>
      <w:pPr>
        <w:spacing w:after="120"/>
        <w:jc w:val="both"/>
      </w:pPr>
      <w:r>
        <w:rPr>
          <w:rFonts w:ascii="Arial" w:cs="Arial" w:eastAsia="Arial" w:hAnsi="Arial"/>
          <w:sz w:val="24"/>
          <w:szCs w:val="24"/>
        </w:rPr>
        <w:t xml:space="preserve">3) проект закона не соответствует в отдельных положениях требованиям, содержащимся в настоящих Стандартах, и требует доработки.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Правозащитная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Проекты законов, подлежащие правозащитной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Правозащитной экспертизе подлежат проекты законов, регламентирующие отношения во всех сферах жизнедеятельности человека с целью обеспечения единых стандартов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Цель правозащитной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правозащитной экспертизы является оценка соответствия проекта закона стандартам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Основополагающие принципы обеспечения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Правозащитная экспертиза проектов законов основывается на следующих основополагающих принципах обеспечения прав человека:</w:t>
      </w:r>
    </w:p>
    <w:p>
      <w:pPr>
        <w:spacing w:after="120"/>
        <w:jc w:val="both"/>
      </w:pPr>
      <w:r>
        <w:rPr>
          <w:rFonts w:ascii="Arial" w:cs="Arial" w:eastAsia="Arial" w:hAnsi="Arial"/>
          <w:sz w:val="24"/>
          <w:szCs w:val="24"/>
        </w:rPr>
        <w:t xml:space="preserve">- права человека принадлежат ему от рождения, они являются неотъемлемыми и неотчуждаемыми;</w:t>
      </w:r>
    </w:p>
    <w:p>
      <w:pPr>
        <w:spacing w:after="120"/>
        <w:jc w:val="both"/>
      </w:pPr>
      <w:r>
        <w:rPr>
          <w:rFonts w:ascii="Arial" w:cs="Arial" w:eastAsia="Arial" w:hAnsi="Arial"/>
          <w:sz w:val="24"/>
          <w:szCs w:val="24"/>
        </w:rPr>
        <w:t xml:space="preserve">- права человека универсальны, основаны на принципе равенства, в том числе равенства прав мужчин и женщин;</w:t>
      </w:r>
    </w:p>
    <w:p>
      <w:pPr>
        <w:spacing w:after="120"/>
        <w:jc w:val="both"/>
      </w:pPr>
      <w:r>
        <w:rPr>
          <w:rFonts w:ascii="Arial" w:cs="Arial" w:eastAsia="Arial" w:hAnsi="Arial"/>
          <w:sz w:val="24"/>
          <w:szCs w:val="24"/>
        </w:rPr>
        <w:t xml:space="preserve">- права человека гарантированы каждому, кто находится под юрисдикцией Кыргызской Республики;</w:t>
      </w:r>
    </w:p>
    <w:p>
      <w:pPr>
        <w:spacing w:after="120"/>
        <w:jc w:val="both"/>
      </w:pPr>
      <w:r>
        <w:rPr>
          <w:rFonts w:ascii="Arial" w:cs="Arial" w:eastAsia="Arial" w:hAnsi="Arial"/>
          <w:sz w:val="24"/>
          <w:szCs w:val="24"/>
        </w:rPr>
        <w:t xml:space="preserve">- права человека - высшая ценность, а их уважение, соблюдение и защита - обязанность государства;</w:t>
      </w:r>
    </w:p>
    <w:p>
      <w:pPr>
        <w:spacing w:after="120"/>
        <w:jc w:val="both"/>
      </w:pPr>
      <w:r>
        <w:rPr>
          <w:rFonts w:ascii="Arial" w:cs="Arial" w:eastAsia="Arial" w:hAnsi="Arial"/>
          <w:sz w:val="24"/>
          <w:szCs w:val="24"/>
        </w:rPr>
        <w:t xml:space="preserve">- обеспечение прав и свобод несовместимо с дискриминацией по какому-либо признаку, за исключением позитивной дискриминации;</w:t>
      </w:r>
    </w:p>
    <w:p>
      <w:pPr>
        <w:spacing w:after="120"/>
        <w:jc w:val="both"/>
      </w:pPr>
      <w:r>
        <w:rPr>
          <w:rFonts w:ascii="Arial" w:cs="Arial" w:eastAsia="Arial" w:hAnsi="Arial"/>
          <w:sz w:val="24"/>
          <w:szCs w:val="24"/>
        </w:rPr>
        <w:t xml:space="preserve">- все люди равны в своем достоинстве и правах и должны поступать в отношении друг друга в духе братства, при этом ограничение прав и свобод одних людей допустимо при должном признании и уважении прав и свобод других людей, необходимых в демократическом обществе;</w:t>
      </w:r>
    </w:p>
    <w:p>
      <w:pPr>
        <w:spacing w:after="120"/>
        <w:jc w:val="both"/>
      </w:pPr>
      <w:r>
        <w:rPr>
          <w:rFonts w:ascii="Arial" w:cs="Arial" w:eastAsia="Arial" w:hAnsi="Arial"/>
          <w:sz w:val="24"/>
          <w:szCs w:val="24"/>
        </w:rPr>
        <w:t xml:space="preserve">- основные права и свободы должны быть едины на всей территории Кыргызской Республики, их регулирование - предмет ведения органов государственной власти, а обеспечение и защита - предмет совместного ведения органов государственной власти и органов местного самоуправления;</w:t>
      </w:r>
    </w:p>
    <w:p>
      <w:pPr>
        <w:spacing w:after="120"/>
        <w:jc w:val="both"/>
      </w:pPr>
      <w:r>
        <w:rPr>
          <w:rFonts w:ascii="Arial" w:cs="Arial" w:eastAsia="Arial" w:hAnsi="Arial"/>
          <w:sz w:val="24"/>
          <w:szCs w:val="24"/>
        </w:rPr>
        <w:t xml:space="preserve">- гражданские, политические, экономические, социальные и культурные права и свободы равноценны по своей значимости, едины (неразделимы) и взаимосвязаны.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правозащитную экспертизу проектов законов, должны быть лица, обладающие знаниями в сфере теории прав человека и имеющие квалификацию, а также профессиональный опыт в сфере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Понятие стандартов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Стандартами защиты прав человека являются правовые нормы по защите прав человека, содержащиеся в общепризнанных принципах и нормах международного права, международных договорах и действующем законодательстве Кыргызской Республики.</w:t>
      </w:r>
    </w:p>
    <w:p>
      <w:pPr>
        <w:spacing w:after="120"/>
        <w:jc w:val="both"/>
      </w:pPr>
      <w:r>
        <w:rPr>
          <w:rFonts w:ascii="Arial" w:cs="Arial" w:eastAsia="Arial" w:hAnsi="Arial"/>
          <w:sz w:val="24"/>
          <w:szCs w:val="24"/>
        </w:rPr>
        <w:t xml:space="preserve">Стандарты защиты прав человека устанавливают и определяют перечень прав и свобод человека, их содержание и допустимые ограничения, а также механизм их защиты.</w:t>
      </w:r>
    </w:p>
    <w:p>
      <w:pPr>
        <w:spacing w:after="120"/>
        <w:jc w:val="both"/>
      </w:pPr>
      <w:r>
        <w:rPr>
          <w:rFonts w:ascii="Arial" w:cs="Arial" w:eastAsia="Arial" w:hAnsi="Arial"/>
          <w:sz w:val="24"/>
          <w:szCs w:val="24"/>
        </w:rPr>
        <w:t xml:space="preserve">Права и свободы человека имеют верховенство над всеми законами и подзаконными актами, в силу чего при проведении правозащитной экспертизы необходимо руководствоваться стандартами защиты прав человека, которые действуют на территории Кыргызской Республики.</w:t>
      </w:r>
    </w:p>
    <w:p>
      <w:pPr>
        <w:spacing w:after="120"/>
        <w:jc w:val="both"/>
      </w:pPr>
      <w:r>
        <w:rPr>
          <w:rFonts w:ascii="Arial" w:cs="Arial" w:eastAsia="Arial" w:hAnsi="Arial"/>
          <w:sz w:val="24"/>
          <w:szCs w:val="24"/>
        </w:rPr>
        <w:t xml:space="preserve">Стандарты защиты прав человека состоят из стандартов, предусмотренных </w:t>
      </w:r>
      <w:hyperlink w:history="1" r:id="rId-qndajd8kpsef2axz79h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общепризнанными принципами и нормами международного права и международными договорами по вопросам прав человека. Стандарты реализуются посредством принятия законов и других нормативных правовых актов Кыргызской Республики.</w:t>
      </w:r>
    </w:p>
    <w:p>
      <w:pPr>
        <w:spacing w:after="120"/>
        <w:jc w:val="both"/>
      </w:pPr>
      <w:r>
        <w:rPr>
          <w:rFonts w:ascii="Arial" w:cs="Arial" w:eastAsia="Arial" w:hAnsi="Arial"/>
          <w:sz w:val="24"/>
          <w:szCs w:val="24"/>
        </w:rPr>
        <w:t xml:space="preserve">Правозащитная экспертиза должна проводиться на соответствие стандартам прав человека по установленной иерархии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Этапы проведения правозащитной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Правозащитная экспертиза проекта закона проводится в соответствии со следующими основными этапами:</w:t>
      </w:r>
    </w:p>
    <w:p>
      <w:pPr>
        <w:spacing w:after="120"/>
        <w:jc w:val="both"/>
      </w:pPr>
      <w:r>
        <w:rPr>
          <w:rFonts w:ascii="Arial" w:cs="Arial" w:eastAsia="Arial" w:hAnsi="Arial"/>
          <w:sz w:val="24"/>
          <w:szCs w:val="24"/>
        </w:rPr>
        <w:t xml:space="preserve">1) установление круга прав человека, затрагиваемых проектом закона;</w:t>
      </w:r>
    </w:p>
    <w:p>
      <w:pPr>
        <w:spacing w:after="120"/>
        <w:jc w:val="both"/>
      </w:pPr>
      <w:r>
        <w:rPr>
          <w:rFonts w:ascii="Arial" w:cs="Arial" w:eastAsia="Arial" w:hAnsi="Arial"/>
          <w:sz w:val="24"/>
          <w:szCs w:val="24"/>
        </w:rPr>
        <w:t xml:space="preserve">2) анализ законодательства в охватываемом экспертизой круге прав;</w:t>
      </w:r>
    </w:p>
    <w:p>
      <w:pPr>
        <w:spacing w:after="120"/>
        <w:jc w:val="both"/>
      </w:pPr>
      <w:r>
        <w:rPr>
          <w:rFonts w:ascii="Arial" w:cs="Arial" w:eastAsia="Arial" w:hAnsi="Arial"/>
          <w:sz w:val="24"/>
          <w:szCs w:val="24"/>
        </w:rPr>
        <w:t xml:space="preserve">3) оценка положений проекта закона на соответствие стандартам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3.2.7. Установление круга прав человека, затрагиваемых проектом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данном этапе устанавливается круг прав, затрагиваемых проектом закона на основе всех прав и свобод человека, предусмотренных как международными нормами, так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3.2.8. Анализ законодательства в охватываемом экспертизой круге прав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этом этапе проведения правозащитной экспертизы необходимо:</w:t>
      </w:r>
    </w:p>
    <w:p>
      <w:pPr>
        <w:spacing w:after="120"/>
        <w:jc w:val="both"/>
      </w:pPr>
      <w:r>
        <w:rPr>
          <w:rFonts w:ascii="Arial" w:cs="Arial" w:eastAsia="Arial" w:hAnsi="Arial"/>
          <w:sz w:val="24"/>
          <w:szCs w:val="24"/>
        </w:rPr>
        <w:t xml:space="preserve">1) установить стандарт защиты рассматриваемого круга прав человека по законодательству Кыргызской Республики;</w:t>
      </w:r>
    </w:p>
    <w:p>
      <w:pPr>
        <w:spacing w:after="120"/>
        <w:jc w:val="both"/>
      </w:pPr>
      <w:r>
        <w:rPr>
          <w:rFonts w:ascii="Arial" w:cs="Arial" w:eastAsia="Arial" w:hAnsi="Arial"/>
          <w:sz w:val="24"/>
          <w:szCs w:val="24"/>
        </w:rPr>
        <w:t xml:space="preserve">2) установить стандарт защиты рассматриваемого круга прав человека по нормам международного права, действующим для Кыргызской Республики;</w:t>
      </w:r>
    </w:p>
    <w:p>
      <w:pPr>
        <w:spacing w:after="120"/>
        <w:jc w:val="both"/>
      </w:pPr>
      <w:r>
        <w:rPr>
          <w:rFonts w:ascii="Arial" w:cs="Arial" w:eastAsia="Arial" w:hAnsi="Arial"/>
          <w:sz w:val="24"/>
          <w:szCs w:val="24"/>
        </w:rPr>
        <w:t xml:space="preserve">3) сравнить стандарт защиты прав человека, определенный в законодательстве Кыргызской Республики, со стандартом защиты этих прав, установленным международным правом.</w:t>
      </w:r>
    </w:p>
    <w:p>
      <w:pPr>
        <w:spacing w:after="120"/>
        <w:jc w:val="both"/>
      </w:pPr>
      <w:r>
        <w:rPr>
          <w:rFonts w:ascii="Arial" w:cs="Arial" w:eastAsia="Arial" w:hAnsi="Arial"/>
          <w:sz w:val="24"/>
          <w:szCs w:val="24"/>
        </w:rPr>
        <w:t xml:space="preserve">Стандарт защиты прав человека, закрепленный в международном праве, определяется путем анализа:</w:t>
      </w:r>
    </w:p>
    <w:p>
      <w:pPr>
        <w:spacing w:after="120"/>
        <w:jc w:val="both"/>
      </w:pPr>
      <w:r>
        <w:rPr>
          <w:rFonts w:ascii="Arial" w:cs="Arial" w:eastAsia="Arial" w:hAnsi="Arial"/>
          <w:sz w:val="24"/>
          <w:szCs w:val="24"/>
        </w:rPr>
        <w:t xml:space="preserve">1) общепризнанных принципов и норм международного права;</w:t>
      </w:r>
    </w:p>
    <w:p>
      <w:pPr>
        <w:spacing w:after="120"/>
        <w:jc w:val="both"/>
      </w:pPr>
      <w:r>
        <w:rPr>
          <w:rFonts w:ascii="Arial" w:cs="Arial" w:eastAsia="Arial" w:hAnsi="Arial"/>
          <w:sz w:val="24"/>
          <w:szCs w:val="24"/>
        </w:rPr>
        <w:t xml:space="preserve">2) норм, содержащихся в международных договорах, вступивших в силу для Кыргызской Республики;</w:t>
      </w:r>
    </w:p>
    <w:p>
      <w:pPr>
        <w:spacing w:after="120"/>
        <w:jc w:val="both"/>
      </w:pPr>
      <w:r>
        <w:rPr>
          <w:rFonts w:ascii="Arial" w:cs="Arial" w:eastAsia="Arial" w:hAnsi="Arial"/>
          <w:sz w:val="24"/>
          <w:szCs w:val="24"/>
        </w:rPr>
        <w:t xml:space="preserve">3) норм, содержащихся в различных актах международного мягкого права.</w:t>
      </w:r>
    </w:p>
    <w:p>
      <w:pPr>
        <w:spacing w:after="120"/>
        <w:jc w:val="both"/>
      </w:pPr>
      <w:r>
        <w:rPr>
          <w:rFonts w:ascii="Arial" w:cs="Arial" w:eastAsia="Arial" w:hAnsi="Arial"/>
          <w:sz w:val="24"/>
          <w:szCs w:val="24"/>
        </w:rPr>
        <w:t xml:space="preserve">При анализе международных норм надлежит исходить из того, что права и свободы человека в Кыргызской Республике признаются и гарантируются согласно общепризнанным принципам и нормам международного права, которые являются наряду с международными договорами Кыргызской Республики составной частью ее правовой системы.</w:t>
      </w:r>
    </w:p>
    <w:p>
      <w:pPr>
        <w:spacing w:after="120"/>
        <w:jc w:val="both"/>
      </w:pPr>
      <w:r>
        <w:rPr>
          <w:rFonts w:ascii="Arial" w:cs="Arial" w:eastAsia="Arial" w:hAnsi="Arial"/>
          <w:sz w:val="24"/>
          <w:szCs w:val="24"/>
        </w:rPr>
        <w:t xml:space="preserve">Положения официально опубликованных международных договоров Кыргызской Республики, не требующие издания внутригосударственного правового акта для применения, действуют в Кыргызской Республике непосредственно. В иных случаях наряду с международным договором Кыргызской Республики следует использовать и соответствующий внутригосударственный правовой акт, принятый для осуществления положений указанного международного договора.</w:t>
      </w:r>
    </w:p>
    <w:p>
      <w:pPr>
        <w:spacing w:after="120"/>
        <w:jc w:val="both"/>
      </w:pPr>
      <w:r>
        <w:rPr>
          <w:rFonts w:ascii="Arial" w:cs="Arial" w:eastAsia="Arial" w:hAnsi="Arial"/>
          <w:sz w:val="24"/>
          <w:szCs w:val="24"/>
        </w:rPr>
        <w:t xml:space="preserve">Стандарт защиты прав человека, закрепленный в законодательстве Кыргызской Республики, определяется путем анализа актов национального законодательства, начиная с </w:t>
      </w:r>
      <w:hyperlink w:history="1" r:id="rIdbyuveh4rwgx_guncqlnj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анализе соответствия национального законодательства актам международного права, вступившим в силу для Кыргызской Республики, необходимо учитывать, что национальное законодательство не должно гарантировать меньше прав, чем международное. При этом национальное законодательство может гарантировать больше прав.</w:t>
      </w:r>
    </w:p>
    <w:p>
      <w:pPr>
        <w:spacing w:after="120"/>
        <w:jc w:val="both"/>
      </w:pPr>
      <w:r>
        <w:rPr>
          <w:rFonts w:ascii="Arial" w:cs="Arial" w:eastAsia="Arial" w:hAnsi="Arial"/>
          <w:sz w:val="24"/>
          <w:szCs w:val="24"/>
        </w:rPr>
        <w:t xml:space="preserve">Провозглашение общепризнанных принципов и норм международного права составной частью национального законодательства не изменяет международного значения этих норм. Поэтому при применении международных стандартов защиты прав человека, особенно при их толковании, необходимо руководствоваться общими принципами, которые закреплены не только в самих международных актах, но и в решениях международных судебных и иных органов.</w:t>
      </w:r>
    </w:p>
    <w:p>
      <w:pPr>
        <w:spacing w:after="120"/>
        <w:jc w:val="both"/>
      </w:pPr>
      <w:r>
        <w:rPr>
          <w:rFonts w:ascii="Arial" w:cs="Arial" w:eastAsia="Arial" w:hAnsi="Arial"/>
          <w:sz w:val="24"/>
          <w:szCs w:val="24"/>
        </w:rPr>
        <w:t xml:space="preserve">Анализ национального законодательства не может основываться на законах и иных нормативных правовых актах, затрагивающих права, свободы, обязанности человека и гражданина, если они не опубликованы официально для всеобщего сведения, о чем соответствующая запись в обязательном порядке должна быть отражена в экспертном заключении.</w:t>
      </w:r>
    </w:p>
    <w:p>
      <w:pPr>
        <w:spacing w:after="120"/>
        <w:jc w:val="both"/>
      </w:pPr>
      <w:r>
        <w:rPr>
          <w:rFonts w:ascii="Arial" w:cs="Arial" w:eastAsia="Arial" w:hAnsi="Arial"/>
          <w:sz w:val="24"/>
          <w:szCs w:val="24"/>
        </w:rPr>
        <w:t xml:space="preserve">В случае установления стандартом защиты, определенным законодательством Кыргызской Республики, больше гарантий, чем это предусмотрено международным стандартом, то действующим будет именно этот стандарт, а если меньше, то действующим является международный стандарт.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Оценка положений проекта закона на соответствие стандартам защиты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этом этапе проведения правозащитной экспертизы необходимо оценить проект закона:</w:t>
      </w:r>
    </w:p>
    <w:p>
      <w:pPr>
        <w:spacing w:after="120"/>
        <w:jc w:val="both"/>
      </w:pPr>
      <w:r>
        <w:rPr>
          <w:rFonts w:ascii="Arial" w:cs="Arial" w:eastAsia="Arial" w:hAnsi="Arial"/>
          <w:sz w:val="24"/>
          <w:szCs w:val="24"/>
        </w:rPr>
        <w:t xml:space="preserve">1) на соответствие концепции, основной идее и целям, находящимся в основе соответствующего стандарта защиты прав человека;</w:t>
      </w:r>
    </w:p>
    <w:p>
      <w:pPr>
        <w:spacing w:after="120"/>
        <w:jc w:val="both"/>
      </w:pPr>
      <w:r>
        <w:rPr>
          <w:rFonts w:ascii="Arial" w:cs="Arial" w:eastAsia="Arial" w:hAnsi="Arial"/>
          <w:sz w:val="24"/>
          <w:szCs w:val="24"/>
        </w:rPr>
        <w:t xml:space="preserve">2) на соответствие установленному стандарту защиты прав человека в Кыргызской Республике;</w:t>
      </w:r>
    </w:p>
    <w:p>
      <w:pPr>
        <w:spacing w:after="120"/>
        <w:jc w:val="both"/>
      </w:pPr>
      <w:r>
        <w:rPr>
          <w:rFonts w:ascii="Arial" w:cs="Arial" w:eastAsia="Arial" w:hAnsi="Arial"/>
          <w:sz w:val="24"/>
          <w:szCs w:val="24"/>
        </w:rPr>
        <w:t xml:space="preserve">3) на соответствие предусмотренных данным проектом закона полномочий компетенции существующих государственных институтов;</w:t>
      </w:r>
    </w:p>
    <w:p>
      <w:pPr>
        <w:spacing w:after="120"/>
        <w:jc w:val="both"/>
      </w:pPr>
      <w:r>
        <w:rPr>
          <w:rFonts w:ascii="Arial" w:cs="Arial" w:eastAsia="Arial" w:hAnsi="Arial"/>
          <w:sz w:val="24"/>
          <w:szCs w:val="24"/>
        </w:rPr>
        <w:t xml:space="preserve">4) на эффективность процедуры реализации и защиты соответствующего права человека;</w:t>
      </w:r>
    </w:p>
    <w:p>
      <w:pPr>
        <w:spacing w:after="120"/>
        <w:jc w:val="both"/>
      </w:pPr>
      <w:r>
        <w:rPr>
          <w:rFonts w:ascii="Arial" w:cs="Arial" w:eastAsia="Arial" w:hAnsi="Arial"/>
          <w:sz w:val="24"/>
          <w:szCs w:val="24"/>
        </w:rPr>
        <w:t xml:space="preserve">5) на допустимость предусмотренных в нем ограничений прав человека.</w:t>
      </w:r>
    </w:p>
    <w:p>
      <w:pPr>
        <w:spacing w:after="120"/>
        <w:jc w:val="both"/>
      </w:pPr>
      <w:r>
        <w:rPr>
          <w:rFonts w:ascii="Arial" w:cs="Arial" w:eastAsia="Arial" w:hAnsi="Arial"/>
          <w:sz w:val="24"/>
          <w:szCs w:val="24"/>
        </w:rPr>
        <w:t xml:space="preserve">При сопоставлении положений проекта закона со стандартом защиты прав, который необходимо соблюдать в данной сфере, необходимо обращать внимание на допустимость предусмотренных проектом закона ограничений прав и свобод человека лишь в целях обеспечения свобод и прав других лиц, общественной безопасности и порядка, территориальной целостности, защиты конституционного строя в случаях, предусмотренных </w:t>
      </w:r>
      <w:hyperlink w:history="1" r:id="rIduieosfb9r-8-baixo9jb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международными договорами и законами.</w:t>
      </w:r>
    </w:p>
    <w:p>
      <w:pPr>
        <w:spacing w:after="120"/>
        <w:jc w:val="both"/>
      </w:pPr>
      <w:r>
        <w:rPr>
          <w:rFonts w:ascii="Arial" w:cs="Arial" w:eastAsia="Arial" w:hAnsi="Arial"/>
          <w:sz w:val="24"/>
          <w:szCs w:val="24"/>
        </w:rPr>
        <w:t xml:space="preserve">Проект закона, предусматривающий ограничения прав человека, должен отвечать следующим основополагающим требованиям:</w:t>
      </w:r>
    </w:p>
    <w:p>
      <w:pPr>
        <w:spacing w:after="120"/>
        <w:jc w:val="both"/>
      </w:pPr>
      <w:r>
        <w:rPr>
          <w:rFonts w:ascii="Arial" w:cs="Arial" w:eastAsia="Arial" w:hAnsi="Arial"/>
          <w:sz w:val="24"/>
          <w:szCs w:val="24"/>
        </w:rPr>
        <w:t xml:space="preserve">- закон после вступления в силу должен быть доступен каждому;</w:t>
      </w:r>
    </w:p>
    <w:p>
      <w:pPr>
        <w:spacing w:after="120"/>
        <w:jc w:val="both"/>
      </w:pPr>
      <w:r>
        <w:rPr>
          <w:rFonts w:ascii="Arial" w:cs="Arial" w:eastAsia="Arial" w:hAnsi="Arial"/>
          <w:sz w:val="24"/>
          <w:szCs w:val="24"/>
        </w:rPr>
        <w:t xml:space="preserve">- каждый должен иметь возможность располагать достаточными сведениями о применении соответствующих правовых норм;</w:t>
      </w:r>
    </w:p>
    <w:p>
      <w:pPr>
        <w:spacing w:after="120"/>
        <w:jc w:val="both"/>
      </w:pPr>
      <w:r>
        <w:rPr>
          <w:rFonts w:ascii="Arial" w:cs="Arial" w:eastAsia="Arial" w:hAnsi="Arial"/>
          <w:sz w:val="24"/>
          <w:szCs w:val="24"/>
        </w:rPr>
        <w:t xml:space="preserve">- правовая норма должна быть изложена с достаточной точностью и ясностью.</w:t>
      </w:r>
    </w:p>
    <w:p>
      <w:pPr>
        <w:spacing w:after="120"/>
        <w:jc w:val="both"/>
      </w:pPr>
      <w:r>
        <w:rPr>
          <w:rFonts w:ascii="Arial" w:cs="Arial" w:eastAsia="Arial" w:hAnsi="Arial"/>
          <w:sz w:val="24"/>
          <w:szCs w:val="24"/>
        </w:rPr>
        <w:t xml:space="preserve">Если ограничения предусмотрены проектом закона, то определяется необходимость этих ограничений в демократическом обществе.</w:t>
      </w:r>
    </w:p>
    <w:p>
      <w:pPr>
        <w:spacing w:after="120"/>
        <w:jc w:val="both"/>
      </w:pPr>
      <w:r>
        <w:rPr>
          <w:rFonts w:ascii="Arial" w:cs="Arial" w:eastAsia="Arial" w:hAnsi="Arial"/>
          <w:sz w:val="24"/>
          <w:szCs w:val="24"/>
        </w:rPr>
        <w:t xml:space="preserve">При анализе необходимости ограничений проверяется соразмерность преследуемой цели средствам, применяемым при ограничении прав и свобод. Ограничения должны быть минимальными и пропорциональными защищаемым целям. При этом существо прав и свобод человека не может быть затронуто.</w:t>
      </w:r>
    </w:p>
    <w:p>
      <w:pPr>
        <w:spacing w:after="120"/>
        <w:jc w:val="both"/>
      </w:pPr>
      <w:r>
        <w:rPr>
          <w:rFonts w:ascii="Arial" w:cs="Arial" w:eastAsia="Arial" w:hAnsi="Arial"/>
          <w:sz w:val="24"/>
          <w:szCs w:val="24"/>
        </w:rPr>
        <w:t xml:space="preserve">При этом следует иметь в виду, что определенная категория прав не может ни при каких обстоятельствах ограничиваться. К таким правам относятся: право на жизнь, право быть свободным от пыток или жестокого, бесчеловечного или унижающего достоинство обращения или наказания, рабства, в случаях невыполнения договорного обязательства, право на неприменение обратной силы уголовного законодательства, право на признание его правосубъектности, право на свободу мысли, совести и религии.</w:t>
      </w:r>
    </w:p>
    <w:p>
      <w:pPr>
        <w:spacing w:after="120"/>
        <w:jc w:val="both"/>
      </w:pPr>
      <w:r>
        <w:rPr>
          <w:rFonts w:ascii="Arial" w:cs="Arial" w:eastAsia="Arial" w:hAnsi="Arial"/>
          <w:sz w:val="24"/>
          <w:szCs w:val="24"/>
        </w:rPr>
        <w:t xml:space="preserve">При сопоставлении положений проекта закона соответствующему стандарту защиты прав человека необходимо проверить обеспеченность прав и свобод человека средством правовой защиты, которое должно быть доступным, эффективным, целесообразным и адекватным.</w:t>
      </w:r>
    </w:p>
    <w:p>
      <w:pPr>
        <w:spacing w:after="120"/>
        <w:jc w:val="both"/>
      </w:pPr>
      <w:r>
        <w:rPr>
          <w:rFonts w:ascii="Arial" w:cs="Arial" w:eastAsia="Arial" w:hAnsi="Arial"/>
          <w:sz w:val="24"/>
          <w:szCs w:val="24"/>
        </w:rPr>
        <w:t xml:space="preserve">В законопроекте должно быть закреплено, что каждый вправе обжаловать любые действия (бездействие) и решения органов государственной власти, органов местного самоуправления, общественных объединений и должностных лиц, нарушающие его права и свободы, в судебные органы Кыргызской Республики и международные органы защиты прав и свобод человека.</w:t>
      </w:r>
    </w:p>
    <w:p>
      <w:pPr>
        <w:spacing w:after="120"/>
        <w:jc w:val="both"/>
      </w:pPr>
      <w:r>
        <w:rPr>
          <w:rFonts w:ascii="Arial" w:cs="Arial" w:eastAsia="Arial" w:hAnsi="Arial"/>
          <w:sz w:val="24"/>
          <w:szCs w:val="24"/>
        </w:rPr>
        <w:t xml:space="preserve">Следует проверить, насколько затрагиваемые в проекте закона права обеспечены защитой со стороны государства, включая закрепление в процессуальных нормах:</w:t>
      </w:r>
    </w:p>
    <w:p>
      <w:pPr>
        <w:spacing w:after="120"/>
        <w:jc w:val="both"/>
      </w:pPr>
      <w:r>
        <w:rPr>
          <w:rFonts w:ascii="Arial" w:cs="Arial" w:eastAsia="Arial" w:hAnsi="Arial"/>
          <w:sz w:val="24"/>
          <w:szCs w:val="24"/>
        </w:rPr>
        <w:t xml:space="preserve">- максимально быстрое рассмотрение жалоб;</w:t>
      </w:r>
    </w:p>
    <w:p>
      <w:pPr>
        <w:spacing w:after="120"/>
        <w:jc w:val="both"/>
      </w:pPr>
      <w:r>
        <w:rPr>
          <w:rFonts w:ascii="Arial" w:cs="Arial" w:eastAsia="Arial" w:hAnsi="Arial"/>
          <w:sz w:val="24"/>
          <w:szCs w:val="24"/>
        </w:rPr>
        <w:t xml:space="preserve">- освобождение заявителя от уплаты государственной пошлины при подаче жалобы;</w:t>
      </w:r>
    </w:p>
    <w:p>
      <w:pPr>
        <w:spacing w:after="120"/>
        <w:jc w:val="both"/>
      </w:pPr>
      <w:r>
        <w:rPr>
          <w:rFonts w:ascii="Arial" w:cs="Arial" w:eastAsia="Arial" w:hAnsi="Arial"/>
          <w:sz w:val="24"/>
          <w:szCs w:val="24"/>
        </w:rPr>
        <w:t xml:space="preserve">- невозможность заключения мирового соглашения;</w:t>
      </w:r>
    </w:p>
    <w:p>
      <w:pPr>
        <w:spacing w:after="120"/>
        <w:jc w:val="both"/>
      </w:pPr>
      <w:r>
        <w:rPr>
          <w:rFonts w:ascii="Arial" w:cs="Arial" w:eastAsia="Arial" w:hAnsi="Arial"/>
          <w:sz w:val="24"/>
          <w:szCs w:val="24"/>
        </w:rPr>
        <w:t xml:space="preserve">- повышенную требовательность к должностным лицам, не выполнившим решение суда, вплоть до отстранения их от должности;</w:t>
      </w:r>
    </w:p>
    <w:p>
      <w:pPr>
        <w:spacing w:after="120"/>
        <w:jc w:val="both"/>
      </w:pPr>
      <w:r>
        <w:rPr>
          <w:rFonts w:ascii="Arial" w:cs="Arial" w:eastAsia="Arial" w:hAnsi="Arial"/>
          <w:sz w:val="24"/>
          <w:szCs w:val="24"/>
        </w:rPr>
        <w:t xml:space="preserve">- компенсация за моральный ущерб и другие.</w:t>
      </w:r>
    </w:p>
    <w:p>
      <w:pPr>
        <w:spacing w:after="120"/>
        <w:jc w:val="both"/>
      </w:pPr>
      <w:r>
        <w:rPr>
          <w:rFonts w:ascii="Arial" w:cs="Arial" w:eastAsia="Arial" w:hAnsi="Arial"/>
          <w:sz w:val="24"/>
          <w:szCs w:val="24"/>
        </w:rPr>
        <w:t xml:space="preserve">Право на судебную защиту является гарантией всех других прав и свобод и не подлежит каким-либо ограничениям, даже в случаях введения чрезвычайного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3.2.10.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правозащитной экспертизы эксперт составляет экспертное заключение, в котором делает один из следующих выводов:</w:t>
      </w:r>
    </w:p>
    <w:p>
      <w:pPr>
        <w:spacing w:after="120"/>
        <w:jc w:val="both"/>
      </w:pPr>
      <w:r>
        <w:rPr>
          <w:rFonts w:ascii="Arial" w:cs="Arial" w:eastAsia="Arial" w:hAnsi="Arial"/>
          <w:sz w:val="24"/>
          <w:szCs w:val="24"/>
        </w:rPr>
        <w:t xml:space="preserve">- проект закона соответствует стандарту защиты рассматриваемого круга прав человека в полной мере;</w:t>
      </w:r>
    </w:p>
    <w:p>
      <w:pPr>
        <w:spacing w:after="120"/>
        <w:jc w:val="both"/>
      </w:pPr>
      <w:r>
        <w:rPr>
          <w:rFonts w:ascii="Arial" w:cs="Arial" w:eastAsia="Arial" w:hAnsi="Arial"/>
          <w:sz w:val="24"/>
          <w:szCs w:val="24"/>
        </w:rPr>
        <w:t xml:space="preserve">- проект закона соответствует стандарту защиты рассматриваемого круга прав человека не в полной мере, требует доработки;</w:t>
      </w:r>
    </w:p>
    <w:p>
      <w:pPr>
        <w:spacing w:after="120"/>
        <w:jc w:val="both"/>
      </w:pPr>
      <w:r>
        <w:rPr>
          <w:rFonts w:ascii="Arial" w:cs="Arial" w:eastAsia="Arial" w:hAnsi="Arial"/>
          <w:sz w:val="24"/>
          <w:szCs w:val="24"/>
        </w:rPr>
        <w:t xml:space="preserve">- проект закона не соответствует стандарту защиты рассматриваемого круга прав человека в полной мере, влечет нарушение прав человека.</w:t>
      </w:r>
    </w:p>
    <w:p>
      <w:pPr>
        <w:spacing w:after="120"/>
        <w:jc w:val="both"/>
      </w:pPr>
      <w:r>
        <w:rPr>
          <w:rFonts w:ascii="Arial" w:cs="Arial" w:eastAsia="Arial" w:hAnsi="Arial"/>
          <w:sz w:val="24"/>
          <w:szCs w:val="24"/>
        </w:rPr>
        <w:t xml:space="preserve">Вывод эксперта должен быть обоснован в экспертном заключении.</w:t>
      </w:r>
    </w:p>
    <w:p>
      <w:pPr>
        <w:spacing w:after="120"/>
        <w:jc w:val="both"/>
      </w:pPr>
      <w:r>
        <w:rPr>
          <w:rFonts w:ascii="Arial" w:cs="Arial" w:eastAsia="Arial" w:hAnsi="Arial"/>
          <w:sz w:val="24"/>
          <w:szCs w:val="24"/>
        </w:rPr>
        <w:t xml:space="preserve">При необходимости эксперт должен подготовить рекомендации к проекту закона с формулировками положений, соответствующих стандарту защиты рассматриваемой группы прав человека.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Гендерная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Проекты законов, подлежащие гендерной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Гендерной экспертизе подлежат проекты законов, регламентирующие отношения во всех сферах жизнедеятельности человека, с целью исключения возможного дисбаланса при урегулировании прав, обязанностей, возможностей и ответственности лиц независимо от половой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Цель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гендерной экспертизы является оценка положений проекта закона на соблюдение в нем равенства прав, обязанностей, ответственности, возможностей, равных партнерских отношений и равнозначных результатов для мужчин и женщин, недопущения гендерной дискриминации.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3.3.3. Специальные принципы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Специальными принципами гендерной экспертизы являются:</w:t>
      </w:r>
    </w:p>
    <w:p>
      <w:pPr>
        <w:spacing w:after="120"/>
        <w:jc w:val="both"/>
      </w:pPr>
      <w:r>
        <w:rPr>
          <w:rFonts w:ascii="Arial" w:cs="Arial" w:eastAsia="Arial" w:hAnsi="Arial"/>
          <w:sz w:val="24"/>
          <w:szCs w:val="24"/>
        </w:rPr>
        <w:t xml:space="preserve">1) соблюдение прав человека, обеспечивающих возможность свободной жизнедеятельности лица, независимо от половой принадлежности;</w:t>
      </w:r>
    </w:p>
    <w:p>
      <w:pPr>
        <w:spacing w:after="120"/>
        <w:jc w:val="both"/>
      </w:pPr>
      <w:r>
        <w:rPr>
          <w:rFonts w:ascii="Arial" w:cs="Arial" w:eastAsia="Arial" w:hAnsi="Arial"/>
          <w:sz w:val="24"/>
          <w:szCs w:val="24"/>
        </w:rPr>
        <w:t xml:space="preserve">2) применение норм, направленных на поддержку лиц одного из полов в наиболее дискриминационной сфере жизнедеятельности и не являющихся в соответствии с положениями национального законодательства и международных договоров гендерной дискриминацией;</w:t>
      </w:r>
    </w:p>
    <w:p>
      <w:pPr>
        <w:spacing w:after="120"/>
        <w:jc w:val="both"/>
      </w:pPr>
      <w:r>
        <w:rPr>
          <w:rFonts w:ascii="Arial" w:cs="Arial" w:eastAsia="Arial" w:hAnsi="Arial"/>
          <w:sz w:val="24"/>
          <w:szCs w:val="24"/>
        </w:rPr>
        <w:t xml:space="preserve">3) гуманное и справедливое отношение к лицам независимо от половой принадлежности.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3.3.4.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Эксперты, осуществляющие гендерную экспертизу, должны:</w:t>
      </w:r>
    </w:p>
    <w:p>
      <w:pPr>
        <w:spacing w:after="120"/>
        <w:jc w:val="both"/>
      </w:pPr>
      <w:r>
        <w:rPr>
          <w:rFonts w:ascii="Arial" w:cs="Arial" w:eastAsia="Arial" w:hAnsi="Arial"/>
          <w:sz w:val="24"/>
          <w:szCs w:val="24"/>
        </w:rPr>
        <w:t xml:space="preserve">1) обладать знаниями в сфере теории прав человека и гендерного равенства;</w:t>
      </w:r>
    </w:p>
    <w:p>
      <w:pPr>
        <w:spacing w:after="120"/>
        <w:jc w:val="both"/>
      </w:pPr>
      <w:r>
        <w:rPr>
          <w:rFonts w:ascii="Arial" w:cs="Arial" w:eastAsia="Arial" w:hAnsi="Arial"/>
          <w:sz w:val="24"/>
          <w:szCs w:val="24"/>
        </w:rPr>
        <w:t xml:space="preserve">2) уметь выделять препятствия (культурные, религиозные, институциональные, экономические, политические и другие), являющиеся преградой для достижения гендерного равенства;</w:t>
      </w:r>
    </w:p>
    <w:p>
      <w:pPr>
        <w:spacing w:after="120"/>
        <w:jc w:val="both"/>
      </w:pPr>
      <w:r>
        <w:rPr>
          <w:rFonts w:ascii="Arial" w:cs="Arial" w:eastAsia="Arial" w:hAnsi="Arial"/>
          <w:sz w:val="24"/>
          <w:szCs w:val="24"/>
        </w:rPr>
        <w:t xml:space="preserve">3) знать международный и национальный опыт по смягчению или устранению препятствий в достижении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3.3.5. Категории гендерного равенства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Категории гендерного равенства подразделяются:</w:t>
      </w:r>
    </w:p>
    <w:p>
      <w:pPr>
        <w:spacing w:after="120"/>
        <w:jc w:val="both"/>
      </w:pPr>
      <w:r>
        <w:rPr>
          <w:rFonts w:ascii="Arial" w:cs="Arial" w:eastAsia="Arial" w:hAnsi="Arial"/>
          <w:sz w:val="24"/>
          <w:szCs w:val="24"/>
        </w:rPr>
        <w:t xml:space="preserve">1) на права человека как универсальный стандарт политических, гражданских, экономических, социальных, культурных прав и свобод;</w:t>
      </w:r>
    </w:p>
    <w:p>
      <w:pPr>
        <w:spacing w:after="120"/>
        <w:jc w:val="both"/>
      </w:pPr>
      <w:r>
        <w:rPr>
          <w:rFonts w:ascii="Arial" w:cs="Arial" w:eastAsia="Arial" w:hAnsi="Arial"/>
          <w:sz w:val="24"/>
          <w:szCs w:val="24"/>
        </w:rPr>
        <w:t xml:space="preserve">2) на права человека как права женщин;</w:t>
      </w:r>
    </w:p>
    <w:p>
      <w:pPr>
        <w:spacing w:after="120"/>
        <w:jc w:val="both"/>
      </w:pPr>
      <w:r>
        <w:rPr>
          <w:rFonts w:ascii="Arial" w:cs="Arial" w:eastAsia="Arial" w:hAnsi="Arial"/>
          <w:sz w:val="24"/>
          <w:szCs w:val="24"/>
        </w:rPr>
        <w:t xml:space="preserve">3) на права человека как права мужчин;</w:t>
      </w:r>
    </w:p>
    <w:p>
      <w:pPr>
        <w:spacing w:after="120"/>
        <w:jc w:val="both"/>
      </w:pPr>
      <w:r>
        <w:rPr>
          <w:rFonts w:ascii="Arial" w:cs="Arial" w:eastAsia="Arial" w:hAnsi="Arial"/>
          <w:sz w:val="24"/>
          <w:szCs w:val="24"/>
        </w:rPr>
        <w:t xml:space="preserve">4) на свободы, обязанности, ответственность мужчин и женщин;</w:t>
      </w:r>
    </w:p>
    <w:p>
      <w:pPr>
        <w:spacing w:after="120"/>
        <w:jc w:val="both"/>
      </w:pPr>
      <w:r>
        <w:rPr>
          <w:rFonts w:ascii="Arial" w:cs="Arial" w:eastAsia="Arial" w:hAnsi="Arial"/>
          <w:sz w:val="24"/>
          <w:szCs w:val="24"/>
        </w:rPr>
        <w:t xml:space="preserve">5) на равные возможности и равные партнерские отношения.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3.3.6. Особенности проведения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гендерной экспертизы необходимо:</w:t>
      </w:r>
    </w:p>
    <w:p>
      <w:pPr>
        <w:spacing w:after="120"/>
        <w:jc w:val="both"/>
      </w:pPr>
      <w:r>
        <w:rPr>
          <w:rFonts w:ascii="Arial" w:cs="Arial" w:eastAsia="Arial" w:hAnsi="Arial"/>
          <w:sz w:val="24"/>
          <w:szCs w:val="24"/>
        </w:rPr>
        <w:t xml:space="preserve">1) осуществлять проверку проекта закона на соответствие государственной политике в области достижения гендерного равенства;</w:t>
      </w:r>
    </w:p>
    <w:p>
      <w:pPr>
        <w:spacing w:after="120"/>
        <w:jc w:val="both"/>
      </w:pPr>
      <w:r>
        <w:rPr>
          <w:rFonts w:ascii="Arial" w:cs="Arial" w:eastAsia="Arial" w:hAnsi="Arial"/>
          <w:sz w:val="24"/>
          <w:szCs w:val="24"/>
        </w:rPr>
        <w:t xml:space="preserve">2) учитывать текущее гендерное положение в стране, разное воздействие положений проекта закона на различные социальные группы;</w:t>
      </w:r>
    </w:p>
    <w:p>
      <w:pPr>
        <w:spacing w:after="120"/>
        <w:jc w:val="both"/>
      </w:pPr>
      <w:r>
        <w:rPr>
          <w:rFonts w:ascii="Arial" w:cs="Arial" w:eastAsia="Arial" w:hAnsi="Arial"/>
          <w:sz w:val="24"/>
          <w:szCs w:val="24"/>
        </w:rPr>
        <w:t xml:space="preserve">3) учитывать различное социально-экономическое положение и роли мужчин 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3.3.7. Этапы проведения гендерной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первом этапе проведения гендерной экспертизы эксперт должен:</w:t>
      </w:r>
    </w:p>
    <w:p>
      <w:pPr>
        <w:spacing w:after="120"/>
        <w:jc w:val="both"/>
      </w:pPr>
      <w:r>
        <w:rPr>
          <w:rFonts w:ascii="Arial" w:cs="Arial" w:eastAsia="Arial" w:hAnsi="Arial"/>
          <w:sz w:val="24"/>
          <w:szCs w:val="24"/>
        </w:rPr>
        <w:t xml:space="preserve">1) провести анализ положений проекта закона на соответствие нормам </w:t>
      </w:r>
      <w:hyperlink w:history="1" r:id="rIdzusl-vlfuxk6uyhzuq8f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иных нормативных правовых актов, регулирующих вопросы гендерного равенства;</w:t>
      </w:r>
    </w:p>
    <w:p>
      <w:pPr>
        <w:spacing w:after="120"/>
        <w:jc w:val="both"/>
      </w:pPr>
      <w:r>
        <w:rPr>
          <w:rFonts w:ascii="Arial" w:cs="Arial" w:eastAsia="Arial" w:hAnsi="Arial"/>
          <w:sz w:val="24"/>
          <w:szCs w:val="24"/>
        </w:rPr>
        <w:t xml:space="preserve">2) провести анализ положений проекта закона на соответствие международным договорам, вступившим в силу в установленном законом порядке, участником которых является Кыргызская Республика, а также общепризнанным принципам и нормам международного права;</w:t>
      </w:r>
    </w:p>
    <w:p>
      <w:pPr>
        <w:spacing w:after="120"/>
        <w:jc w:val="both"/>
      </w:pPr>
      <w:r>
        <w:rPr>
          <w:rFonts w:ascii="Arial" w:cs="Arial" w:eastAsia="Arial" w:hAnsi="Arial"/>
          <w:sz w:val="24"/>
          <w:szCs w:val="24"/>
        </w:rPr>
        <w:t xml:space="preserve">3) соотнести положения проекта закона с каждой категорией гендерного равенства;</w:t>
      </w:r>
    </w:p>
    <w:p>
      <w:pPr>
        <w:spacing w:after="120"/>
        <w:jc w:val="both"/>
      </w:pPr>
      <w:r>
        <w:rPr>
          <w:rFonts w:ascii="Arial" w:cs="Arial" w:eastAsia="Arial" w:hAnsi="Arial"/>
          <w:sz w:val="24"/>
          <w:szCs w:val="24"/>
        </w:rPr>
        <w:t xml:space="preserve">4) проверить правильность использования употребляемых в проекте закона терминов и понятий.</w:t>
      </w:r>
    </w:p>
    <w:p>
      <w:pPr>
        <w:spacing w:after="120"/>
        <w:jc w:val="both"/>
      </w:pPr>
      <w:r>
        <w:rPr>
          <w:rFonts w:ascii="Arial" w:cs="Arial" w:eastAsia="Arial" w:hAnsi="Arial"/>
          <w:sz w:val="24"/>
          <w:szCs w:val="24"/>
        </w:rPr>
        <w:t xml:space="preserve">На втором этапе проведения гендерной экспертизы эксперт должен:</w:t>
      </w:r>
    </w:p>
    <w:p>
      <w:pPr>
        <w:spacing w:after="120"/>
        <w:jc w:val="both"/>
      </w:pPr>
      <w:r>
        <w:rPr>
          <w:rFonts w:ascii="Arial" w:cs="Arial" w:eastAsia="Arial" w:hAnsi="Arial"/>
          <w:sz w:val="24"/>
          <w:szCs w:val="24"/>
        </w:rPr>
        <w:t xml:space="preserve">1) определить с помощью гендерного анализа ожидаемый гендерно-социальный прогресс, в случае принятия проекта закона без изменений;</w:t>
      </w:r>
    </w:p>
    <w:p>
      <w:pPr>
        <w:spacing w:after="120"/>
        <w:jc w:val="both"/>
      </w:pPr>
      <w:r>
        <w:rPr>
          <w:rFonts w:ascii="Arial" w:cs="Arial" w:eastAsia="Arial" w:hAnsi="Arial"/>
          <w:sz w:val="24"/>
          <w:szCs w:val="24"/>
        </w:rPr>
        <w:t xml:space="preserve">2) спрогнозировать влияние положений проекта закона, в случае его принятия, на мужчин и женщин с целью недопущения гендерной дискриминации;</w:t>
      </w:r>
    </w:p>
    <w:p>
      <w:pPr>
        <w:spacing w:after="120"/>
        <w:jc w:val="both"/>
      </w:pPr>
      <w:r>
        <w:rPr>
          <w:rFonts w:ascii="Arial" w:cs="Arial" w:eastAsia="Arial" w:hAnsi="Arial"/>
          <w:sz w:val="24"/>
          <w:szCs w:val="24"/>
        </w:rPr>
        <w:t xml:space="preserve">3) изучить необходимость внесения изменений и дополнений в проект закона с целью закрепления гендерно-сбалансированных положений.</w:t>
      </w:r>
    </w:p>
    <w:p>
      <w:pPr>
        <w:spacing w:after="120"/>
        <w:jc w:val="both"/>
      </w:pPr>
      <w:r>
        <w:rPr>
          <w:rFonts w:ascii="Arial" w:cs="Arial" w:eastAsia="Arial" w:hAnsi="Arial"/>
          <w:sz w:val="24"/>
          <w:szCs w:val="24"/>
        </w:rPr>
        <w:t xml:space="preserve">Гендерный анализ производится на основе:</w:t>
      </w:r>
    </w:p>
    <w:p>
      <w:pPr>
        <w:spacing w:after="120"/>
        <w:jc w:val="both"/>
      </w:pPr>
      <w:r>
        <w:rPr>
          <w:rFonts w:ascii="Arial" w:cs="Arial" w:eastAsia="Arial" w:hAnsi="Arial"/>
          <w:sz w:val="24"/>
          <w:szCs w:val="24"/>
        </w:rPr>
        <w:t xml:space="preserve">1) сбора необходимых статистических данных с разделением по половому признаку;</w:t>
      </w:r>
    </w:p>
    <w:p>
      <w:pPr>
        <w:spacing w:after="120"/>
        <w:jc w:val="both"/>
      </w:pPr>
      <w:r>
        <w:rPr>
          <w:rFonts w:ascii="Arial" w:cs="Arial" w:eastAsia="Arial" w:hAnsi="Arial"/>
          <w:sz w:val="24"/>
          <w:szCs w:val="24"/>
        </w:rPr>
        <w:t xml:space="preserve">2) выявления степени доступа лиц разного пола к ресурсам и благам и контроля над ними;</w:t>
      </w:r>
    </w:p>
    <w:p>
      <w:pPr>
        <w:spacing w:after="120"/>
        <w:jc w:val="both"/>
      </w:pPr>
      <w:r>
        <w:rPr>
          <w:rFonts w:ascii="Arial" w:cs="Arial" w:eastAsia="Arial" w:hAnsi="Arial"/>
          <w:sz w:val="24"/>
          <w:szCs w:val="24"/>
        </w:rPr>
        <w:t xml:space="preserve">3) изучения практических и стратегических потребностей, ограничений и возможностей мужчин и женщин;</w:t>
      </w:r>
    </w:p>
    <w:p>
      <w:pPr>
        <w:spacing w:after="120"/>
        <w:jc w:val="both"/>
      </w:pPr>
      <w:r>
        <w:rPr>
          <w:rFonts w:ascii="Arial" w:cs="Arial" w:eastAsia="Arial" w:hAnsi="Arial"/>
          <w:sz w:val="24"/>
          <w:szCs w:val="24"/>
        </w:rPr>
        <w:t xml:space="preserve">4) выявления ограничений и возможностей, связанных со стратегическими интересами мужчин и женщин.</w:t>
      </w:r>
    </w:p>
    <w:p>
      <w:pPr>
        <w:spacing w:after="120"/>
        <w:jc w:val="both"/>
      </w:pPr>
      <w:r>
        <w:rPr>
          <w:rFonts w:ascii="Arial" w:cs="Arial" w:eastAsia="Arial" w:hAnsi="Arial"/>
          <w:sz w:val="24"/>
          <w:szCs w:val="24"/>
        </w:rPr>
        <w:t xml:space="preserve">Гендерный анализ включает:</w:t>
      </w:r>
    </w:p>
    <w:p>
      <w:pPr>
        <w:spacing w:after="120"/>
        <w:jc w:val="both"/>
      </w:pPr>
      <w:r>
        <w:rPr>
          <w:rFonts w:ascii="Arial" w:cs="Arial" w:eastAsia="Arial" w:hAnsi="Arial"/>
          <w:sz w:val="24"/>
          <w:szCs w:val="24"/>
        </w:rPr>
        <w:t xml:space="preserve">1) определение предмета регулирования проекта закона с выделением тех его положений, принятие которых будет иметь различные последствия для лиц разного пола;</w:t>
      </w:r>
    </w:p>
    <w:p>
      <w:pPr>
        <w:spacing w:after="120"/>
        <w:jc w:val="both"/>
      </w:pPr>
      <w:r>
        <w:rPr>
          <w:rFonts w:ascii="Arial" w:cs="Arial" w:eastAsia="Arial" w:hAnsi="Arial"/>
          <w:sz w:val="24"/>
          <w:szCs w:val="24"/>
        </w:rPr>
        <w:t xml:space="preserve">2) прогноз последствий принятия проекта закона и анализ совместимости его отдельных положений с защищаемыми интересами в соответствующей сфере регулирования;</w:t>
      </w:r>
    </w:p>
    <w:p>
      <w:pPr>
        <w:spacing w:after="120"/>
        <w:jc w:val="both"/>
      </w:pPr>
      <w:r>
        <w:rPr>
          <w:rFonts w:ascii="Arial" w:cs="Arial" w:eastAsia="Arial" w:hAnsi="Arial"/>
          <w:sz w:val="24"/>
          <w:szCs w:val="24"/>
        </w:rPr>
        <w:t xml:space="preserve">3) прогноз долгосрочных последствий, которые могут возникнуть в результате принятия проекта закона;</w:t>
      </w:r>
    </w:p>
    <w:p>
      <w:pPr>
        <w:spacing w:after="120"/>
        <w:jc w:val="both"/>
      </w:pPr>
      <w:r>
        <w:rPr>
          <w:rFonts w:ascii="Arial" w:cs="Arial" w:eastAsia="Arial" w:hAnsi="Arial"/>
          <w:sz w:val="24"/>
          <w:szCs w:val="24"/>
        </w:rPr>
        <w:t xml:space="preserve">4) обобщение и анализ последствий принятия проекта закона, разработку соответствующих рекомендаций.</w:t>
      </w:r>
    </w:p>
    <w:p>
      <w:pPr>
        <w:spacing w:after="120"/>
        <w:jc w:val="both"/>
      </w:pPr>
      <w:r>
        <w:rPr>
          <w:rFonts w:ascii="Arial" w:cs="Arial" w:eastAsia="Arial" w:hAnsi="Arial"/>
          <w:sz w:val="24"/>
          <w:szCs w:val="24"/>
        </w:rPr>
        <w:t xml:space="preserve">Результатом гендерного анализа является оценка степени влияния и допустимости определенного воздействия положений проекта закона на лиц разного пола.</w:t>
      </w:r>
    </w:p>
    <w:p>
      <w:pPr>
        <w:spacing w:after="120"/>
        <w:jc w:val="both"/>
      </w:pPr>
      <w:r>
        <w:rPr>
          <w:rFonts w:ascii="Arial" w:cs="Arial" w:eastAsia="Arial" w:hAnsi="Arial"/>
          <w:sz w:val="24"/>
          <w:szCs w:val="24"/>
        </w:rPr>
        <w:t xml:space="preserve">В ходе проведения гендерного анализа необходимо определить возможность включения в проект закона положений, устанавливающих временные специальные меры для поддержки лиц одного из полов, который находится в дискриминационном положении в сфере общественных отношений, регулируемых проектом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гендерной экспертизы эксперт составляет экспертное заключение, в котором делает один из следующих выводов:</w:t>
      </w:r>
    </w:p>
    <w:p>
      <w:pPr>
        <w:spacing w:after="120"/>
        <w:jc w:val="both"/>
      </w:pPr>
      <w:r>
        <w:rPr>
          <w:rFonts w:ascii="Arial" w:cs="Arial" w:eastAsia="Arial" w:hAnsi="Arial"/>
          <w:sz w:val="24"/>
          <w:szCs w:val="24"/>
        </w:rPr>
        <w:t xml:space="preserve">1) проект закона гендерно чувствителен - проект способствует обеспечению гендерного равенства путем повышения статуса того из полов, который находится в определенной сфере жизнедеятельности в ущемленном положении, учитывает разницу воздействия отдельных положений на мужчин и женщин;</w:t>
      </w:r>
    </w:p>
    <w:p>
      <w:pPr>
        <w:spacing w:after="120"/>
        <w:jc w:val="both"/>
      </w:pPr>
      <w:r>
        <w:rPr>
          <w:rFonts w:ascii="Arial" w:cs="Arial" w:eastAsia="Arial" w:hAnsi="Arial"/>
          <w:sz w:val="24"/>
          <w:szCs w:val="24"/>
        </w:rPr>
        <w:t xml:space="preserve">2) проект закона гендерно направлен - проект способен изменить последствия более низкого статуса одного из полов путем целенаправленного наделения их определенными преимуществами;</w:t>
      </w:r>
    </w:p>
    <w:p>
      <w:pPr>
        <w:spacing w:after="120"/>
        <w:jc w:val="both"/>
      </w:pPr>
      <w:r>
        <w:rPr>
          <w:rFonts w:ascii="Arial" w:cs="Arial" w:eastAsia="Arial" w:hAnsi="Arial"/>
          <w:sz w:val="24"/>
          <w:szCs w:val="24"/>
        </w:rPr>
        <w:t xml:space="preserve">3) проект закона гендерно нейтрален - проект не влияет на гендерное разделение, не приводит к увеличению гендерного неравенства и оказывает одинаковое влияние как на мужчин, так и на женщин;</w:t>
      </w:r>
    </w:p>
    <w:p>
      <w:pPr>
        <w:spacing w:after="120"/>
        <w:jc w:val="both"/>
      </w:pPr>
      <w:r>
        <w:rPr>
          <w:rFonts w:ascii="Arial" w:cs="Arial" w:eastAsia="Arial" w:hAnsi="Arial"/>
          <w:sz w:val="24"/>
          <w:szCs w:val="24"/>
        </w:rPr>
        <w:t xml:space="preserve">4) проект закона дискриминационен;</w:t>
      </w:r>
    </w:p>
    <w:p>
      <w:pPr>
        <w:spacing w:after="120"/>
        <w:jc w:val="both"/>
      </w:pPr>
      <w:r>
        <w:rPr>
          <w:rFonts w:ascii="Arial" w:cs="Arial" w:eastAsia="Arial" w:hAnsi="Arial"/>
          <w:sz w:val="24"/>
          <w:szCs w:val="24"/>
        </w:rPr>
        <w:t xml:space="preserve">5) проект закона имеет гендерную асимметрию либо в пользу мужчин, либо в пользу женщин;</w:t>
      </w:r>
    </w:p>
    <w:p>
      <w:pPr>
        <w:spacing w:after="120"/>
        <w:jc w:val="both"/>
      </w:pPr>
      <w:r>
        <w:rPr>
          <w:rFonts w:ascii="Arial" w:cs="Arial" w:eastAsia="Arial" w:hAnsi="Arial"/>
          <w:sz w:val="24"/>
          <w:szCs w:val="24"/>
        </w:rPr>
        <w:t xml:space="preserve">6) проект закона не предусматривает равные возможности для женщин и мужчин;</w:t>
      </w:r>
    </w:p>
    <w:p>
      <w:pPr>
        <w:spacing w:after="120"/>
        <w:jc w:val="both"/>
      </w:pPr>
      <w:r>
        <w:rPr>
          <w:rFonts w:ascii="Arial" w:cs="Arial" w:eastAsia="Arial" w:hAnsi="Arial"/>
          <w:sz w:val="24"/>
          <w:szCs w:val="24"/>
        </w:rPr>
        <w:t xml:space="preserve">7) в проект закона необходимо внести положения, устанавливающие временные специальные меры.</w:t>
      </w:r>
    </w:p>
    <w:p>
      <w:pPr>
        <w:spacing w:after="120"/>
        <w:jc w:val="both"/>
      </w:pPr>
      <w:r>
        <w:rPr>
          <w:rFonts w:ascii="Arial" w:cs="Arial" w:eastAsia="Arial" w:hAnsi="Arial"/>
          <w:sz w:val="24"/>
          <w:szCs w:val="24"/>
        </w:rPr>
        <w:t xml:space="preserve">Вывод эксперта должен быть обоснован в экспертном заключении.</w:t>
      </w:r>
    </w:p>
    <w:p>
      <w:pPr>
        <w:spacing w:after="120"/>
        <w:jc w:val="both"/>
      </w:pPr>
      <w:r>
        <w:rPr>
          <w:rFonts w:ascii="Arial" w:cs="Arial" w:eastAsia="Arial" w:hAnsi="Arial"/>
          <w:sz w:val="24"/>
          <w:szCs w:val="24"/>
        </w:rPr>
        <w:t xml:space="preserve">При необходимости эксперт должен подготовить рекомендации к проекту закона с формулировками гендерно чувствительных и гендерно направленных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Антикоррупционная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Проекты законов, подлежащие антикоррупционной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Антикоррупционной экспертизе подлежат проекты законов:</w:t>
      </w:r>
    </w:p>
    <w:p>
      <w:pPr>
        <w:spacing w:after="120"/>
        <w:jc w:val="both"/>
      </w:pPr>
      <w:r>
        <w:rPr>
          <w:rFonts w:ascii="Arial" w:cs="Arial" w:eastAsia="Arial" w:hAnsi="Arial"/>
          <w:sz w:val="24"/>
          <w:szCs w:val="24"/>
        </w:rPr>
        <w:t xml:space="preserve">1) содержащие положения, направленные на урегулирование вопросов обеспечения конституционных прав, свобод и обязанностей человека и гражданина, правового статуса общественных объединений и СМИ, государственного бюджета, налоговой системы, борьбы с правонарушениями, введения новых видов государственного регулирования предпринимательской деятельности;</w:t>
      </w:r>
    </w:p>
    <w:p>
      <w:pPr>
        <w:spacing w:after="120"/>
        <w:jc w:val="both"/>
      </w:pPr>
      <w:r>
        <w:rPr>
          <w:rFonts w:ascii="Arial" w:cs="Arial" w:eastAsia="Arial" w:hAnsi="Arial"/>
          <w:sz w:val="24"/>
          <w:szCs w:val="24"/>
        </w:rPr>
        <w:t xml:space="preserve">2) содержащие положения, направленные на урегулирование полномочий публичных органов, должностных лиц, включая их нормотворческие, контрольные, разрешительные, регистрационные, юрисдикционные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3.4.2. Цель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антикоррупционной экспертизы является предупреждение возникновения коррупциогенных норм в законе путем оценки положений проекта закона на содержание в них коррупционных факторов.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3.4.3.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антикоррупционную экспертизу проектов законов, должны быть лица, имеющие юридическое образование и квалификацию, а также профессиональный опыт в сфере, относящейся к предмету регулирования проекта закона.</w:t>
      </w:r>
    </w:p>
    <w:p>
      <w:pPr>
        <w:spacing w:after="120"/>
        <w:jc w:val="both"/>
      </w:pPr>
      <w:r>
        <w:rPr>
          <w:rFonts w:ascii="Arial" w:cs="Arial" w:eastAsia="Arial" w:hAnsi="Arial"/>
          <w:sz w:val="24"/>
          <w:szCs w:val="24"/>
        </w:rPr>
        <w:t xml:space="preserve">При необходимости могут привлекаться также другие специалисты.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3.4.4. Этапы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Этапами проведения антикоррупционной экспертизы являются:</w:t>
      </w:r>
    </w:p>
    <w:p>
      <w:pPr>
        <w:spacing w:after="120"/>
        <w:jc w:val="both"/>
      </w:pPr>
      <w:r>
        <w:rPr>
          <w:rFonts w:ascii="Arial" w:cs="Arial" w:eastAsia="Arial" w:hAnsi="Arial"/>
          <w:sz w:val="24"/>
          <w:szCs w:val="24"/>
        </w:rPr>
        <w:t xml:space="preserve">1) оценка положений проекта закона в соответствии с общими требованиями антикоррупционной экспертизы;</w:t>
      </w:r>
    </w:p>
    <w:p>
      <w:pPr>
        <w:spacing w:after="120"/>
        <w:jc w:val="both"/>
      </w:pPr>
      <w:r>
        <w:rPr>
          <w:rFonts w:ascii="Arial" w:cs="Arial" w:eastAsia="Arial" w:hAnsi="Arial"/>
          <w:sz w:val="24"/>
          <w:szCs w:val="24"/>
        </w:rPr>
        <w:t xml:space="preserve">2) оценка положений проекта закона в соответствии со специальным требованием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Общие требования к проведению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Общими требованиями к проведению антикоррупционной экспертизы являются:</w:t>
      </w:r>
    </w:p>
    <w:p>
      <w:pPr>
        <w:spacing w:after="120"/>
        <w:jc w:val="both"/>
      </w:pPr>
      <w:r>
        <w:rPr>
          <w:rFonts w:ascii="Arial" w:cs="Arial" w:eastAsia="Arial" w:hAnsi="Arial"/>
          <w:sz w:val="24"/>
          <w:szCs w:val="24"/>
        </w:rPr>
        <w:t xml:space="preserve">1) проведение анализа положений проекта закона на соответствие нормам </w:t>
      </w:r>
      <w:hyperlink w:history="1" r:id="rId9ph_dds2qvogemmmvlg0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направленным на противодействие коррупции;</w:t>
      </w:r>
    </w:p>
    <w:p>
      <w:pPr>
        <w:spacing w:after="120"/>
        <w:jc w:val="both"/>
      </w:pPr>
      <w:r>
        <w:rPr>
          <w:rFonts w:ascii="Arial" w:cs="Arial" w:eastAsia="Arial" w:hAnsi="Arial"/>
          <w:sz w:val="24"/>
          <w:szCs w:val="24"/>
        </w:rPr>
        <w:t xml:space="preserve">2) проведение анализа положений проекта закона на соответствие государственной политике в области противодействия коррупции и программным документам, принятым в рамках реализации государственной политики;</w:t>
      </w:r>
    </w:p>
    <w:p>
      <w:pPr>
        <w:spacing w:after="120"/>
        <w:jc w:val="both"/>
      </w:pPr>
      <w:r>
        <w:rPr>
          <w:rFonts w:ascii="Arial" w:cs="Arial" w:eastAsia="Arial" w:hAnsi="Arial"/>
          <w:sz w:val="24"/>
          <w:szCs w:val="24"/>
        </w:rPr>
        <w:t xml:space="preserve">3) проведение анализа положений проекта закона на соответствие положениям международных договоров в области противодействия коррупции, участником которых является Кыргызская Республика;</w:t>
      </w:r>
    </w:p>
    <w:p>
      <w:pPr>
        <w:spacing w:after="120"/>
        <w:jc w:val="both"/>
      </w:pPr>
      <w:r>
        <w:rPr>
          <w:rFonts w:ascii="Arial" w:cs="Arial" w:eastAsia="Arial" w:hAnsi="Arial"/>
          <w:sz w:val="24"/>
          <w:szCs w:val="24"/>
        </w:rPr>
        <w:t xml:space="preserve">4) проведение анализа положений проекта закона на соответствие законам Кыргызской Республики, регулирующим вопросы противодействия коррупции;</w:t>
      </w:r>
    </w:p>
    <w:p>
      <w:pPr>
        <w:spacing w:after="120"/>
        <w:jc w:val="both"/>
      </w:pPr>
      <w:r>
        <w:rPr>
          <w:rFonts w:ascii="Arial" w:cs="Arial" w:eastAsia="Arial" w:hAnsi="Arial"/>
          <w:sz w:val="24"/>
          <w:szCs w:val="24"/>
        </w:rPr>
        <w:t xml:space="preserve">5) проверка правильности использования употребляемых в проекте закона понятий и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Специальное требование к проведению антикоррупционной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Специальным требованием к проведению антикоррупционной экспертизы является проведение оценки положений проекта закона на содержание в них коррупционных факторов, в том числе:</w:t>
      </w:r>
    </w:p>
    <w:p>
      <w:pPr>
        <w:spacing w:after="120"/>
        <w:jc w:val="both"/>
      </w:pPr>
      <w:r>
        <w:rPr>
          <w:rFonts w:ascii="Arial" w:cs="Arial" w:eastAsia="Arial" w:hAnsi="Arial"/>
          <w:sz w:val="24"/>
          <w:szCs w:val="24"/>
        </w:rPr>
        <w:t xml:space="preserve">1) наличие бланкетных и (или) отсылочных положений проекта закона;</w:t>
      </w:r>
    </w:p>
    <w:p>
      <w:pPr>
        <w:spacing w:after="120"/>
        <w:jc w:val="both"/>
      </w:pPr>
      <w:r>
        <w:rPr>
          <w:rFonts w:ascii="Arial" w:cs="Arial" w:eastAsia="Arial" w:hAnsi="Arial"/>
          <w:sz w:val="24"/>
          <w:szCs w:val="24"/>
        </w:rPr>
        <w:t xml:space="preserve">2) наличие расширенных прав по ведомственному и (или) локальному нормотворчеству;</w:t>
      </w:r>
    </w:p>
    <w:p>
      <w:pPr>
        <w:spacing w:after="120"/>
        <w:jc w:val="both"/>
      </w:pPr>
      <w:r>
        <w:rPr>
          <w:rFonts w:ascii="Arial" w:cs="Arial" w:eastAsia="Arial" w:hAnsi="Arial"/>
          <w:sz w:val="24"/>
          <w:szCs w:val="24"/>
        </w:rPr>
        <w:t xml:space="preserve">3) наличие завышенных требований положений проекта закона (административные барьеры);</w:t>
      </w:r>
    </w:p>
    <w:p>
      <w:pPr>
        <w:spacing w:after="120"/>
        <w:jc w:val="both"/>
      </w:pPr>
      <w:r>
        <w:rPr>
          <w:rFonts w:ascii="Arial" w:cs="Arial" w:eastAsia="Arial" w:hAnsi="Arial"/>
          <w:sz w:val="24"/>
          <w:szCs w:val="24"/>
        </w:rPr>
        <w:t xml:space="preserve">4) наличие дискреционных полномочий должностного лица;</w:t>
      </w:r>
    </w:p>
    <w:p>
      <w:pPr>
        <w:spacing w:after="120"/>
        <w:jc w:val="both"/>
      </w:pPr>
      <w:r>
        <w:rPr>
          <w:rFonts w:ascii="Arial" w:cs="Arial" w:eastAsia="Arial" w:hAnsi="Arial"/>
          <w:sz w:val="24"/>
          <w:szCs w:val="24"/>
        </w:rPr>
        <w:t xml:space="preserve">5) определение компетенции публичных органов, должностных лиц по формуле "вправе";</w:t>
      </w:r>
    </w:p>
    <w:p>
      <w:pPr>
        <w:spacing w:after="120"/>
        <w:jc w:val="both"/>
      </w:pPr>
      <w:r>
        <w:rPr>
          <w:rFonts w:ascii="Arial" w:cs="Arial" w:eastAsia="Arial" w:hAnsi="Arial"/>
          <w:sz w:val="24"/>
          <w:szCs w:val="24"/>
        </w:rPr>
        <w:t xml:space="preserve">6) отсутствие конкурсных процедур;</w:t>
      </w:r>
    </w:p>
    <w:p>
      <w:pPr>
        <w:spacing w:after="120"/>
        <w:jc w:val="both"/>
      </w:pPr>
      <w:r>
        <w:rPr>
          <w:rFonts w:ascii="Arial" w:cs="Arial" w:eastAsia="Arial" w:hAnsi="Arial"/>
          <w:sz w:val="24"/>
          <w:szCs w:val="24"/>
        </w:rPr>
        <w:t xml:space="preserve">7) отсутствие специализированных, детализированных запретов и ограничений для должностных лиц;</w:t>
      </w:r>
    </w:p>
    <w:p>
      <w:pPr>
        <w:spacing w:after="120"/>
        <w:jc w:val="both"/>
      </w:pPr>
      <w:r>
        <w:rPr>
          <w:rFonts w:ascii="Arial" w:cs="Arial" w:eastAsia="Arial" w:hAnsi="Arial"/>
          <w:sz w:val="24"/>
          <w:szCs w:val="24"/>
        </w:rPr>
        <w:t xml:space="preserve">8) отсутствие установленных составов правонарушений со стороны публичных органов, должностных лиц, а также их конкретной ответственности;</w:t>
      </w:r>
    </w:p>
    <w:p>
      <w:pPr>
        <w:spacing w:after="120"/>
        <w:jc w:val="both"/>
      </w:pPr>
      <w:r>
        <w:rPr>
          <w:rFonts w:ascii="Arial" w:cs="Arial" w:eastAsia="Arial" w:hAnsi="Arial"/>
          <w:sz w:val="24"/>
          <w:szCs w:val="24"/>
        </w:rPr>
        <w:t xml:space="preserve">9) отсутствие процедуры доступа к информации;</w:t>
      </w:r>
    </w:p>
    <w:p>
      <w:pPr>
        <w:spacing w:after="120"/>
        <w:jc w:val="both"/>
      </w:pPr>
      <w:r>
        <w:rPr>
          <w:rFonts w:ascii="Arial" w:cs="Arial" w:eastAsia="Arial" w:hAnsi="Arial"/>
          <w:sz w:val="24"/>
          <w:szCs w:val="24"/>
        </w:rPr>
        <w:t xml:space="preserve">10) отсутствие контроля, в том числе общественного, за публичными органами, должностными лицами;</w:t>
      </w:r>
    </w:p>
    <w:p>
      <w:pPr>
        <w:spacing w:after="120"/>
        <w:jc w:val="both"/>
      </w:pPr>
      <w:r>
        <w:rPr>
          <w:rFonts w:ascii="Arial" w:cs="Arial" w:eastAsia="Arial" w:hAnsi="Arial"/>
          <w:sz w:val="24"/>
          <w:szCs w:val="24"/>
        </w:rPr>
        <w:t xml:space="preserve">11) наличие "конфликта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3.4.7.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проведенной антикоррупционной экспертизы эксперт готовит экспертное заключение, в котором должен:</w:t>
      </w:r>
    </w:p>
    <w:p>
      <w:pPr>
        <w:spacing w:after="120"/>
        <w:jc w:val="both"/>
      </w:pPr>
      <w:r>
        <w:rPr>
          <w:rFonts w:ascii="Arial" w:cs="Arial" w:eastAsia="Arial" w:hAnsi="Arial"/>
          <w:sz w:val="24"/>
          <w:szCs w:val="24"/>
        </w:rPr>
        <w:t xml:space="preserve">1) изложить свои выводы о наличии или отсутствии коррупционных факторов в положениях проекта закона с указанием их перечня;</w:t>
      </w:r>
    </w:p>
    <w:p>
      <w:pPr>
        <w:spacing w:after="120"/>
        <w:jc w:val="both"/>
      </w:pPr>
      <w:r>
        <w:rPr>
          <w:rFonts w:ascii="Arial" w:cs="Arial" w:eastAsia="Arial" w:hAnsi="Arial"/>
          <w:sz w:val="24"/>
          <w:szCs w:val="24"/>
        </w:rPr>
        <w:t xml:space="preserve">2) подготовить рекомендации с обоснованием по исключению или изменению положений проекта закона, содержащих коррупционные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Экологическая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Проекты законов, подлежащие экологической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Экологической экспертизе подлежат проекты законов:</w:t>
      </w:r>
    </w:p>
    <w:p>
      <w:pPr>
        <w:spacing w:after="120"/>
        <w:jc w:val="both"/>
      </w:pPr>
      <w:r>
        <w:rPr>
          <w:rFonts w:ascii="Arial" w:cs="Arial" w:eastAsia="Arial" w:hAnsi="Arial"/>
          <w:sz w:val="24"/>
          <w:szCs w:val="24"/>
        </w:rPr>
        <w:t xml:space="preserve">1) содержащие положения, регулирующие отношения в сфере использования природных ресурсов, экологической безопасности и здоровья населения;</w:t>
      </w:r>
    </w:p>
    <w:p>
      <w:pPr>
        <w:spacing w:after="120"/>
        <w:jc w:val="both"/>
      </w:pPr>
      <w:r>
        <w:rPr>
          <w:rFonts w:ascii="Arial" w:cs="Arial" w:eastAsia="Arial" w:hAnsi="Arial"/>
          <w:sz w:val="24"/>
          <w:szCs w:val="24"/>
        </w:rPr>
        <w:t xml:space="preserve">2) содержащие положения, направленные на изменение правового статуса земель, лесов, водных объектов, экосистем и других природных или природно-хозяйственных объектов;</w:t>
      </w:r>
    </w:p>
    <w:p>
      <w:pPr>
        <w:spacing w:after="120"/>
        <w:jc w:val="both"/>
      </w:pPr>
      <w:r>
        <w:rPr>
          <w:rFonts w:ascii="Arial" w:cs="Arial" w:eastAsia="Arial" w:hAnsi="Arial"/>
          <w:sz w:val="24"/>
          <w:szCs w:val="24"/>
        </w:rPr>
        <w:t xml:space="preserve">3) содержащие положения, регулирующие развитие тех или иных отраслей экономики, в том числе промышленности, транспорта, градостроительства;</w:t>
      </w:r>
    </w:p>
    <w:p>
      <w:pPr>
        <w:spacing w:after="120"/>
        <w:jc w:val="both"/>
      </w:pPr>
      <w:r>
        <w:rPr>
          <w:rFonts w:ascii="Arial" w:cs="Arial" w:eastAsia="Arial" w:hAnsi="Arial"/>
          <w:sz w:val="24"/>
          <w:szCs w:val="24"/>
        </w:rPr>
        <w:t xml:space="preserve">4) содержащие положения, затрагивающие вопросы охраны окружающей среды и устойчивого развития.</w:t>
      </w:r>
    </w:p>
    <w:p>
      <w:pPr>
        <w:spacing w:after="120"/>
        <w:jc w:val="both"/>
      </w:pPr>
      <w:r>
        <w:rPr>
          <w:rFonts w:ascii="Arial" w:cs="Arial" w:eastAsia="Arial" w:hAnsi="Arial"/>
          <w:sz w:val="24"/>
          <w:szCs w:val="24"/>
        </w:rPr>
        <w:t xml:space="preserve">Указанный перечень проектов законов не является исчерпывающим.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3.5.2. Цель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экологической экспертизы является предупреждение возможных негативных последствий на здоровье населения, состояние природных ресурсов и окружающую среду через учет и снижение экологических рисков проекта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3.5.3. Специальные принципы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экологической экспертизы эксперт руководствуется принципами, установленными законами Кыргызской Республики "</w:t>
      </w:r>
      <w:hyperlink w:history="1" r:id="rIdivozwxwfch1tuteo-jdeh">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и "</w:t>
      </w:r>
      <w:hyperlink w:history="1" r:id="rIdvfkwdcyftp8ywg5841kik">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3.5.4. Требования к экспертам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Экспертами, осуществляющими экологическую экспертизу проектов законов, должны быть лица, обладающие:</w:t>
      </w:r>
    </w:p>
    <w:p>
      <w:pPr>
        <w:spacing w:after="120"/>
        <w:jc w:val="both"/>
      </w:pPr>
      <w:r>
        <w:rPr>
          <w:rFonts w:ascii="Arial" w:cs="Arial" w:eastAsia="Arial" w:hAnsi="Arial"/>
          <w:sz w:val="24"/>
          <w:szCs w:val="24"/>
        </w:rPr>
        <w:t xml:space="preserve">1) теоретическими знаниями в сфере охраны окружающей среды, устойчивого развития и экологической безопасности;</w:t>
      </w:r>
    </w:p>
    <w:p>
      <w:pPr>
        <w:spacing w:after="120"/>
        <w:jc w:val="both"/>
      </w:pPr>
      <w:r>
        <w:rPr>
          <w:rFonts w:ascii="Arial" w:cs="Arial" w:eastAsia="Arial" w:hAnsi="Arial"/>
          <w:sz w:val="24"/>
          <w:szCs w:val="24"/>
        </w:rPr>
        <w:t xml:space="preserve">2) знанием национального законодательства, международных договоров, участником которых является Кыргызская Республика, общепризнанных принципов и норм международного права в сфере охраны окружающей среды, устойчивого развития и экологической безопасности;</w:t>
      </w:r>
    </w:p>
    <w:p>
      <w:pPr>
        <w:spacing w:after="120"/>
        <w:jc w:val="both"/>
      </w:pPr>
      <w:r>
        <w:rPr>
          <w:rFonts w:ascii="Arial" w:cs="Arial" w:eastAsia="Arial" w:hAnsi="Arial"/>
          <w:sz w:val="24"/>
          <w:szCs w:val="24"/>
        </w:rPr>
        <w:t xml:space="preserve">3) знанием национального и международного опыта по смягчению экологического кризиса, решению экологических проблем и достижению целей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3.5.5. Этапы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Этапами проведения экологической экспертизы являются:</w:t>
      </w:r>
    </w:p>
    <w:p>
      <w:pPr>
        <w:spacing w:after="120"/>
        <w:jc w:val="both"/>
      </w:pPr>
      <w:r>
        <w:rPr>
          <w:rFonts w:ascii="Arial" w:cs="Arial" w:eastAsia="Arial" w:hAnsi="Arial"/>
          <w:sz w:val="24"/>
          <w:szCs w:val="24"/>
        </w:rPr>
        <w:t xml:space="preserve">1) оценка положений проекта закона на соответствие национальному законодательству, международным договорам, участником которых является Кыргызская Республика, общепризнанным принципам и нормам международного права в сфере охраны окружающей среды, устойчивого развития и экологической безопасности;</w:t>
      </w:r>
    </w:p>
    <w:p>
      <w:pPr>
        <w:spacing w:after="120"/>
        <w:jc w:val="both"/>
      </w:pPr>
      <w:r>
        <w:rPr>
          <w:rFonts w:ascii="Arial" w:cs="Arial" w:eastAsia="Arial" w:hAnsi="Arial"/>
          <w:sz w:val="24"/>
          <w:szCs w:val="24"/>
        </w:rPr>
        <w:t xml:space="preserve">2) оценка положений проекта закона на соответствие специальным требованиям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3.5.6. Специальные требования экологической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экологической экспертизы эксперт должен:</w:t>
      </w:r>
    </w:p>
    <w:p>
      <w:pPr>
        <w:spacing w:after="120"/>
        <w:jc w:val="both"/>
      </w:pPr>
      <w:r>
        <w:rPr>
          <w:rFonts w:ascii="Arial" w:cs="Arial" w:eastAsia="Arial" w:hAnsi="Arial"/>
          <w:sz w:val="24"/>
          <w:szCs w:val="24"/>
        </w:rPr>
        <w:t xml:space="preserve">1) установить соответствие проекта закона национальным и международным экологическим требованиям;</w:t>
      </w:r>
    </w:p>
    <w:p>
      <w:pPr>
        <w:spacing w:after="120"/>
        <w:jc w:val="both"/>
      </w:pPr>
      <w:r>
        <w:rPr>
          <w:rFonts w:ascii="Arial" w:cs="Arial" w:eastAsia="Arial" w:hAnsi="Arial"/>
          <w:sz w:val="24"/>
          <w:szCs w:val="24"/>
        </w:rPr>
        <w:t xml:space="preserve">2) определить влияние проекта закона на способность различных субъектов осуществлять деятельность по охране окружающей среды;</w:t>
      </w:r>
    </w:p>
    <w:p>
      <w:pPr>
        <w:spacing w:after="120"/>
        <w:jc w:val="both"/>
      </w:pPr>
      <w:r>
        <w:rPr>
          <w:rFonts w:ascii="Arial" w:cs="Arial" w:eastAsia="Arial" w:hAnsi="Arial"/>
          <w:sz w:val="24"/>
          <w:szCs w:val="24"/>
        </w:rPr>
        <w:t xml:space="preserve">3) определить влияние положений проекта закона на составные части экологической оценки: пользование природными ресурсами, охрана природы, экологическая безопасность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3.5.7. Требования к части "Пользование природными ресурсами"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природных ресурсов - качественные и количественные показатели состояния естественных источников потребления природы (лесов, залежей полезных ископаемых, промысловых видов животных), определяющие базу для экономического роста и развития страны.</w:t>
      </w:r>
    </w:p>
    <w:p>
      <w:pPr>
        <w:spacing w:after="120"/>
        <w:jc w:val="both"/>
      </w:pPr>
      <w:r>
        <w:rPr>
          <w:rFonts w:ascii="Arial" w:cs="Arial" w:eastAsia="Arial" w:hAnsi="Arial"/>
          <w:sz w:val="24"/>
          <w:szCs w:val="24"/>
        </w:rPr>
        <w:t xml:space="preserve">Требованиями к этой части являются:</w:t>
      </w:r>
    </w:p>
    <w:p>
      <w:pPr>
        <w:spacing w:after="120"/>
        <w:jc w:val="both"/>
      </w:pPr>
      <w:r>
        <w:rPr>
          <w:rFonts w:ascii="Arial" w:cs="Arial" w:eastAsia="Arial" w:hAnsi="Arial"/>
          <w:sz w:val="24"/>
          <w:szCs w:val="24"/>
        </w:rPr>
        <w:t xml:space="preserve">1) соблюден ли в проекте закона принцип недопустимости совмещения функций по осуществлению государственного контроля и надзора за использованием природных ресурсов с деятельностью по их использованию;</w:t>
      </w:r>
    </w:p>
    <w:p>
      <w:pPr>
        <w:spacing w:after="120"/>
        <w:jc w:val="both"/>
      </w:pPr>
      <w:r>
        <w:rPr>
          <w:rFonts w:ascii="Arial" w:cs="Arial" w:eastAsia="Arial" w:hAnsi="Arial"/>
          <w:sz w:val="24"/>
          <w:szCs w:val="24"/>
        </w:rPr>
        <w:t xml:space="preserve">2) учтены ли при разработке проекта закона правила и лимиты по использованию природных ресурсов, ограничения определенные в законодательстве Кыргызской Республики, а также в международных договорах, вступивших в законную силу, участником которых является Кыргызская Республика;</w:t>
      </w:r>
    </w:p>
    <w:p>
      <w:pPr>
        <w:spacing w:after="120"/>
        <w:jc w:val="both"/>
      </w:pPr>
      <w:r>
        <w:rPr>
          <w:rFonts w:ascii="Arial" w:cs="Arial" w:eastAsia="Arial" w:hAnsi="Arial"/>
          <w:sz w:val="24"/>
          <w:szCs w:val="24"/>
        </w:rPr>
        <w:t xml:space="preserve">3) предусматривают ли положения проекта закона мероприятия по охране, воспроизводству и мониторингу воздействия деятельности на природные ресурсы, определен ли источник финансирования данных мероприятий;</w:t>
      </w:r>
    </w:p>
    <w:p>
      <w:pPr>
        <w:spacing w:after="120"/>
        <w:jc w:val="both"/>
      </w:pPr>
      <w:r>
        <w:rPr>
          <w:rFonts w:ascii="Arial" w:cs="Arial" w:eastAsia="Arial" w:hAnsi="Arial"/>
          <w:sz w:val="24"/>
          <w:szCs w:val="24"/>
        </w:rPr>
        <w:t xml:space="preserve">4) являются ли ставки и нормативы платежей за использование природных ресурсов в проекте закона ясными и соразмерными международным стандартам по отношению к воздействию на природные ресурсы и экосистемы с учетом особенностей Кыргызской Республики;</w:t>
      </w:r>
    </w:p>
    <w:p>
      <w:pPr>
        <w:spacing w:after="120"/>
        <w:jc w:val="both"/>
      </w:pPr>
      <w:r>
        <w:rPr>
          <w:rFonts w:ascii="Arial" w:cs="Arial" w:eastAsia="Arial" w:hAnsi="Arial"/>
          <w:sz w:val="24"/>
          <w:szCs w:val="24"/>
        </w:rPr>
        <w:t xml:space="preserve">5) являются ли санкции за нанесение вреда окружающей среде достаточными для того, чтобы предотвратить негативное воздействие;</w:t>
      </w:r>
    </w:p>
    <w:p>
      <w:pPr>
        <w:spacing w:after="120"/>
        <w:jc w:val="both"/>
      </w:pPr>
      <w:r>
        <w:rPr>
          <w:rFonts w:ascii="Arial" w:cs="Arial" w:eastAsia="Arial" w:hAnsi="Arial"/>
          <w:sz w:val="24"/>
          <w:szCs w:val="24"/>
        </w:rPr>
        <w:t xml:space="preserve">6) предусмотрен ли в проекте закона механизм справедливого доступа к распределению природных ресурсов для местных сообществ, проживающих на территории природопользования;</w:t>
      </w:r>
    </w:p>
    <w:p>
      <w:pPr>
        <w:spacing w:after="120"/>
        <w:jc w:val="both"/>
      </w:pPr>
      <w:r>
        <w:rPr>
          <w:rFonts w:ascii="Arial" w:cs="Arial" w:eastAsia="Arial" w:hAnsi="Arial"/>
          <w:sz w:val="24"/>
          <w:szCs w:val="24"/>
        </w:rPr>
        <w:t xml:space="preserve">7) соблюден ли принцип сохранения традиционных типов природопользования и сохранения природы;</w:t>
      </w:r>
    </w:p>
    <w:p>
      <w:pPr>
        <w:spacing w:after="120"/>
        <w:jc w:val="both"/>
      </w:pPr>
      <w:r>
        <w:rPr>
          <w:rFonts w:ascii="Arial" w:cs="Arial" w:eastAsia="Arial" w:hAnsi="Arial"/>
          <w:sz w:val="24"/>
          <w:szCs w:val="24"/>
        </w:rPr>
        <w:t xml:space="preserve">8) предусмотрены ли в проекте закона механизмы ограничения действий или деятельности, препятствующих естественному возобновлению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Требования к части "Охрана природы"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экосистем - качественные и количественные показатели состояния природных самовосстанавливающихся систем, поддерживающих необходимые условия для жизни и здоровья человека и восстановления природных ресурсов.</w:t>
      </w:r>
    </w:p>
    <w:p>
      <w:pPr>
        <w:spacing w:after="120"/>
        <w:jc w:val="both"/>
      </w:pPr>
      <w:r>
        <w:rPr>
          <w:rFonts w:ascii="Arial" w:cs="Arial" w:eastAsia="Arial" w:hAnsi="Arial"/>
          <w:sz w:val="24"/>
          <w:szCs w:val="24"/>
        </w:rPr>
        <w:t xml:space="preserve">Требованиями к этой части являются:</w:t>
      </w:r>
    </w:p>
    <w:p>
      <w:pPr>
        <w:spacing w:after="120"/>
        <w:jc w:val="both"/>
      </w:pPr>
      <w:r>
        <w:rPr>
          <w:rFonts w:ascii="Arial" w:cs="Arial" w:eastAsia="Arial" w:hAnsi="Arial"/>
          <w:sz w:val="24"/>
          <w:szCs w:val="24"/>
        </w:rPr>
        <w:t xml:space="preserve">1) наличие анализа позитивных и негативных последствий применения закона на состояние экологических систем;</w:t>
      </w:r>
    </w:p>
    <w:p>
      <w:pPr>
        <w:spacing w:after="120"/>
        <w:jc w:val="both"/>
      </w:pPr>
      <w:r>
        <w:rPr>
          <w:rFonts w:ascii="Arial" w:cs="Arial" w:eastAsia="Arial" w:hAnsi="Arial"/>
          <w:sz w:val="24"/>
          <w:szCs w:val="24"/>
        </w:rPr>
        <w:t xml:space="preserve">2) исключение положений проекта закона, направленных на снижение продуктивности экосистем и выполнение экосистемных функций (почвообразование, водорегуляция, климатическая регуляция);</w:t>
      </w:r>
    </w:p>
    <w:p>
      <w:pPr>
        <w:spacing w:after="120"/>
        <w:jc w:val="both"/>
      </w:pPr>
      <w:r>
        <w:rPr>
          <w:rFonts w:ascii="Arial" w:cs="Arial" w:eastAsia="Arial" w:hAnsi="Arial"/>
          <w:sz w:val="24"/>
          <w:szCs w:val="24"/>
        </w:rPr>
        <w:t xml:space="preserve">3) устранение положений проекта закона, негативно влияющих на состояние особо охраняемых природных территорий и объектов;</w:t>
      </w:r>
    </w:p>
    <w:p>
      <w:pPr>
        <w:spacing w:after="120"/>
        <w:jc w:val="both"/>
      </w:pPr>
      <w:r>
        <w:rPr>
          <w:rFonts w:ascii="Arial" w:cs="Arial" w:eastAsia="Arial" w:hAnsi="Arial"/>
          <w:sz w:val="24"/>
          <w:szCs w:val="24"/>
        </w:rPr>
        <w:t xml:space="preserve">4) наличие мер по смягчению и компенсации негативных воздействий;</w:t>
      </w:r>
    </w:p>
    <w:p>
      <w:pPr>
        <w:spacing w:after="120"/>
        <w:jc w:val="both"/>
      </w:pPr>
      <w:r>
        <w:rPr>
          <w:rFonts w:ascii="Arial" w:cs="Arial" w:eastAsia="Arial" w:hAnsi="Arial"/>
          <w:sz w:val="24"/>
          <w:szCs w:val="24"/>
        </w:rPr>
        <w:t xml:space="preserve">5) наличие санкций за нанесение вреда окружающей среде, достаточных для того, чтобы предотвратить негативное воздействие;</w:t>
      </w:r>
    </w:p>
    <w:p>
      <w:pPr>
        <w:spacing w:after="120"/>
        <w:jc w:val="both"/>
      </w:pPr>
      <w:r>
        <w:rPr>
          <w:rFonts w:ascii="Arial" w:cs="Arial" w:eastAsia="Arial" w:hAnsi="Arial"/>
          <w:sz w:val="24"/>
          <w:szCs w:val="24"/>
        </w:rPr>
        <w:t xml:space="preserve">6) наличие механизма информирования и общественного участия в случае воздействия на естественные экосистемы и эстетическую привлекательность ландшафтов;</w:t>
      </w:r>
    </w:p>
    <w:p>
      <w:pPr>
        <w:spacing w:after="120"/>
        <w:jc w:val="both"/>
      </w:pPr>
      <w:r>
        <w:rPr>
          <w:rFonts w:ascii="Arial" w:cs="Arial" w:eastAsia="Arial" w:hAnsi="Arial"/>
          <w:sz w:val="24"/>
          <w:szCs w:val="24"/>
        </w:rPr>
        <w:t xml:space="preserve">7) наличие оценки степени воздействия проекта закона на ценные или уязвимые районы, включая их ландшафт, имеющие национальный или международный охраняемый статус;</w:t>
      </w:r>
    </w:p>
    <w:p>
      <w:pPr>
        <w:spacing w:after="120"/>
        <w:jc w:val="both"/>
      </w:pPr>
      <w:r>
        <w:rPr>
          <w:rFonts w:ascii="Arial" w:cs="Arial" w:eastAsia="Arial" w:hAnsi="Arial"/>
          <w:sz w:val="24"/>
          <w:szCs w:val="24"/>
        </w:rPr>
        <w:t xml:space="preserve">8) наличие положений, ориентированных на увеличение площади особо охраняемых и естественных экосистем;</w:t>
      </w:r>
    </w:p>
    <w:p>
      <w:pPr>
        <w:spacing w:after="120"/>
        <w:jc w:val="both"/>
      </w:pPr>
      <w:r>
        <w:rPr>
          <w:rFonts w:ascii="Arial" w:cs="Arial" w:eastAsia="Arial" w:hAnsi="Arial"/>
          <w:sz w:val="24"/>
          <w:szCs w:val="24"/>
        </w:rPr>
        <w:t xml:space="preserve">9) устранение положений, направленных на снижение площади или ухудшение состояния особо охраняемых и естественных экосистем.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Требования к части "Экологическая безопасность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экологической безопасности и здоровья населения - критерии и показатели состояния защищенности жизненно важных интересов личности, общества, окружающей среды как условия и средства существования человека и общества от рисков, возникающих в результате антропогенных и природных воздействий на них.</w:t>
      </w:r>
    </w:p>
    <w:p>
      <w:pPr>
        <w:spacing w:after="120"/>
        <w:jc w:val="both"/>
      </w:pPr>
      <w:r>
        <w:rPr>
          <w:rFonts w:ascii="Arial" w:cs="Arial" w:eastAsia="Arial" w:hAnsi="Arial"/>
          <w:sz w:val="24"/>
          <w:szCs w:val="24"/>
        </w:rPr>
        <w:t xml:space="preserve">Требованиями к этой части являются:</w:t>
      </w:r>
    </w:p>
    <w:p>
      <w:pPr>
        <w:spacing w:after="120"/>
        <w:jc w:val="both"/>
      </w:pPr>
      <w:r>
        <w:rPr>
          <w:rFonts w:ascii="Arial" w:cs="Arial" w:eastAsia="Arial" w:hAnsi="Arial"/>
          <w:sz w:val="24"/>
          <w:szCs w:val="24"/>
        </w:rPr>
        <w:t xml:space="preserve">1) выявление, прогноз и оценка потенциальных рисков воздействия на экологическую безопасность и здоровье населения;</w:t>
      </w:r>
    </w:p>
    <w:p>
      <w:pPr>
        <w:spacing w:after="120"/>
        <w:jc w:val="both"/>
      </w:pPr>
      <w:r>
        <w:rPr>
          <w:rFonts w:ascii="Arial" w:cs="Arial" w:eastAsia="Arial" w:hAnsi="Arial"/>
          <w:sz w:val="24"/>
          <w:szCs w:val="24"/>
        </w:rPr>
        <w:t xml:space="preserve">2) недопустимость положений, ориентированных на ухудшение качества показателей окружающей среды в населенных пунктах;</w:t>
      </w:r>
    </w:p>
    <w:p>
      <w:pPr>
        <w:spacing w:after="120"/>
        <w:jc w:val="both"/>
      </w:pPr>
      <w:r>
        <w:rPr>
          <w:rFonts w:ascii="Arial" w:cs="Arial" w:eastAsia="Arial" w:hAnsi="Arial"/>
          <w:sz w:val="24"/>
          <w:szCs w:val="24"/>
        </w:rPr>
        <w:t xml:space="preserve">3) наличие оценки характера предполагаемого экологического воздействия и последствий: продолжительности, обратимости, объема и масштаба;</w:t>
      </w:r>
    </w:p>
    <w:p>
      <w:pPr>
        <w:spacing w:after="120"/>
        <w:jc w:val="both"/>
      </w:pPr>
      <w:r>
        <w:rPr>
          <w:rFonts w:ascii="Arial" w:cs="Arial" w:eastAsia="Arial" w:hAnsi="Arial"/>
          <w:sz w:val="24"/>
          <w:szCs w:val="24"/>
        </w:rPr>
        <w:t xml:space="preserve">4) наличие заключения природоохранных органов и органов здравоохранения о влиянии действия проекта закона на экологическую безопасность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3.5.10. Выводы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проведенного анализа эксперт готовит экспертное заключение, в котором может сделать один из следующих выводов:</w:t>
      </w:r>
    </w:p>
    <w:p>
      <w:pPr>
        <w:spacing w:after="120"/>
        <w:jc w:val="both"/>
      </w:pPr>
      <w:r>
        <w:rPr>
          <w:rFonts w:ascii="Arial" w:cs="Arial" w:eastAsia="Arial" w:hAnsi="Arial"/>
          <w:sz w:val="24"/>
          <w:szCs w:val="24"/>
        </w:rPr>
        <w:t xml:space="preserve">1) проект закона является экологически позитивным - в результате принятия и применения закон приведет к улучшению состояния экосистем и исключению негативного влияния на состояние окружающей среды и здоровья населения;</w:t>
      </w:r>
    </w:p>
    <w:p>
      <w:pPr>
        <w:spacing w:after="120"/>
        <w:jc w:val="both"/>
      </w:pPr>
      <w:r>
        <w:rPr>
          <w:rFonts w:ascii="Arial" w:cs="Arial" w:eastAsia="Arial" w:hAnsi="Arial"/>
          <w:sz w:val="24"/>
          <w:szCs w:val="24"/>
        </w:rPr>
        <w:t xml:space="preserve">2) проект закона является экологически направленным - в результате принятия и применения закон поможет изменить последствия существующего негативного влияния на состояние окружающей среды и здоровья населения;</w:t>
      </w:r>
    </w:p>
    <w:p>
      <w:pPr>
        <w:spacing w:after="120"/>
        <w:jc w:val="both"/>
      </w:pPr>
      <w:r>
        <w:rPr>
          <w:rFonts w:ascii="Arial" w:cs="Arial" w:eastAsia="Arial" w:hAnsi="Arial"/>
          <w:sz w:val="24"/>
          <w:szCs w:val="24"/>
        </w:rPr>
        <w:t xml:space="preserve">3) проект закона является экологически нейтральным - в результате принятия и применения закон не ухудшит состояние окружающей среды и здоровья населения;</w:t>
      </w:r>
    </w:p>
    <w:p>
      <w:pPr>
        <w:spacing w:after="120"/>
        <w:jc w:val="both"/>
      </w:pPr>
      <w:r>
        <w:rPr>
          <w:rFonts w:ascii="Arial" w:cs="Arial" w:eastAsia="Arial" w:hAnsi="Arial"/>
          <w:sz w:val="24"/>
          <w:szCs w:val="24"/>
        </w:rPr>
        <w:t xml:space="preserve">4) проект закона является экологически негативным - в результате принятия и применения закон может привести прямо или косвенно к ухудшению состояния окружающей среды и здоровья населения.</w:t>
      </w:r>
    </w:p>
    <w:p>
      <w:pPr>
        <w:spacing w:after="120"/>
        <w:jc w:val="both"/>
      </w:pPr>
      <w:r>
        <w:rPr>
          <w:rFonts w:ascii="Arial" w:cs="Arial" w:eastAsia="Arial" w:hAnsi="Arial"/>
          <w:sz w:val="24"/>
          <w:szCs w:val="24"/>
        </w:rPr>
        <w:t xml:space="preserve">При необходимости эксперт должен подготовить рекомендации к проекту закона с формулировками экологически позитивных и экологически направленных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4
 Порядок организации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Основание для назначения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Основанием для назначения экспертизы является решение Комитета о назначении экспертизы.</w:t>
      </w:r>
    </w:p>
    <w:p>
      <w:pPr>
        <w:spacing w:after="120"/>
        <w:jc w:val="both"/>
      </w:pPr>
      <w:r>
        <w:rPr>
          <w:rFonts w:ascii="Arial" w:cs="Arial" w:eastAsia="Arial" w:hAnsi="Arial"/>
          <w:sz w:val="24"/>
          <w:szCs w:val="24"/>
        </w:rPr>
        <w:t xml:space="preserve">Решение о назначении экспертизы принимается с учетом требований пункта 1.5 настоящих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Сопроводительные документы к проекту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приступает к экспертизе после получения материалов экспертизы, включая:</w:t>
      </w:r>
    </w:p>
    <w:p>
      <w:pPr>
        <w:spacing w:after="120"/>
        <w:jc w:val="both"/>
      </w:pPr>
      <w:r>
        <w:rPr>
          <w:rFonts w:ascii="Arial" w:cs="Arial" w:eastAsia="Arial" w:hAnsi="Arial"/>
          <w:sz w:val="24"/>
          <w:szCs w:val="24"/>
        </w:rPr>
        <w:t xml:space="preserve">1) текст проекта закона;</w:t>
      </w:r>
    </w:p>
    <w:p>
      <w:pPr>
        <w:spacing w:after="120"/>
        <w:jc w:val="both"/>
      </w:pPr>
      <w:r>
        <w:rPr>
          <w:rFonts w:ascii="Arial" w:cs="Arial" w:eastAsia="Arial" w:hAnsi="Arial"/>
          <w:sz w:val="24"/>
          <w:szCs w:val="24"/>
        </w:rPr>
        <w:t xml:space="preserve">2) обоснование необходимости его принятия;</w:t>
      </w:r>
    </w:p>
    <w:p>
      <w:pPr>
        <w:spacing w:after="120"/>
        <w:jc w:val="both"/>
      </w:pPr>
      <w:r>
        <w:rPr>
          <w:rFonts w:ascii="Arial" w:cs="Arial" w:eastAsia="Arial" w:hAnsi="Arial"/>
          <w:sz w:val="24"/>
          <w:szCs w:val="24"/>
        </w:rPr>
        <w:t xml:space="preserve">3) справку о состоянии законодательства в данной сфере правового регулирования;</w:t>
      </w:r>
    </w:p>
    <w:p>
      <w:pPr>
        <w:spacing w:after="120"/>
        <w:jc w:val="both"/>
      </w:pPr>
      <w:r>
        <w:rPr>
          <w:rFonts w:ascii="Arial" w:cs="Arial" w:eastAsia="Arial" w:hAnsi="Arial"/>
          <w:sz w:val="24"/>
          <w:szCs w:val="24"/>
        </w:rPr>
        <w:t xml:space="preserve">4) перечень законов и подзаконных актов, которые подлежат изменению или принятию для реализации положений проекта закона;</w:t>
      </w:r>
    </w:p>
    <w:p>
      <w:pPr>
        <w:spacing w:after="120"/>
        <w:jc w:val="both"/>
      </w:pPr>
      <w:r>
        <w:rPr>
          <w:rFonts w:ascii="Arial" w:cs="Arial" w:eastAsia="Arial" w:hAnsi="Arial"/>
          <w:sz w:val="24"/>
          <w:szCs w:val="24"/>
        </w:rPr>
        <w:t xml:space="preserve">5) финансово-экономическое обоснование;</w:t>
      </w:r>
    </w:p>
    <w:p>
      <w:pPr>
        <w:spacing w:after="120"/>
        <w:jc w:val="both"/>
      </w:pPr>
      <w:r>
        <w:rPr>
          <w:rFonts w:ascii="Arial" w:cs="Arial" w:eastAsia="Arial" w:hAnsi="Arial"/>
          <w:sz w:val="24"/>
          <w:szCs w:val="24"/>
        </w:rPr>
        <w:t xml:space="preserve">6) заключения ранее проведенных экспертиз (если проводились);</w:t>
      </w:r>
    </w:p>
    <w:p>
      <w:pPr>
        <w:spacing w:after="120"/>
        <w:jc w:val="both"/>
      </w:pPr>
      <w:r>
        <w:rPr>
          <w:rFonts w:ascii="Arial" w:cs="Arial" w:eastAsia="Arial" w:hAnsi="Arial"/>
          <w:sz w:val="24"/>
          <w:szCs w:val="24"/>
        </w:rPr>
        <w:t xml:space="preserve">7) материалы по результатам общественного обсуждения (если проводились);</w:t>
      </w:r>
    </w:p>
    <w:p>
      <w:pPr>
        <w:spacing w:after="120"/>
        <w:jc w:val="both"/>
      </w:pPr>
      <w:r>
        <w:rPr>
          <w:rFonts w:ascii="Arial" w:cs="Arial" w:eastAsia="Arial" w:hAnsi="Arial"/>
          <w:sz w:val="24"/>
          <w:szCs w:val="24"/>
        </w:rPr>
        <w:t xml:space="preserve">8) иные необходимые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Срок проведения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проведения экспертизы устанавливается Комитетом.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5
 Экспертное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Понятие экспертного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Экспертным заключением является подготовленный экспертом документ, содержащий обоснованные выводы о соответствии или несоответствии проекта закона требованиям, установленным настоящими Стандартами, и рекомендации.</w:t>
      </w:r>
    </w:p>
    <w:p>
      <w:pPr>
        <w:spacing w:after="120"/>
        <w:jc w:val="both"/>
      </w:pPr>
      <w:r>
        <w:rPr>
          <w:rFonts w:ascii="Arial" w:cs="Arial" w:eastAsia="Arial" w:hAnsi="Arial"/>
          <w:sz w:val="24"/>
          <w:szCs w:val="24"/>
        </w:rPr>
        <w:t xml:space="preserve">Экспертное заключение является одним из обязательных условий рассмотрения проекта закона на заседании Комитета или Жогорку Кенеша Кыргызской Республики.</w:t>
      </w:r>
    </w:p>
    <w:p>
      <w:pPr>
        <w:spacing w:after="120"/>
        <w:jc w:val="both"/>
      </w:pPr>
      <w:r>
        <w:rPr>
          <w:rFonts w:ascii="Arial" w:cs="Arial" w:eastAsia="Arial" w:hAnsi="Arial"/>
          <w:sz w:val="24"/>
          <w:szCs w:val="24"/>
        </w:rPr>
        <w:t xml:space="preserve">Рекомендации рассматриваются Комитетом и разработчиком проекта закона и могут быть учтены для устранения отмеченных недостатков.</w:t>
      </w:r>
    </w:p>
    <w:p>
      <w:pPr>
        <w:spacing w:after="120"/>
        <w:jc w:val="both"/>
      </w:pPr>
      <w:r>
        <w:rPr>
          <w:rFonts w:ascii="Arial" w:cs="Arial" w:eastAsia="Arial" w:hAnsi="Arial"/>
          <w:sz w:val="24"/>
          <w:szCs w:val="24"/>
        </w:rPr>
        <w:t xml:space="preserve">Выводы и рекомендации должны сопровождаться ссылками на конкретные положения проекта закона, международных договоров, общепризнанных принципов и норм международного права, нормативных правовых актов Кыргызской Республики и других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Подготовка и оформление экспертного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проведении комиссионной экспертизы каждый из экспертов проводит исследование, исходя из предмета экспертизы, совместно с другими членами комиссии оценивает полученные результаты, составляет и подписывает общее заключение.</w:t>
      </w:r>
    </w:p>
    <w:p>
      <w:pPr>
        <w:spacing w:after="120"/>
        <w:jc w:val="both"/>
      </w:pPr>
      <w:r>
        <w:rPr>
          <w:rFonts w:ascii="Arial" w:cs="Arial" w:eastAsia="Arial" w:hAnsi="Arial"/>
          <w:sz w:val="24"/>
          <w:szCs w:val="24"/>
        </w:rPr>
        <w:t xml:space="preserve">При проведении комплексной экспертизы каждый из экспертов проводит исследование самостоятельно, исходя из предмета экспертизы. Каждый эксперт подписывает ту часть заключения, в которой содержатся его выводы и рекомендации.</w:t>
      </w:r>
    </w:p>
    <w:p>
      <w:pPr>
        <w:spacing w:after="120"/>
        <w:jc w:val="both"/>
      </w:pPr>
      <w:r>
        <w:rPr>
          <w:rFonts w:ascii="Arial" w:cs="Arial" w:eastAsia="Arial" w:hAnsi="Arial"/>
          <w:sz w:val="24"/>
          <w:szCs w:val="24"/>
        </w:rPr>
        <w:t xml:space="preserve">В случае разногласия между экспертами каждый из них или часть экспертов формулирует свои выводы и рекомендации в экспертном заключении отдельно.</w:t>
      </w:r>
    </w:p>
    <w:p>
      <w:pPr>
        <w:spacing w:after="120"/>
        <w:jc w:val="both"/>
      </w:pPr>
      <w:r>
        <w:rPr>
          <w:rFonts w:ascii="Arial" w:cs="Arial" w:eastAsia="Arial" w:hAnsi="Arial"/>
          <w:sz w:val="24"/>
          <w:szCs w:val="24"/>
        </w:rPr>
        <w:t xml:space="preserve">Экспертное заключение подписывается экспертом. Заключение, подготовленное экспертной комиссией, подписывается руководителем экспертной комиссии и всеми ее членами.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Содержание экспертного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Экспертное заключение должно содержать следующую обязательную информацию:</w:t>
      </w:r>
    </w:p>
    <w:p>
      <w:pPr>
        <w:spacing w:after="120"/>
        <w:jc w:val="both"/>
      </w:pPr>
      <w:r>
        <w:rPr>
          <w:rFonts w:ascii="Arial" w:cs="Arial" w:eastAsia="Arial" w:hAnsi="Arial"/>
          <w:sz w:val="24"/>
          <w:szCs w:val="24"/>
        </w:rPr>
        <w:t xml:space="preserve">1) сведения о проекте закона, включающие наименование проекта закона, предмет регулирования и описание его основных положений;</w:t>
      </w:r>
    </w:p>
    <w:p>
      <w:pPr>
        <w:spacing w:after="120"/>
        <w:jc w:val="both"/>
      </w:pPr>
      <w:r>
        <w:rPr>
          <w:rFonts w:ascii="Arial" w:cs="Arial" w:eastAsia="Arial" w:hAnsi="Arial"/>
          <w:sz w:val="24"/>
          <w:szCs w:val="24"/>
        </w:rPr>
        <w:t xml:space="preserve">2) сведения о Комитете, субъекте законодательной инициативы, внесшем проект закона, и эксперте (экспертах);</w:t>
      </w:r>
    </w:p>
    <w:p>
      <w:pPr>
        <w:spacing w:after="120"/>
        <w:jc w:val="both"/>
      </w:pPr>
      <w:r>
        <w:rPr>
          <w:rFonts w:ascii="Arial" w:cs="Arial" w:eastAsia="Arial" w:hAnsi="Arial"/>
          <w:sz w:val="24"/>
          <w:szCs w:val="24"/>
        </w:rPr>
        <w:t xml:space="preserve">3) вид (виды) экспертизы;</w:t>
      </w:r>
    </w:p>
    <w:p>
      <w:pPr>
        <w:spacing w:after="120"/>
        <w:jc w:val="both"/>
      </w:pPr>
      <w:r>
        <w:rPr>
          <w:rFonts w:ascii="Arial" w:cs="Arial" w:eastAsia="Arial" w:hAnsi="Arial"/>
          <w:sz w:val="24"/>
          <w:szCs w:val="24"/>
        </w:rPr>
        <w:t xml:space="preserve">4) основания проведения экспертизы;</w:t>
      </w:r>
    </w:p>
    <w:p>
      <w:pPr>
        <w:spacing w:after="120"/>
        <w:jc w:val="both"/>
      </w:pPr>
      <w:r>
        <w:rPr>
          <w:rFonts w:ascii="Arial" w:cs="Arial" w:eastAsia="Arial" w:hAnsi="Arial"/>
          <w:sz w:val="24"/>
          <w:szCs w:val="24"/>
        </w:rPr>
        <w:t xml:space="preserve">5) предмет экспертизы;</w:t>
      </w:r>
    </w:p>
    <w:p>
      <w:pPr>
        <w:spacing w:after="120"/>
        <w:jc w:val="both"/>
      </w:pPr>
      <w:r>
        <w:rPr>
          <w:rFonts w:ascii="Arial" w:cs="Arial" w:eastAsia="Arial" w:hAnsi="Arial"/>
          <w:sz w:val="24"/>
          <w:szCs w:val="24"/>
        </w:rPr>
        <w:t xml:space="preserve">6) срок проведения экспертизы;</w:t>
      </w:r>
    </w:p>
    <w:p>
      <w:pPr>
        <w:spacing w:after="120"/>
        <w:jc w:val="both"/>
      </w:pPr>
      <w:r>
        <w:rPr>
          <w:rFonts w:ascii="Arial" w:cs="Arial" w:eastAsia="Arial" w:hAnsi="Arial"/>
          <w:sz w:val="24"/>
          <w:szCs w:val="24"/>
        </w:rPr>
        <w:t xml:space="preserve">7) ссылки на международные договора, общепризнанные принципы и нормы международного права, нормативные правовые акты;</w:t>
      </w:r>
    </w:p>
    <w:p>
      <w:pPr>
        <w:spacing w:after="120"/>
        <w:jc w:val="both"/>
      </w:pPr>
      <w:r>
        <w:rPr>
          <w:rFonts w:ascii="Arial" w:cs="Arial" w:eastAsia="Arial" w:hAnsi="Arial"/>
          <w:sz w:val="24"/>
          <w:szCs w:val="24"/>
        </w:rPr>
        <w:t xml:space="preserve">8) результаты анализа, выводы и рекомендации эксперта и их обоснование.</w:t>
      </w:r>
    </w:p>
    <w:p>
      <w:pPr>
        <w:spacing w:after="120"/>
        <w:jc w:val="both"/>
      </w:pPr>
      <w:r>
        <w:rPr>
          <w:rFonts w:ascii="Arial" w:cs="Arial" w:eastAsia="Arial" w:hAnsi="Arial"/>
          <w:sz w:val="24"/>
          <w:szCs w:val="24"/>
        </w:rPr>
        <w:t xml:space="preserve">К экспертному заключению могут прилагаться иные материалы по усмотрению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Передача Комитету материалов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Комитету экспертного заключения, сопроводительных документов и прочих материалов производится в бумажном и (или) электронном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Глоссарий терминов и понятий по экспертизе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Бланкетная норма - норма, которая предоставляет публичным органам, должностным лицам право самостоятельно устанавливать правила поведения, запреты, санкции и другое.</w:t>
      </w:r>
    </w:p>
    <w:p>
      <w:pPr>
        <w:spacing w:after="120"/>
        <w:jc w:val="both"/>
      </w:pPr>
      <w:r>
        <w:rPr>
          <w:rFonts w:ascii="Arial" w:cs="Arial" w:eastAsia="Arial" w:hAnsi="Arial"/>
          <w:sz w:val="24"/>
          <w:szCs w:val="24"/>
        </w:rPr>
        <w:t xml:space="preserve">Гендер - социальный аспект отношений между мужчинами и женщинами, который проявляется во всех сферах жизни, включая политику, экономику, право, идеологию, культуру, образование и науку.</w:t>
      </w:r>
    </w:p>
    <w:p>
      <w:pPr>
        <w:spacing w:after="120"/>
        <w:jc w:val="both"/>
      </w:pPr>
      <w:r>
        <w:rPr>
          <w:rFonts w:ascii="Arial" w:cs="Arial" w:eastAsia="Arial" w:hAnsi="Arial"/>
          <w:sz w:val="24"/>
          <w:szCs w:val="24"/>
        </w:rPr>
        <w:t xml:space="preserve">Гендерный анализ - процесс оценки различного воздействия, оказываемого на женщин и мужчин, существующими или предлагаемыми программами, законодательством, государственным политическим курсом во всех сферах общества и государства.</w:t>
      </w:r>
    </w:p>
    <w:p>
      <w:pPr>
        <w:spacing w:after="120"/>
        <w:jc w:val="both"/>
      </w:pPr>
      <w:r>
        <w:rPr>
          <w:rFonts w:ascii="Arial" w:cs="Arial" w:eastAsia="Arial" w:hAnsi="Arial"/>
          <w:sz w:val="24"/>
          <w:szCs w:val="24"/>
        </w:rPr>
        <w:t xml:space="preserve">Гендерная дискриминация - любое различие, исключение или предпочтение, которое ограничивает права и интересы лиц одного из полов и направлено на ослабление или сводит на нет признание, пользование или осуществление равноправия мужчин и женщин в политической, экономической, социальной, культурной, гражданской или любых других областях общественной жизни.</w:t>
      </w:r>
    </w:p>
    <w:p>
      <w:pPr>
        <w:spacing w:after="120"/>
        <w:jc w:val="both"/>
      </w:pPr>
      <w:r>
        <w:rPr>
          <w:rFonts w:ascii="Arial" w:cs="Arial" w:eastAsia="Arial" w:hAnsi="Arial"/>
          <w:sz w:val="24"/>
          <w:szCs w:val="24"/>
        </w:rPr>
        <w:t xml:space="preserve">Гендерные отношения - характер поведения и обращения между лицами разного пола в процессе общения или при осуществлении различных видов совместной деятельности.</w:t>
      </w:r>
    </w:p>
    <w:p>
      <w:pPr>
        <w:spacing w:after="120"/>
        <w:jc w:val="both"/>
      </w:pPr>
      <w:r>
        <w:rPr>
          <w:rFonts w:ascii="Arial" w:cs="Arial" w:eastAsia="Arial" w:hAnsi="Arial"/>
          <w:sz w:val="24"/>
          <w:szCs w:val="24"/>
        </w:rPr>
        <w:t xml:space="preserve">Гендерное равенство - равный правовой статус женщин и мужчин и равные возможности для его реализации, позволяющие лицам независимо от пола свободно использовать свои способности для участия в политической, экономической, трудовой, социальной, общественной и культурной сферах жизни.</w:t>
      </w:r>
    </w:p>
    <w:p>
      <w:pPr>
        <w:spacing w:after="120"/>
        <w:jc w:val="both"/>
      </w:pPr>
      <w:r>
        <w:rPr>
          <w:rFonts w:ascii="Arial" w:cs="Arial" w:eastAsia="Arial" w:hAnsi="Arial"/>
          <w:sz w:val="24"/>
          <w:szCs w:val="24"/>
        </w:rPr>
        <w:t xml:space="preserve">Гендерное равноправие - равенство прав, обязанностей и ответственности лиц разного пола перед законом, кроме смягчающих обстоятельств, установленных законодательством Кыргызской Республики.</w:t>
      </w:r>
    </w:p>
    <w:p>
      <w:pPr>
        <w:spacing w:after="120"/>
        <w:jc w:val="both"/>
      </w:pPr>
      <w:r>
        <w:rPr>
          <w:rFonts w:ascii="Arial" w:cs="Arial" w:eastAsia="Arial" w:hAnsi="Arial"/>
          <w:sz w:val="24"/>
          <w:szCs w:val="24"/>
        </w:rPr>
        <w:t xml:space="preserve">Гендерно нейтральный проект закона - проект закона, не влияющий на гендерное разделение, не приводящий к усилению гендерного неравенства и оказывающий одинаковое влияние как на мужчин, так и на женщин.</w:t>
      </w:r>
    </w:p>
    <w:p>
      <w:pPr>
        <w:spacing w:after="120"/>
        <w:jc w:val="both"/>
      </w:pPr>
      <w:r>
        <w:rPr>
          <w:rFonts w:ascii="Arial" w:cs="Arial" w:eastAsia="Arial" w:hAnsi="Arial"/>
          <w:sz w:val="24"/>
          <w:szCs w:val="24"/>
        </w:rPr>
        <w:t xml:space="preserve">Гендерно чувствительный проект закона - проект закона, способствующий обеспечению гендерного равенства путем повышения статуса того из полов, который находится в определенной сфере жизнедеятельности в ущемленном положении, учитывающий разницу воздействия отдельных положений на мужчин и женщин.</w:t>
      </w:r>
    </w:p>
    <w:p>
      <w:pPr>
        <w:spacing w:after="120"/>
        <w:jc w:val="both"/>
      </w:pPr>
      <w:r>
        <w:rPr>
          <w:rFonts w:ascii="Arial" w:cs="Arial" w:eastAsia="Arial" w:hAnsi="Arial"/>
          <w:sz w:val="24"/>
          <w:szCs w:val="24"/>
        </w:rPr>
        <w:t xml:space="preserve">Гендерно направленный проект закона - проект закона, способный изменить последствия более низкого статуса одного из полов путем целенаправленного наделения их определенными преимуществами.</w:t>
      </w:r>
    </w:p>
    <w:p>
      <w:pPr>
        <w:spacing w:after="120"/>
        <w:jc w:val="both"/>
      </w:pPr>
      <w:r>
        <w:rPr>
          <w:rFonts w:ascii="Arial" w:cs="Arial" w:eastAsia="Arial" w:hAnsi="Arial"/>
          <w:sz w:val="24"/>
          <w:szCs w:val="24"/>
        </w:rPr>
        <w:t xml:space="preserve">Публичные органы - органы государственной власти, органы местного самоуправления, иные органы, учреждения и организации, образованные на основе законов, решений Президента Кыргызской Республики и Правительства Кыргызской Республики.</w:t>
      </w:r>
    </w:p>
    <w:p>
      <w:pPr>
        <w:spacing w:after="120"/>
        <w:jc w:val="both"/>
      </w:pPr>
      <w:r>
        <w:rPr>
          <w:rFonts w:ascii="Arial" w:cs="Arial" w:eastAsia="Arial" w:hAnsi="Arial"/>
          <w:sz w:val="24"/>
          <w:szCs w:val="24"/>
        </w:rPr>
        <w:t xml:space="preserve">Временные специальные меры - меры организационного, законодательного, институционального характера, направленные на поддержку лиц одного из полов в наиболее дискриминационной сфере жизнедеятельности, подверженной гендерным стереотипам.</w:t>
      </w:r>
    </w:p>
    <w:p>
      <w:pPr>
        <w:spacing w:after="120"/>
        <w:jc w:val="both"/>
      </w:pPr>
      <w:r>
        <w:rPr>
          <w:rFonts w:ascii="Arial" w:cs="Arial" w:eastAsia="Arial" w:hAnsi="Arial"/>
          <w:sz w:val="24"/>
          <w:szCs w:val="24"/>
        </w:rPr>
        <w:t xml:space="preserve">Должностное лицо - любое лицо, назначаемое или избираемое для работы в публичный орган, выполняющее определенный круг обязанностей по исполнению и обеспечению полномочий данного публичного органа.</w:t>
      </w:r>
    </w:p>
    <w:p>
      <w:pPr>
        <w:spacing w:after="120"/>
        <w:jc w:val="both"/>
      </w:pPr>
      <w:r>
        <w:rPr>
          <w:rFonts w:ascii="Arial" w:cs="Arial" w:eastAsia="Arial" w:hAnsi="Arial"/>
          <w:sz w:val="24"/>
          <w:szCs w:val="24"/>
        </w:rPr>
        <w:t xml:space="preserve">Дискреционные полномочия - полномочия, которые должностное лицо может осуществлять по собственному усмотрению.</w:t>
      </w:r>
    </w:p>
    <w:p>
      <w:pPr>
        <w:spacing w:after="120"/>
        <w:jc w:val="both"/>
      </w:pPr>
      <w:r>
        <w:rPr>
          <w:rFonts w:ascii="Arial" w:cs="Arial" w:eastAsia="Arial" w:hAnsi="Arial"/>
          <w:sz w:val="24"/>
          <w:szCs w:val="24"/>
        </w:rPr>
        <w:t xml:space="preserve">Законодательная техника - система правил подготовки и оформления проектов законов. Вид юридической техники, т.е. совокупность определенных приемов, правил, методов, применяемых как при разработке содержания и структуры нормативных правовых актов, так и при их претворении в жизнь.</w:t>
      </w:r>
    </w:p>
    <w:p>
      <w:pPr>
        <w:spacing w:after="120"/>
        <w:jc w:val="both"/>
      </w:pPr>
      <w:r>
        <w:rPr>
          <w:rFonts w:ascii="Arial" w:cs="Arial" w:eastAsia="Arial" w:hAnsi="Arial"/>
          <w:sz w:val="24"/>
          <w:szCs w:val="24"/>
        </w:rPr>
        <w:t xml:space="preserve">Коррупциогенные положения проекта закона - положения проекта закона, в которых заложены коррупционные факторы, способствующие появлению и росту коррупции.</w:t>
      </w:r>
    </w:p>
    <w:p>
      <w:pPr>
        <w:spacing w:after="120"/>
        <w:jc w:val="both"/>
      </w:pPr>
      <w:r>
        <w:rPr>
          <w:rFonts w:ascii="Arial" w:cs="Arial" w:eastAsia="Arial" w:hAnsi="Arial"/>
          <w:sz w:val="24"/>
          <w:szCs w:val="24"/>
        </w:rPr>
        <w:t xml:space="preserve">Коррупциогенность положений проекта закона - содержание в положениях закона коррупционных факторов.</w:t>
      </w:r>
    </w:p>
    <w:p>
      <w:pPr>
        <w:spacing w:after="120"/>
        <w:jc w:val="both"/>
      </w:pPr>
      <w:r>
        <w:rPr>
          <w:rFonts w:ascii="Arial" w:cs="Arial" w:eastAsia="Arial" w:hAnsi="Arial"/>
          <w:sz w:val="24"/>
          <w:szCs w:val="24"/>
        </w:rPr>
        <w:t xml:space="preserve">Коррупционное правонарушение - любое незаконное использование должностным лицом своего статуса, сопряженное с получением выгоды (имущества, услуг или льгот и (или) преимущества, в том числе неимущественного характера) как для себя, так и для других лиц вопреки законным интересам общества и государства, либо незаконное предоставление такой выгоды указанному лицу.</w:t>
      </w:r>
    </w:p>
    <w:p>
      <w:pPr>
        <w:spacing w:after="120"/>
        <w:jc w:val="both"/>
      </w:pPr>
      <w:r>
        <w:rPr>
          <w:rFonts w:ascii="Arial" w:cs="Arial" w:eastAsia="Arial" w:hAnsi="Arial"/>
          <w:sz w:val="24"/>
          <w:szCs w:val="24"/>
        </w:rPr>
        <w:t xml:space="preserve">Коррупционные факторы - заложенные в положениях проекта закона условия, возможности, способствующие (провоцирующие) совершению коррупционных правонарушений в процессе реализации их как норм действующего закона.</w:t>
      </w:r>
    </w:p>
    <w:p>
      <w:pPr>
        <w:spacing w:after="120"/>
        <w:jc w:val="both"/>
      </w:pPr>
      <w:r>
        <w:rPr>
          <w:rFonts w:ascii="Arial" w:cs="Arial" w:eastAsia="Arial" w:hAnsi="Arial"/>
          <w:sz w:val="24"/>
          <w:szCs w:val="24"/>
        </w:rPr>
        <w:t xml:space="preserve">Коррупция - социальное явление, когда лица, уполномоченные на выполнение государственных функций, или лица, приравненные к ним на основе законов(*), реализующие политические, общественные, экономические функции, используют свой статус и связанные с ним возможности для получения благ и преимуществ имущественного или неимущественного характера в личных целях или в групповых интересах, а также когда данные лица подкупаются путем противоправного предоставления им физическими и юридическими лицами указанных благ и преимуществ.</w:t>
      </w:r>
    </w:p>
    <w:p>
      <w:pPr>
        <w:spacing w:after="120"/>
        <w:jc w:val="both"/>
      </w:pPr>
      <w:r>
        <w:rPr>
          <w:rFonts w:ascii="Arial" w:cs="Arial" w:eastAsia="Arial" w:hAnsi="Arial"/>
          <w:sz w:val="24"/>
          <w:szCs w:val="24"/>
        </w:rPr>
        <w:t xml:space="preserve">Лимит в области охраны окружающей среды - предельное количество изъятия, потребления природного ресурса, выброса, сброса вредных веществ в окружающую среду. Устанавливается в целях охраны природы, рационального использования ее ресурсов, предупреждения вредных воздействий на нее.</w:t>
      </w:r>
    </w:p>
    <w:p>
      <w:pPr>
        <w:spacing w:after="120"/>
        <w:jc w:val="both"/>
      </w:pPr>
      <w:r>
        <w:rPr>
          <w:rFonts w:ascii="Arial" w:cs="Arial" w:eastAsia="Arial" w:hAnsi="Arial"/>
          <w:sz w:val="24"/>
          <w:szCs w:val="24"/>
        </w:rPr>
        <w:t xml:space="preserve">Международное мягкое право - акты различных международных организаций, судебных и иных международных органов, которые конкретизируют, дополняют, разъясняют международно-правовые нормы.</w:t>
      </w:r>
    </w:p>
    <w:p>
      <w:pPr>
        <w:spacing w:after="120"/>
        <w:jc w:val="both"/>
      </w:pPr>
      <w:r>
        <w:rPr>
          <w:rFonts w:ascii="Arial" w:cs="Arial" w:eastAsia="Arial" w:hAnsi="Arial"/>
          <w:sz w:val="24"/>
          <w:szCs w:val="24"/>
        </w:rPr>
        <w:t xml:space="preserve">Международные стандарты прав и свобод человека - выработанный мировым сообществом нормативный минимум, на который должны ориентироваться государства при признании и обеспечении провозглашаемых прав.</w:t>
      </w:r>
    </w:p>
    <w:p>
      <w:pPr>
        <w:spacing w:after="120"/>
        <w:jc w:val="both"/>
      </w:pPr>
      <w:r>
        <w:rPr>
          <w:rFonts w:ascii="Arial" w:cs="Arial" w:eastAsia="Arial" w:hAnsi="Arial"/>
          <w:sz w:val="24"/>
          <w:szCs w:val="24"/>
        </w:rPr>
        <w:t xml:space="preserve">Нарушение равных прав - активное или пассивное поведение, которое проявляется в виде унижения, презрения, а также ограничения прав или оказания привилегий в связи с половой принадлежностью лица.</w:t>
      </w:r>
    </w:p>
    <w:p>
      <w:pPr>
        <w:spacing w:after="120"/>
        <w:jc w:val="both"/>
      </w:pPr>
      <w:r>
        <w:rPr>
          <w:rFonts w:ascii="Arial" w:cs="Arial" w:eastAsia="Arial" w:hAnsi="Arial"/>
          <w:sz w:val="24"/>
          <w:szCs w:val="24"/>
        </w:rPr>
        <w:t xml:space="preserve">Неотчуждаемость прав и свобод человека - ни одно из провозглашенных </w:t>
      </w:r>
      <w:hyperlink w:history="1" r:id="rIdopetcdkbs8yxlegl6oll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международными нормами прав человека не может быть изъято государством или ограничено в объеме без указания оснований ограничений.</w:t>
      </w:r>
    </w:p>
    <w:p>
      <w:pPr>
        <w:spacing w:after="120"/>
        <w:jc w:val="both"/>
      </w:pPr>
      <w:r>
        <w:rPr>
          <w:rFonts w:ascii="Arial" w:cs="Arial" w:eastAsia="Arial" w:hAnsi="Arial"/>
          <w:sz w:val="24"/>
          <w:szCs w:val="24"/>
        </w:rPr>
        <w:t xml:space="preserve">Неотъемлемость прав человека - каждый человек наделен правами в силу того, что он человек, а не гражданин определенного государства.</w:t>
      </w:r>
    </w:p>
    <w:p>
      <w:pPr>
        <w:spacing w:after="120"/>
        <w:jc w:val="both"/>
      </w:pPr>
      <w:r>
        <w:rPr>
          <w:rFonts w:ascii="Arial" w:cs="Arial" w:eastAsia="Arial" w:hAnsi="Arial"/>
          <w:sz w:val="24"/>
          <w:szCs w:val="24"/>
        </w:rPr>
        <w:t xml:space="preserve">Нормативы качества окружающей среды - показатели, характеризующие критерии качественного состояния окружающей среды: нормативы предельно-допустимой концентрации (ПДК) вредных веществ, выбросов, сбросов; предельно-допустимые уровни (ПДУ) радиационного воздействия; шумы, вибрации магнитных полей; предельно-допустимые нормы химических веществ (ПДХВ), применяемые в сельском, лесном хозяйстве; предельно-допустимые остаточные количества химических веществ в продуктах питания, предельно-допустимые нормы нагрузки антропогенной деятельности на окружающую среду.</w:t>
      </w:r>
    </w:p>
    <w:p>
      <w:pPr>
        <w:spacing w:after="120"/>
        <w:jc w:val="both"/>
      </w:pPr>
      <w:r>
        <w:rPr>
          <w:rFonts w:ascii="Arial" w:cs="Arial" w:eastAsia="Arial" w:hAnsi="Arial"/>
          <w:sz w:val="24"/>
          <w:szCs w:val="24"/>
        </w:rPr>
        <w:t xml:space="preserve">Окружающая среда - среда обитания человека, служащая условием, средством и местом жизни человека и других живых организмов, включая биосферу, как комплекс естественных экологических систем, и ту часть, которая преобразована в результате деятельности человека, а также климатические условия.</w:t>
      </w:r>
    </w:p>
    <w:p>
      <w:pPr>
        <w:spacing w:after="120"/>
        <w:jc w:val="both"/>
      </w:pPr>
      <w:r>
        <w:rPr>
          <w:rFonts w:ascii="Arial" w:cs="Arial" w:eastAsia="Arial" w:hAnsi="Arial"/>
          <w:sz w:val="24"/>
          <w:szCs w:val="24"/>
        </w:rPr>
        <w:t xml:space="preserve">Особо охраняемые природные территории (объекты) - участки земель, вод (акваторий), включающие природные комплексы или отдельные объекты природы, для которых устанавливается особый режим охраны и использования. К особо охраняемым природным территориям могут быть отнесены естественные или искусственно созданные природные комплексы и объекты природы, имеющие особое экологическое, природоохранное, научное, историко-культурное, эстетическое и оздоровительное значение.</w:t>
      </w:r>
    </w:p>
    <w:p>
      <w:pPr>
        <w:spacing w:after="120"/>
        <w:jc w:val="both"/>
      </w:pPr>
      <w:r>
        <w:rPr>
          <w:rFonts w:ascii="Arial" w:cs="Arial" w:eastAsia="Arial" w:hAnsi="Arial"/>
          <w:sz w:val="24"/>
          <w:szCs w:val="24"/>
        </w:rPr>
        <w:t xml:space="preserve">Отсылочная норма - норма, которая называет в общей форме, какие правила необходимо исполнять, а конкретное содержание этих правил дается в других нормативных правовых актах.</w:t>
      </w:r>
    </w:p>
    <w:p>
      <w:pPr>
        <w:spacing w:after="120"/>
        <w:jc w:val="both"/>
      </w:pPr>
      <w:r>
        <w:rPr>
          <w:rFonts w:ascii="Arial" w:cs="Arial" w:eastAsia="Arial" w:hAnsi="Arial"/>
          <w:sz w:val="24"/>
          <w:szCs w:val="24"/>
        </w:rPr>
        <w:t xml:space="preserve">Правовая экспертиза проекта закона - правовая оценка вида проекта закона, его целей и задач, предмета правового регулирования, компетенции органа, направившего проект закона, содержащихся в нем норм, порядка принятия, обнародования (опубликования) на предмет соответствия требованиям Конституции Кыргызской Республики, нормативных правовых актов Кыргызской Республики и международных договоров, вступивших в силу в установленном законом порядке, а также законодательной техники.</w:t>
      </w:r>
    </w:p>
    <w:p>
      <w:pPr>
        <w:spacing w:after="120"/>
        <w:jc w:val="both"/>
      </w:pPr>
      <w:r>
        <w:rPr>
          <w:rFonts w:ascii="Arial" w:cs="Arial" w:eastAsia="Arial" w:hAnsi="Arial"/>
          <w:sz w:val="24"/>
          <w:szCs w:val="24"/>
        </w:rPr>
        <w:t xml:space="preserve">Права и свободы человека - совокупность морально-правовых норм, защищающих достоинство человека в его взаимоотношениях с представителями государственной и иной власти.</w:t>
      </w:r>
    </w:p>
    <w:p>
      <w:pPr>
        <w:spacing w:after="120"/>
        <w:jc w:val="both"/>
      </w:pPr>
      <w:r>
        <w:rPr>
          <w:rFonts w:ascii="Arial" w:cs="Arial" w:eastAsia="Arial" w:hAnsi="Arial"/>
          <w:sz w:val="24"/>
          <w:szCs w:val="24"/>
        </w:rPr>
        <w:t xml:space="preserve">Привлеченный эксперт - лицо (группа лиц), обладающее специальными знаниями, профессиональным опытом и привлекаемое Комитетом Жогорку Кенеша Кыргызской Республики для проведения экспертизы проектов законов.</w:t>
      </w:r>
    </w:p>
    <w:p>
      <w:pPr>
        <w:spacing w:after="120"/>
        <w:jc w:val="both"/>
      </w:pPr>
      <w:r>
        <w:rPr>
          <w:rFonts w:ascii="Arial" w:cs="Arial" w:eastAsia="Arial" w:hAnsi="Arial"/>
          <w:sz w:val="24"/>
          <w:szCs w:val="24"/>
        </w:rPr>
        <w:t xml:space="preserve">Позитивная дискриминация - создание и реализация системы привилегий для дискриминируемой группы с целью достижения условий, когда наличие равных прав приведет к предоставлению равных возможностей дискриминируемой и не дискриминируемой группам.</w:t>
      </w:r>
    </w:p>
    <w:p>
      <w:pPr>
        <w:spacing w:after="120"/>
        <w:jc w:val="both"/>
      </w:pPr>
      <w:r>
        <w:rPr>
          <w:rFonts w:ascii="Arial" w:cs="Arial" w:eastAsia="Arial" w:hAnsi="Arial"/>
          <w:sz w:val="24"/>
          <w:szCs w:val="24"/>
        </w:rPr>
        <w:t xml:space="preserve">Полномочия публичных органов, должностных лиц - права и обязанности, закрепленные за публичными органами, должностными лицами на основе правовых актов.</w:t>
      </w:r>
    </w:p>
    <w:p>
      <w:pPr>
        <w:spacing w:after="120"/>
        <w:jc w:val="both"/>
      </w:pPr>
      <w:r>
        <w:rPr>
          <w:rFonts w:ascii="Arial" w:cs="Arial" w:eastAsia="Arial" w:hAnsi="Arial"/>
          <w:sz w:val="24"/>
          <w:szCs w:val="24"/>
        </w:rPr>
        <w:t xml:space="preserve">Полномочия нормотворческие - полномочия по принятию подзаконного нормативного правового акта, устанавливающего правила поведения для неограниченного круга лиц.</w:t>
      </w:r>
    </w:p>
    <w:p>
      <w:pPr>
        <w:spacing w:after="120"/>
        <w:jc w:val="both"/>
      </w:pPr>
      <w:r>
        <w:rPr>
          <w:rFonts w:ascii="Arial" w:cs="Arial" w:eastAsia="Arial" w:hAnsi="Arial"/>
          <w:sz w:val="24"/>
          <w:szCs w:val="24"/>
        </w:rPr>
        <w:t xml:space="preserve">Полномочия контрольные - полномочия, осуществляемые в целях проверки законности деятельности, в том числе порядка деятельности, субъектов права (например, инспекции, ревизии, контроль, надзор).</w:t>
      </w:r>
    </w:p>
    <w:p>
      <w:pPr>
        <w:spacing w:after="120"/>
        <w:jc w:val="both"/>
      </w:pPr>
      <w:r>
        <w:rPr>
          <w:rFonts w:ascii="Arial" w:cs="Arial" w:eastAsia="Arial" w:hAnsi="Arial"/>
          <w:sz w:val="24"/>
          <w:szCs w:val="24"/>
        </w:rPr>
        <w:t xml:space="preserve">Полномочия разрешительные - полномочия, осуществляемые в целях выдачи документов, подтверждающих специальные права на занятие определенной деятельностью (например, удостоверения, лицензии, аккредитации, сертификаты) или на пользование определенными предметами (например, оружием). Сюда относятся также полномочия, связанные с приватизацией или сдачей в аренду государственной собственности, а также с распределением бюджетных средств (например, государственные закупки).</w:t>
      </w:r>
    </w:p>
    <w:p>
      <w:pPr>
        <w:spacing w:after="120"/>
        <w:jc w:val="both"/>
      </w:pPr>
      <w:r>
        <w:rPr>
          <w:rFonts w:ascii="Arial" w:cs="Arial" w:eastAsia="Arial" w:hAnsi="Arial"/>
          <w:sz w:val="24"/>
          <w:szCs w:val="24"/>
        </w:rPr>
        <w:t xml:space="preserve">Полномочия регистрационные - полномочия, осуществляемые в целях удостоверения фактов установления, изменения или прекращения правового статуса субъектов права (например, налогоплательщиков, лицензиатов), а также гражданско-правовых сделок и объектов права (например, недвижимости, автомобилей).</w:t>
      </w:r>
    </w:p>
    <w:p>
      <w:pPr>
        <w:spacing w:after="120"/>
        <w:jc w:val="both"/>
      </w:pPr>
      <w:r>
        <w:rPr>
          <w:rFonts w:ascii="Arial" w:cs="Arial" w:eastAsia="Arial" w:hAnsi="Arial"/>
          <w:sz w:val="24"/>
          <w:szCs w:val="24"/>
        </w:rPr>
        <w:t xml:space="preserve">Полномочия юрисдикционные - полномочия, осуществляемые в целях применения мер административно-правовой ответственности (например, наложение административных штрафов).</w:t>
      </w:r>
    </w:p>
    <w:p>
      <w:pPr>
        <w:spacing w:after="120"/>
        <w:jc w:val="both"/>
      </w:pPr>
      <w:r>
        <w:rPr>
          <w:rFonts w:ascii="Arial" w:cs="Arial" w:eastAsia="Arial" w:hAnsi="Arial"/>
          <w:sz w:val="24"/>
          <w:szCs w:val="24"/>
        </w:rPr>
        <w:t xml:space="preserve">Природные ресурсы - естественные источники потребления человеком природы (земельные, водные, лесные ресурсы, полезные ископаемые, запасы минерального сырья, радиоактивные материалы, животный и растительный мир, их компоненты и другие природные блага, а также косвенно используемые человеком - рекреационные, эстетические и другие).</w:t>
      </w:r>
    </w:p>
    <w:p>
      <w:pPr>
        <w:spacing w:after="120"/>
        <w:jc w:val="both"/>
      </w:pPr>
      <w:r>
        <w:rPr>
          <w:rFonts w:ascii="Arial" w:cs="Arial" w:eastAsia="Arial" w:hAnsi="Arial"/>
          <w:sz w:val="24"/>
          <w:szCs w:val="24"/>
        </w:rPr>
        <w:t xml:space="preserve">Природопользование - совокупность всех форм эксплуатации природно-ресурсного потенциала и мер по оценке состояния и сохранению.</w:t>
      </w:r>
    </w:p>
    <w:p>
      <w:pPr>
        <w:spacing w:after="120"/>
        <w:jc w:val="both"/>
      </w:pPr>
      <w:r>
        <w:rPr>
          <w:rFonts w:ascii="Arial" w:cs="Arial" w:eastAsia="Arial" w:hAnsi="Arial"/>
          <w:sz w:val="24"/>
          <w:szCs w:val="24"/>
        </w:rPr>
        <w:t xml:space="preserve">Равные права - гарантированное государством, закрепленное в </w:t>
      </w:r>
      <w:hyperlink w:history="1" r:id="rIdfizo34pcnnva2ueemoo1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договорах, законах и иных нормативных правовых актах равенство прав женщин и мужчин, то есть наличие одинакового юридического положения лиц обоего пола, обеспечение равного права осуществления всех гражданских, политических, экономических, социальных, культурных и иных прав.</w:t>
      </w:r>
    </w:p>
    <w:p>
      <w:pPr>
        <w:spacing w:after="120"/>
        <w:jc w:val="both"/>
      </w:pPr>
      <w:r>
        <w:rPr>
          <w:rFonts w:ascii="Arial" w:cs="Arial" w:eastAsia="Arial" w:hAnsi="Arial"/>
          <w:sz w:val="24"/>
          <w:szCs w:val="24"/>
        </w:rPr>
        <w:t xml:space="preserve">Равные возможности - система законодательных, организационных, экономических мер, необходимых для реального достижения гендерного равноправия.</w:t>
      </w:r>
    </w:p>
    <w:p>
      <w:pPr>
        <w:spacing w:after="120"/>
        <w:jc w:val="both"/>
      </w:pPr>
      <w:r>
        <w:rPr>
          <w:rFonts w:ascii="Arial" w:cs="Arial" w:eastAsia="Arial" w:hAnsi="Arial"/>
          <w:sz w:val="24"/>
          <w:szCs w:val="24"/>
        </w:rPr>
        <w:t xml:space="preserve">Равные партнерские отношения - сотрудничество или совместное участие в государственной и общественной жизни на равных условиях лиц разного пола.</w:t>
      </w:r>
    </w:p>
    <w:p>
      <w:pPr>
        <w:spacing w:after="120"/>
        <w:jc w:val="both"/>
      </w:pPr>
      <w:r>
        <w:rPr>
          <w:rFonts w:ascii="Arial" w:cs="Arial" w:eastAsia="Arial" w:hAnsi="Arial"/>
          <w:sz w:val="24"/>
          <w:szCs w:val="24"/>
        </w:rPr>
        <w:t xml:space="preserve">Равная ответственность - способность лица независимо от половой принадлежности исполнять соответствующие обязанности, предписанные государством, и нести за их неисполнение равную ответственность перед законом.</w:t>
      </w:r>
    </w:p>
    <w:p>
      <w:pPr>
        <w:spacing w:after="120"/>
        <w:jc w:val="both"/>
      </w:pPr>
      <w:r>
        <w:rPr>
          <w:rFonts w:ascii="Arial" w:cs="Arial" w:eastAsia="Arial" w:hAnsi="Arial"/>
          <w:sz w:val="24"/>
          <w:szCs w:val="24"/>
        </w:rPr>
        <w:t xml:space="preserve">Устойчивое развитие - это развитие, гарантирующее достойные, максимально возможные равные стартовые условия представителям настоящего и будущих поколений для удовлетворения жизненных потребностей. Концепция устойчивого развития базируется на экономике, сочетающейся с принципами экологической безопасности и социальной справедливости.</w:t>
      </w:r>
    </w:p>
    <w:p>
      <w:pPr>
        <w:spacing w:after="120"/>
        <w:jc w:val="both"/>
      </w:pPr>
      <w:r>
        <w:rPr>
          <w:rFonts w:ascii="Arial" w:cs="Arial" w:eastAsia="Arial" w:hAnsi="Arial"/>
          <w:sz w:val="24"/>
          <w:szCs w:val="24"/>
        </w:rPr>
        <w:t xml:space="preserve">Базовый принцип устойчивого развития означает, что любая экономическая деятельность должна способствовать максимальному сокращению бедности и достижению адекватного качества жизни и не превышать способности естественных природных ресурсов к самовосстановлению.</w:t>
      </w:r>
    </w:p>
    <w:p>
      <w:pPr>
        <w:spacing w:after="120"/>
        <w:jc w:val="both"/>
      </w:pPr>
      <w:r>
        <w:rPr>
          <w:rFonts w:ascii="Arial" w:cs="Arial" w:eastAsia="Arial" w:hAnsi="Arial"/>
          <w:sz w:val="24"/>
          <w:szCs w:val="24"/>
        </w:rPr>
        <w:t xml:space="preserve">Экологическая безопасность - состояние защищенности жизненно важных интересов личности, общества, защищенности окружающей среды как условия и средства существования человека и общества от угроз, возникающих в результате антропогенных и природных воздействий на них.</w:t>
      </w:r>
    </w:p>
    <w:p>
      <w:pPr>
        <w:spacing w:after="120"/>
        <w:jc w:val="both"/>
      </w:pPr>
      <w:r>
        <w:rPr>
          <w:rFonts w:ascii="Arial" w:cs="Arial" w:eastAsia="Arial" w:hAnsi="Arial"/>
          <w:sz w:val="24"/>
          <w:szCs w:val="24"/>
        </w:rPr>
        <w:t xml:space="preserve">Экологические системы (экосистемы) - единые, устойчивые, взаимосвязанные, саморазвивающиеся, саморегулирующиеся, самовосстанавливающиеся совокупности естественных компонентов окружающей среды, осуществляющие процесс обмена веществ и энергии, естественно возможные механизмы для воспроизводства и поддержания среды необходимой для воспроизводства жизни и формирования экосистемных услуг. Различают естественные (первозданные), модифицированные (измененные), трансформированные (преобразованные) экологические системы.</w:t>
      </w:r>
    </w:p>
    <w:p>
      <w:pPr>
        <w:spacing w:after="120"/>
        <w:jc w:val="both"/>
      </w:pPr>
      <w:r>
        <w:rPr>
          <w:rFonts w:ascii="Arial" w:cs="Arial" w:eastAsia="Arial" w:hAnsi="Arial"/>
          <w:sz w:val="24"/>
          <w:szCs w:val="24"/>
        </w:rPr>
        <w:t xml:space="preserve">Экосистемные услуги - услуги, предоставляемые всем живым существам, включая человека, создающие базис для поддержания необходимых условий для Жизни на глобальном уровне. Экосистемные услуги включают в себя следующие функции: регуляция (например, формирование и поддержка климата, очистка природной среды от загрязнений, снижение рисков чрезвычайных ситуаций), обеспечение (например, пищей, водой, топливом, природными ресурсами), поддержка (например, синтез органических веществ, формирование почвы).</w:t>
      </w:r>
    </w:p>
    <w:p>
      <w:pPr>
        <w:spacing w:after="120"/>
        <w:jc w:val="both"/>
      </w:pPr>
      <w:r>
        <w:rPr>
          <w:rFonts w:ascii="Arial" w:cs="Arial" w:eastAsia="Arial" w:hAnsi="Arial"/>
          <w:sz w:val="24"/>
          <w:szCs w:val="24"/>
        </w:rPr>
        <w:t xml:space="preserve">Экологический риск - вероятность неблагоприятных для окружающей среды и здоровья населения последствий любых (преднамеренных или случайных, постепенных или катастрофических) антропогенных изменений природных объектов и факторов.</w:t>
      </w:r>
    </w:p>
    <w:p>
      <w:pPr>
        <w:spacing w:after="120"/>
        <w:jc w:val="both"/>
      </w:pPr>
      <w:r>
        <w:rPr>
          <w:rFonts w:ascii="Arial" w:cs="Arial" w:eastAsia="Arial" w:hAnsi="Arial"/>
          <w:sz w:val="24"/>
          <w:szCs w:val="24"/>
        </w:rPr>
        <w:t xml:space="preserve">Экологическая экспертиза - определение уровня экологического риска и опасности намечаемых решений, реализация которых прямо или косвенно окажет влияние на состояние окружающей среды и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Приравненные к ним с точки зрения публичности осуществляемых функций и статуса.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ldk3y0oeicg1q5wyxoam">
      <w:r>
        <w:rPr>
          <w:rFonts w:ascii="Arial" w:cs="Arial" w:eastAsia="Arial" w:hAnsi="Arial"/>
          <w:color w:val="132D3F"/>
          <w:sz w:val="16"/>
          <w:szCs w:val="16"/>
          <w:u w:val="single"/>
        </w:rPr>
        <w:t xml:space="preserve">dalil.kg/document/94185</w:t>
      </w:r>
    </w:hyperlink>
  </w:p>
  <w:p>
    <w:pPr>
      <w:spacing w:after="0" w:before="40"/>
      <w:jc w:val="center"/>
    </w:pPr>
    <w:hyperlink w:history="1" r:id="rIdpmqsawaip35ypirmmgn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88odlsmmju4ggdsoou" Type="http://schemas.openxmlformats.org/officeDocument/2006/relationships/hyperlink" Target="https://dalil.kg/document/230034592" TargetMode="External"/><Relationship Id="rId87p2wtufnqxyez93lwnhp" Type="http://schemas.openxmlformats.org/officeDocument/2006/relationships/hyperlink" Target="https://dalil.kg/document/94184" TargetMode="External"/><Relationship Id="rIdu0d962ns5soni45wyw9rb" Type="http://schemas.openxmlformats.org/officeDocument/2006/relationships/hyperlink" Target="https://dalil.kg/document/202913" TargetMode="External"/><Relationship Id="rIdmibalh602fsegxk8urwlu" Type="http://schemas.openxmlformats.org/officeDocument/2006/relationships/hyperlink" Target="https://dalil.kg/document/202591" TargetMode="External"/><Relationship Id="rId5ppy4jsyou3uc8gb45hpn" Type="http://schemas.openxmlformats.org/officeDocument/2006/relationships/hyperlink" Target="https://dalil.kg/document/219" TargetMode="External"/><Relationship Id="rIdskhqdstwzkbu4wogqcxsf" Type="http://schemas.openxmlformats.org/officeDocument/2006/relationships/hyperlink" Target="https://dalil.kg/document/1184" TargetMode="External"/><Relationship Id="rIdux7vm3bek7t7-fppivu-s" Type="http://schemas.openxmlformats.org/officeDocument/2006/relationships/hyperlink" Target="https://dalil.kg/document/218" TargetMode="External"/><Relationship Id="rIdnblvnr_g7xgmbw3xxove7" Type="http://schemas.openxmlformats.org/officeDocument/2006/relationships/hyperlink" Target="https://dalil.kg/document/932" TargetMode="External"/><Relationship Id="rIdkstgjksi5vpoeia1lwlfg" Type="http://schemas.openxmlformats.org/officeDocument/2006/relationships/hyperlink" Target="https://dalil.kg/document/467" TargetMode="External"/><Relationship Id="rIdwg1ztchybykiz6fok0xop" Type="http://schemas.openxmlformats.org/officeDocument/2006/relationships/hyperlink" Target="https://dalil.kg/document/252" TargetMode="External"/><Relationship Id="rIdaqkxeze4zy73oqfr6swu7" Type="http://schemas.openxmlformats.org/officeDocument/2006/relationships/hyperlink" Target="https://dalil.kg/document/202913" TargetMode="External"/><Relationship Id="rIditb-zu7azszpdjbjxklg1" Type="http://schemas.openxmlformats.org/officeDocument/2006/relationships/hyperlink" Target="https://dalil.kg/document/202913" TargetMode="External"/><Relationship Id="rIdmiy6n5dnxktcqkw2tgxxj" Type="http://schemas.openxmlformats.org/officeDocument/2006/relationships/hyperlink" Target="https://dalil.kg/document/202913" TargetMode="External"/><Relationship Id="rIdwlwjobq9nrmy-zbuqeuqm" Type="http://schemas.openxmlformats.org/officeDocument/2006/relationships/hyperlink" Target="https://dalil.kg/document/202913" TargetMode="External"/><Relationship Id="rIdxadconisghqnf6nlxhd5y" Type="http://schemas.openxmlformats.org/officeDocument/2006/relationships/hyperlink" Target="https://dalil.kg/document/202913" TargetMode="External"/><Relationship Id="rId218s7afzjn4dz8ui-mog4" Type="http://schemas.openxmlformats.org/officeDocument/2006/relationships/hyperlink" Target="https://dalil.kg/document/202913" TargetMode="External"/><Relationship Id="rId4yxlpomgmqvk7fj5jn-t9" Type="http://schemas.openxmlformats.org/officeDocument/2006/relationships/hyperlink" Target="https://dalil.kg/document/202913" TargetMode="External"/><Relationship Id="rIdwopwk1lwgzdg75sjrrfpr" Type="http://schemas.openxmlformats.org/officeDocument/2006/relationships/hyperlink" Target="https://dalil.kg/document/252" TargetMode="External"/><Relationship Id="rIdcpyiyve3cam8vckqaw2kv" Type="http://schemas.openxmlformats.org/officeDocument/2006/relationships/hyperlink" Target="https://dalil.kg/document/1453" TargetMode="External"/><Relationship Id="rIdqmuyguhnnelc-mqafurdj" Type="http://schemas.openxmlformats.org/officeDocument/2006/relationships/hyperlink" Target="https://dalil.kg/document/94182" TargetMode="External"/><Relationship Id="rId-qndajd8kpsef2axz79h9" Type="http://schemas.openxmlformats.org/officeDocument/2006/relationships/hyperlink" Target="https://dalil.kg/document/202913" TargetMode="External"/><Relationship Id="rIdbyuveh4rwgx_guncqlnj2" Type="http://schemas.openxmlformats.org/officeDocument/2006/relationships/hyperlink" Target="https://dalil.kg/document/202913" TargetMode="External"/><Relationship Id="rIduieosfb9r-8-baixo9jbq" Type="http://schemas.openxmlformats.org/officeDocument/2006/relationships/hyperlink" Target="https://dalil.kg/document/202913" TargetMode="External"/><Relationship Id="rIdzusl-vlfuxk6uyhzuq8f9" Type="http://schemas.openxmlformats.org/officeDocument/2006/relationships/hyperlink" Target="https://dalil.kg/document/202913" TargetMode="External"/><Relationship Id="rId9ph_dds2qvogemmmvlg0j" Type="http://schemas.openxmlformats.org/officeDocument/2006/relationships/hyperlink" Target="https://dalil.kg/document/202913" TargetMode="External"/><Relationship Id="rIdivozwxwfch1tuteo-jdeh" Type="http://schemas.openxmlformats.org/officeDocument/2006/relationships/hyperlink" Target="https://dalil.kg/document/218" TargetMode="External"/><Relationship Id="rIdvfkwdcyftp8ywg5841kik" Type="http://schemas.openxmlformats.org/officeDocument/2006/relationships/hyperlink" Target="https://dalil.kg/document/219" TargetMode="External"/><Relationship Id="rIdopetcdkbs8yxlegl6oll2" Type="http://schemas.openxmlformats.org/officeDocument/2006/relationships/hyperlink" Target="https://dalil.kg/document/202913" TargetMode="External"/><Relationship Id="rIdfizo34pcnnva2ueemoo17"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ldk3y0oeicg1q5wyxoam" Type="http://schemas.openxmlformats.org/officeDocument/2006/relationships/hyperlink" Target="https://dalil.kg/document/94185" TargetMode="External"/><Relationship Id="rIdpmqsawaip35ypirmmgn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2026-09-27T08:51:26.504Z</dcterms:created>
  <dcterms:modified xsi:type="dcterms:W3CDTF">2026-09-27T08:51:26.504Z</dcterms:modified>
</cp:coreProperties>
</file>

<file path=docProps/custom.xml><?xml version="1.0" encoding="utf-8"?>
<Properties xmlns="http://schemas.openxmlformats.org/officeDocument/2006/custom-properties" xmlns:vt="http://schemas.openxmlformats.org/officeDocument/2006/docPropsVTypes"/>
</file>