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fg4wkskdz-cwy-kw2bql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февраля 2013 года № 58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В соответствии со статьей 80 </w:t>
      </w:r>
      <w:hyperlink w:history="1" r:id="rIdoqzlawi1b3uz2r_zpbdv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w:t>
      </w:r>
      <w:hyperlink w:history="1" r:id="rId8rpgmbvt6ti4x2klem-o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ttp-vjovygx4ds2qbsps2">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дополнения в </w:t>
      </w:r>
      <w:hyperlink w:history="1" r:id="rIdnvwmswhqhmxieuhzqcbu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инициированный депутатом Жогорку Кенеша Кыргызской Республики К.Дж.Рыспаевым.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7meie4-7roe9zngi-t9r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2013 года №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ojgox4l_v3jiu4mwgxac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дополнения в </w:t>
      </w:r>
      <w:hyperlink w:history="1" r:id="rIdbctd_xttd4d4jy9gx9p2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инициированный депутатом Жогорку Кенеша Кыргызской Республики К.Дж.Рыспаевым, приходит к следующему заключению.</w:t>
      </w:r>
    </w:p>
    <w:p>
      <w:pPr>
        <w:spacing w:after="120"/>
        <w:jc w:val="both"/>
      </w:pPr>
      <w:r>
        <w:rPr>
          <w:rFonts w:ascii="Arial" w:cs="Arial" w:eastAsia="Arial" w:hAnsi="Arial"/>
          <w:sz w:val="24"/>
          <w:szCs w:val="24"/>
        </w:rPr>
        <w:t xml:space="preserve">Представленным законопроектом предлагается внести дополнение в </w:t>
      </w:r>
      <w:hyperlink w:history="1" r:id="rIdzehy91x8m10fbx4k-glr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предусматривающее право выхода на пенсию по возрасту на льготных условиях для воинов-интернационалистов, проходивших службу в Республике Афганистан в период боевых действий с апреля 1978 года по 15 февраля 1989 года.</w:t>
      </w:r>
    </w:p>
    <w:p>
      <w:pPr>
        <w:spacing w:after="120"/>
        <w:jc w:val="both"/>
      </w:pPr>
      <w:r>
        <w:rPr>
          <w:rFonts w:ascii="Arial" w:cs="Arial" w:eastAsia="Arial" w:hAnsi="Arial"/>
          <w:sz w:val="24"/>
          <w:szCs w:val="24"/>
        </w:rPr>
        <w:t xml:space="preserve">В системе государственного социального страхования по каждой норме досрочного выхода на пенсию по возрасту законодательно закреплены источники финансирования из республиканского бюджета до общеустановленного возраста выхода на пенсию. При достижении общеустановленного возраста выхода на пенсию по возрасту (мужчины - 63 года, женщины - 58 лет) финансирование этих пенсий переходит за счет средств социального страхования.</w:t>
      </w:r>
    </w:p>
    <w:p>
      <w:pPr>
        <w:spacing w:after="120"/>
        <w:jc w:val="both"/>
      </w:pPr>
      <w:r>
        <w:rPr>
          <w:rFonts w:ascii="Arial" w:cs="Arial" w:eastAsia="Arial" w:hAnsi="Arial"/>
          <w:sz w:val="24"/>
          <w:szCs w:val="24"/>
        </w:rPr>
        <w:t xml:space="preserve">В системе социального страхования (в рамках солидарной распределительной пенсионной системы) льготы одним категориям застрахованных не могут быть реализованы за счет ущемления прав других категорий застрахованных лиц, а компенсированы из бюджетных источников.</w:t>
      </w:r>
    </w:p>
    <w:p>
      <w:pPr>
        <w:spacing w:after="120"/>
        <w:jc w:val="both"/>
      </w:pPr>
      <w:r>
        <w:rPr>
          <w:rFonts w:ascii="Arial" w:cs="Arial" w:eastAsia="Arial" w:hAnsi="Arial"/>
          <w:sz w:val="24"/>
          <w:szCs w:val="24"/>
        </w:rPr>
        <w:t xml:space="preserve">Пересмотр возраста выхода на пенсию воинов-интернационалистов, проходивших службу в Республике Афганистан в период боевых действий с апреля 1978 года по 15 февраля 1989 года, будет возможен при отмене льгот отдельным категориям, имеющим на сегодня право на льготное (досрочное) пенсионное обеспечение.</w:t>
      </w:r>
    </w:p>
    <w:p>
      <w:pPr>
        <w:spacing w:after="120"/>
        <w:jc w:val="both"/>
      </w:pPr>
      <w:r>
        <w:rPr>
          <w:rFonts w:ascii="Arial" w:cs="Arial" w:eastAsia="Arial" w:hAnsi="Arial"/>
          <w:sz w:val="24"/>
          <w:szCs w:val="24"/>
        </w:rPr>
        <w:t xml:space="preserve">При этом необходимо отметить, что Правительством осуществляется ряд мер по оказанию социальной поддержки воинов-интернационалистов.</w:t>
      </w:r>
    </w:p>
    <w:p>
      <w:pPr>
        <w:spacing w:after="120"/>
        <w:jc w:val="both"/>
      </w:pPr>
      <w:r>
        <w:rPr>
          <w:rFonts w:ascii="Arial" w:cs="Arial" w:eastAsia="Arial" w:hAnsi="Arial"/>
          <w:sz w:val="24"/>
          <w:szCs w:val="24"/>
        </w:rPr>
        <w:t xml:space="preserve">В соответствии с Законом Кыргызской Республики "О ветеранах войны, Вооруженных Сил и тружениках тыла" участники боевых действий на территории Афганистана приравнены к ветеранам Великой Отечественной войны 1941-1945 годов.</w:t>
      </w:r>
    </w:p>
    <w:p>
      <w:pPr>
        <w:spacing w:after="120"/>
        <w:jc w:val="both"/>
      </w:pPr>
      <w:r>
        <w:rPr>
          <w:rFonts w:ascii="Arial" w:cs="Arial" w:eastAsia="Arial" w:hAnsi="Arial"/>
          <w:sz w:val="24"/>
          <w:szCs w:val="24"/>
        </w:rPr>
        <w:t xml:space="preserve">На основании </w:t>
      </w:r>
      <w:hyperlink w:history="1" r:id="rIdyi1wzoubz0wmyefx-6hr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выплате денежной компенсации отдельным категориям граждан в связи с изменением тарифной политики на энергоносители" от 13 ноября 2009 года № 511 и </w:t>
      </w:r>
      <w:hyperlink w:history="1" r:id="rIdljqa3x50f9epwgdlcecr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выплате ежемесячных денежных компенсаций взамен льгот" от 22 декабря 2009 года № 795 воины-интернационалисты, проходившие службу в Афганистане, наравне с ветеранами Великой Отечественной войны 1941-1945 годов получают ежемесячную денежную компенсацию взамен льгот в следующих размерах:</w:t>
      </w:r>
    </w:p>
    <w:p>
      <w:pPr>
        <w:spacing w:after="120"/>
        <w:jc w:val="both"/>
      </w:pPr>
      <w:r>
        <w:rPr>
          <w:rFonts w:ascii="Arial" w:cs="Arial" w:eastAsia="Arial" w:hAnsi="Arial"/>
          <w:sz w:val="24"/>
          <w:szCs w:val="24"/>
        </w:rPr>
        <w:t xml:space="preserve">- инвалиды-военнослужащие, получившие ранения в боевых действиях на территории других государств, - 7000 сомов;</w:t>
      </w:r>
    </w:p>
    <w:p>
      <w:pPr>
        <w:spacing w:after="120"/>
        <w:jc w:val="both"/>
      </w:pPr>
      <w:r>
        <w:rPr>
          <w:rFonts w:ascii="Arial" w:cs="Arial" w:eastAsia="Arial" w:hAnsi="Arial"/>
          <w:sz w:val="24"/>
          <w:szCs w:val="24"/>
        </w:rPr>
        <w:t xml:space="preserve">- участники боевых действий на территории других государств - 6000 сомов.</w:t>
      </w:r>
    </w:p>
    <w:p>
      <w:pPr>
        <w:spacing w:after="120"/>
        <w:jc w:val="both"/>
      </w:pPr>
      <w:r>
        <w:rPr>
          <w:rFonts w:ascii="Arial" w:cs="Arial" w:eastAsia="Arial" w:hAnsi="Arial"/>
          <w:sz w:val="24"/>
          <w:szCs w:val="24"/>
        </w:rPr>
        <w:t xml:space="preserve">На основании статьи 13 </w:t>
      </w:r>
      <w:hyperlink w:history="1" r:id="rIdc_x9sopigmnsa6dmcigx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инвалидам войны и приравненным к ним лицам выплачиваются надбавки к пенсиям по возрасту и по инвалидности.</w:t>
      </w:r>
    </w:p>
    <w:p>
      <w:pPr>
        <w:spacing w:after="120"/>
        <w:jc w:val="both"/>
      </w:pPr>
      <w:r>
        <w:rPr>
          <w:rFonts w:ascii="Arial" w:cs="Arial" w:eastAsia="Arial" w:hAnsi="Arial"/>
          <w:sz w:val="24"/>
          <w:szCs w:val="24"/>
        </w:rPr>
        <w:t xml:space="preserve">При этом основным источником финансирования государственных социальных гарантий и компенсаций является республиканский и местный бюджеты.</w:t>
      </w:r>
    </w:p>
    <w:p>
      <w:pPr>
        <w:spacing w:after="120"/>
        <w:jc w:val="both"/>
      </w:pPr>
      <w:r>
        <w:rPr>
          <w:rFonts w:ascii="Arial" w:cs="Arial" w:eastAsia="Arial" w:hAnsi="Arial"/>
          <w:sz w:val="24"/>
          <w:szCs w:val="24"/>
        </w:rPr>
        <w:t xml:space="preserve">Кроме того, военнослужащие-интернационалисты, проходившие службу в Афганистане, имеют право на пенсию за выслугу лет (по возрасту) в соответствии с </w:t>
      </w:r>
      <w:hyperlink w:history="1" r:id="rIdmxwhwls3r4iobo6wq5-e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при службе 20 календарных лет.</w:t>
      </w:r>
    </w:p>
    <w:p>
      <w:pPr>
        <w:spacing w:after="120"/>
        <w:jc w:val="both"/>
      </w:pPr>
      <w:r>
        <w:rPr>
          <w:rFonts w:ascii="Arial" w:cs="Arial" w:eastAsia="Arial" w:hAnsi="Arial"/>
          <w:sz w:val="24"/>
          <w:szCs w:val="24"/>
        </w:rPr>
        <w:t xml:space="preserve">В соответствии со статьей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В условиях дефицита республиканского бюджета установление льготного пенсионного обеспечения по возрасту воинов-интернационалистов, проходивших службу в Афганистане, приведет к дополнительной нагрузке республиканского бюджета по обеспечению финансирования расходов на выплату пенсий.</w:t>
      </w:r>
    </w:p>
    <w:p>
      <w:pPr>
        <w:spacing w:after="120"/>
        <w:jc w:val="both"/>
      </w:pPr>
      <w:r>
        <w:rPr>
          <w:rFonts w:ascii="Arial" w:cs="Arial" w:eastAsia="Arial" w:hAnsi="Arial"/>
          <w:sz w:val="24"/>
          <w:szCs w:val="24"/>
        </w:rPr>
        <w:t xml:space="preserve">В этой связи Правительство Кыргызской Республики считает нецелесообразным принятие законопроекта "О внесении дополнения в </w:t>
      </w:r>
      <w:hyperlink w:history="1" r:id="rIdyesx2uzomt4axpzhgk5-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инициированного депутатом Жогорку Кенеша Кыргызской Республики К.Дж.Рыспаевым.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xgsrqffykr_kxlsou3ib">
      <w:r>
        <w:rPr>
          <w:rFonts w:ascii="Arial" w:cs="Arial" w:eastAsia="Arial" w:hAnsi="Arial"/>
          <w:color w:val="132D3F"/>
          <w:sz w:val="16"/>
          <w:szCs w:val="16"/>
          <w:u w:val="single"/>
        </w:rPr>
        <w:t xml:space="preserve">dalil.kg/document/94235</w:t>
      </w:r>
    </w:hyperlink>
  </w:p>
  <w:p>
    <w:pPr>
      <w:spacing w:after="0" w:before="40"/>
      <w:jc w:val="center"/>
    </w:pPr>
    <w:hyperlink w:history="1" r:id="rId7vk7iynqgarnqa9tqht-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4wkskdz-cwy-kw2bqlv" Type="http://schemas.openxmlformats.org/officeDocument/2006/relationships/hyperlink" Target="https://dalil.kg/document/159126" TargetMode="External"/><Relationship Id="rIdoqzlawi1b3uz2r_zpbdv3" Type="http://schemas.openxmlformats.org/officeDocument/2006/relationships/hyperlink" Target="https://dalil.kg/document/202913" TargetMode="External"/><Relationship Id="rId8rpgmbvt6ti4x2klem-oy" Type="http://schemas.openxmlformats.org/officeDocument/2006/relationships/hyperlink" Target="https://dalil.kg/document/1754" TargetMode="External"/><Relationship Id="rIdttp-vjovygx4ds2qbsps2" Type="http://schemas.openxmlformats.org/officeDocument/2006/relationships/hyperlink" Target="https://dalil.kg/document/94235#&#1088;1" TargetMode="External"/><Relationship Id="rIdnvwmswhqhmxieuhzqcbuq" Type="http://schemas.openxmlformats.org/officeDocument/2006/relationships/hyperlink" Target="https://dalil.kg/document/557" TargetMode="External"/><Relationship Id="rId7meie4-7roe9zngi-t9rx" Type="http://schemas.openxmlformats.org/officeDocument/2006/relationships/hyperlink" Target="https://dalil.kg/document/94235" TargetMode="External"/><Relationship Id="rIdojgox4l_v3jiu4mwgxac_" Type="http://schemas.openxmlformats.org/officeDocument/2006/relationships/hyperlink" Target="https://dalil.kg/document/1754" TargetMode="External"/><Relationship Id="rIdbctd_xttd4d4jy9gx9p2t" Type="http://schemas.openxmlformats.org/officeDocument/2006/relationships/hyperlink" Target="https://dalil.kg/document/557" TargetMode="External"/><Relationship Id="rIdzehy91x8m10fbx4k-glro" Type="http://schemas.openxmlformats.org/officeDocument/2006/relationships/hyperlink" Target="https://dalil.kg/document/557" TargetMode="External"/><Relationship Id="rIdyi1wzoubz0wmyefx-6hre" Type="http://schemas.openxmlformats.org/officeDocument/2006/relationships/hyperlink" Target="https://dalil.kg/document/60388" TargetMode="External"/><Relationship Id="rIdljqa3x50f9epwgdlcecrq" Type="http://schemas.openxmlformats.org/officeDocument/2006/relationships/hyperlink" Target="https://dalil.kg/document/90442" TargetMode="External"/><Relationship Id="rIdc_x9sopigmnsa6dmcigxn" Type="http://schemas.openxmlformats.org/officeDocument/2006/relationships/hyperlink" Target="https://dalil.kg/document/557" TargetMode="External"/><Relationship Id="rIdmxwhwls3r4iobo6wq5-et" Type="http://schemas.openxmlformats.org/officeDocument/2006/relationships/hyperlink" Target="https://dalil.kg/document/557" TargetMode="External"/><Relationship Id="rIdyesx2uzomt4axpzhgk5-9"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xgsrqffykr_kxlsou3ib" Type="http://schemas.openxmlformats.org/officeDocument/2006/relationships/hyperlink" Target="https://dalil.kg/document/94235" TargetMode="External"/><Relationship Id="rId7vk7iynqgarnqa9tqht-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2026-09-24T21:50:22.490Z</dcterms:created>
  <dcterms:modified xsi:type="dcterms:W3CDTF">2026-09-24T21:50:22.490Z</dcterms:modified>
</cp:coreProperties>
</file>

<file path=docProps/custom.xml><?xml version="1.0" encoding="utf-8"?>
<Properties xmlns="http://schemas.openxmlformats.org/officeDocument/2006/custom-properties" xmlns:vt="http://schemas.openxmlformats.org/officeDocument/2006/docPropsVTypes"/>
</file>