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dvng-j-1gz3kw-f9__4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2013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статей 81, 103, 178, 215, 221, 306, 313, 365, 371, 385 Налогового </w:t>
      </w:r>
      <w:hyperlink w:history="1" r:id="rIds4fl5btoo9hnugp57uk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zxtysvjzi_xxerpgj8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девятнадцатый, двадцатый, двадцать первый пункта 1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</w:t>
      </w:r>
      <w:hyperlink w:history="1" r:id="rIdqwzrs92ei53nlqtnuzf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формы отчета по единому налогу субъектов малого предпринимательства (FORM STI-091), утвержденного вышеуказанным </w:t>
      </w:r>
      <w:hyperlink w:history="1" r:id="rIdik-6ef8zuoy40c8xgug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и цифры ", который представляется по месту регистрации налогоплательщика ежеквартально, не позднее 15 числа месяца, следующего за отчетным кварталом" исключить;</w:t>
      </w:r>
    </w:p>
    <w:p>
      <w:pPr>
        <w:spacing w:after="120"/>
        <w:jc w:val="both"/>
      </w:pPr>
      <w:hyperlink w:history="1" r:id="rIdbsrd0fz99od6mpfudd6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отчета по подоходному налогу, удерживаемому налоговым агентом (FORM STI-080) и </w:t>
      </w:r>
      <w:hyperlink w:history="1" r:id="rIdstbeova87gwsxrgzucd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формы отчета по подоходному налогу, удерживаемому налоговым агентом (FORM STI-080), утвержденные вышеуказанным </w:t>
      </w:r>
      <w:hyperlink w:history="1" r:id="rIddvkihsoai30nc5qglq1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приложениям 1 и 2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hyperlink w:history="1" r:id="rIdsrsbaifug20j9m8fv9n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формы</w:t>
        </w:r>
      </w:hyperlink>
      <w:r>
        <w:rPr>
          <w:rFonts w:ascii="Arial" w:cs="Arial" w:eastAsia="Arial" w:hAnsi="Arial"/>
          <w:sz w:val="24"/>
          <w:szCs w:val="24"/>
        </w:rPr>
        <w:t xml:space="preserve"> отчета по налогу на доходы иностранной организации, полученные из источника в Кыргызской Республике, не связанной с постоянным учреждением (FORM STI-081), утвержденной вышеуказанным </w:t>
      </w:r>
      <w:hyperlink w:history="1" r:id="rIdpjgbkw_rx7tngtos7sj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и цифры "(представляется не позднее 25 числа месяца, следующего за отчетным кварталом)"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</w:t>
      </w:r>
      <w:hyperlink w:history="1" r:id="rIdddczgaejnis_2ioqv2n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формы отчета по налогу на доходы иностранной организации, полученные из источника в Кыргызской Республике, не связанной с постоянным учреждением (FORM STI-081), утвержденного вышеуказанным </w:t>
      </w:r>
      <w:hyperlink w:history="1" r:id="rIdfl7304yjxemju1oznas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и цифры ", ежеквартально, не позднее 25 числа месяца, следующего за отчетным кварталом"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kl88xyvqsaftrbnr71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предписания на право проведения выездной проверки соблюдения налогового законодательства Кыргызской Республики (AUDIT STI-002), утвержденную вышеуказанным </w:t>
      </w:r>
      <w:hyperlink w:history="1" r:id="rIdipshhqmyaceel3p2hm5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приложению 3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efzsx_msxs6ff_qljc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Контракта об уплате налогов в виде фиксированной суммы (FORM STI-057), утвержденную вышеуказанным </w:t>
      </w:r>
      <w:hyperlink w:history="1" r:id="rIddpz0u0bwwax07nvwvzy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приложению 4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hyperlink w:history="1" r:id="rIdkcnzhnlmhlxbo_6muap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формы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бонуса по геологическому изучению и разработке месторождений полезных ископаемых (FORM STI-072), утвержденной вышеуказанным </w:t>
      </w:r>
      <w:hyperlink w:history="1" r:id="rIdk4lnm31kfxwfj8oa0vt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и цифры "(представляется не позднее 30 дней со дня получения лицензии)"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</w:t>
      </w:r>
      <w:hyperlink w:history="1" r:id="rIdsznvfglr6fd2pqn91je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формы расчета бонуса по геологическому изучению и разработке месторождений полезных ископаемых (FORM STI-072), утвержденного вышеуказанным</w:t>
      </w:r>
      <w:hyperlink w:history="1" r:id="rIdtwsag7htkodo1wqv3vg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и цифры ", представления в налоговый орган Расчета и срок уплаты бонуса: не позднее 30 дней со дня получения лицензии на геологическое изучение и разработку месторождения полезных ископаемых"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к </w:t>
      </w:r>
      <w:hyperlink w:history="1" r:id="rId698kjvxn1gv-hpal7yl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форме</w:t>
        </w:r>
      </w:hyperlink>
      <w:r>
        <w:rPr>
          <w:rFonts w:ascii="Arial" w:cs="Arial" w:eastAsia="Arial" w:hAnsi="Arial"/>
          <w:sz w:val="24"/>
          <w:szCs w:val="24"/>
        </w:rPr>
        <w:t xml:space="preserve"> отчета по налогу на специальные средства (FORM STI-092), утвержденной вышеуказанным </w:t>
      </w:r>
      <w:hyperlink w:history="1" r:id="rIdcsmju2thyzth_zb-xqz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</w:t>
      </w:r>
      <w:hyperlink w:history="1" r:id="rIdfkyi4gg8senau-huatr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формы отчета по налогу на специальные средства (FORM STI-092), утвержденного вышеуказанным </w:t>
      </w:r>
      <w:hyperlink w:history="1" r:id="rIderghlnabvqm8mqvj55e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и цифры ", который представляется по месту регистрации налогоплательщика ежеквартально, до 15 числа месяца, следующего за отчетным кварталом"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j_fjh76ioewrvtlqcc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уведомления о сумме налогового обязательства, исчисленного налоговым органом (FORM STI-071), утвержденную вышеуказанным </w:t>
      </w:r>
      <w:hyperlink w:history="1" r:id="rIdiw7pei0ljbk8netoehp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bjg_okuobxrrw5bjbi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уведомления об обеспечении исполнения не выполненного в срок налогового обязательства (FORM STI-044), утвержденную вышеуказанным </w:t>
      </w:r>
      <w:hyperlink w:history="1" r:id="rIdkmm4rukkkweh0fmlfvp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su26y5edc2awms1gcn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уведомления о начисленных и/или уменьшенных суммах налогов, пени, процентов и налоговых санкций (FORM STI-094), утвержденную вышеуказанным </w:t>
      </w:r>
      <w:hyperlink w:history="1" r:id="rIdjrpdqnth_j3glnnbaeu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hyperlink w:history="1" r:id="rIdpzb2mbfcsoovdqaiyro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формы</w:t>
        </w:r>
      </w:hyperlink>
      <w:r>
        <w:rPr>
          <w:rFonts w:ascii="Arial" w:cs="Arial" w:eastAsia="Arial" w:hAnsi="Arial"/>
          <w:sz w:val="24"/>
          <w:szCs w:val="24"/>
        </w:rPr>
        <w:t xml:space="preserve"> отчета о сумме налога, удержанного у источника дохода (процента) в Кыргызской Республике (FORM STI-059), утвержденной вышеуказанным </w:t>
      </w:r>
      <w:hyperlink w:history="1" r:id="rIda65kq4k_g_2zyzj5wj_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и цифры "(согласно статье 221 Налогового </w:t>
      </w:r>
      <w:hyperlink w:history="1" r:id="rIdhnkwqojenpq6nebx7qc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представляется не позднее 25 числа месяца, следующего за отчетным кварталом)"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q6crmf3ay7bvmvpa9s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формы отчета о сумме налога, удержанного у источника дохода (процента) в Кыргызской Республике (FORM STI-059), утвержденном вышеуказанным </w:t>
      </w:r>
      <w:hyperlink w:history="1" r:id="rIdsbvcrnh2pmr0sxcqp7k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и цифры "и представления отчета по месту налоговой регистрации налогоплательщика, ежеквартально, не позднее 25 числа месяца, следующего за отчетным кварталом"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6 и 7 слова "ФИО физических лиц" и "физических лиц" заменить словами "наименование субъектов и субъекта";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слово "подоходного"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hyperlink w:history="1" r:id="rIdvlevdviafillcdlyqvj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формы</w:t>
        </w:r>
      </w:hyperlink>
      <w:r>
        <w:rPr>
          <w:rFonts w:ascii="Arial" w:cs="Arial" w:eastAsia="Arial" w:hAnsi="Arial"/>
          <w:sz w:val="24"/>
          <w:szCs w:val="24"/>
        </w:rPr>
        <w:t xml:space="preserve"> информации о суммах выплаченных доходов и удержанного подоходного налога налоговым агентом (FORM STI-017), утвержденной вышеуказанным </w:t>
      </w:r>
      <w:hyperlink w:history="1" r:id="rIdgidp1j7ayirjjlosaso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и цифры "(согласно пункту 2 части 1 статьи 178 Налогового </w:t>
      </w:r>
      <w:hyperlink w:history="1" r:id="rId6cf3zyktbyk5tz7n_il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представляется ежеквартально, до 20 числа месяца, следующего за отчетным кварталом)"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</w:t>
      </w:r>
      <w:hyperlink w:history="1" r:id="rIdt0nb39kj6pobn3evupw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формы информации о суммах выплаченных доходов и удержанного подоходного налога налоговым агентом (FORM STI-017), утвержденного вышеуказанным </w:t>
      </w:r>
      <w:hyperlink w:history="1" r:id="rIdzuxzvatuwqnm5ltb_lf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постановлением,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и цифры "и представления информации по месту налоговой и/или учетной регистрации налогоплательщика, ежеквартально, до 20 числа месяца, следующего за отчетным кварталом"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hyperlink w:history="1" r:id="rIdee1vnesx7wjbqfnatw0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формы</w:t>
        </w:r>
      </w:hyperlink>
      <w:r>
        <w:rPr>
          <w:rFonts w:ascii="Arial" w:cs="Arial" w:eastAsia="Arial" w:hAnsi="Arial"/>
          <w:sz w:val="24"/>
          <w:szCs w:val="24"/>
        </w:rPr>
        <w:t xml:space="preserve"> информации о суммах выплаченных доходов и удержанного подоходного налога налоговым агентом с физических лиц, работающих по договорам, заключенным в соответствии с трудовым законодательством Кыргызской Республики (FORM STI-058), утвержденной вышеуказанным </w:t>
      </w:r>
      <w:hyperlink w:history="1" r:id="rIdmb1ar1hlrfxs7s48kf7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и цифры "(согласно пункту 1 части 2 статьи 178 Налогового </w:t>
      </w:r>
      <w:hyperlink w:history="1" r:id="rIdkyzdxwec_rl8xt2zusn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представляется ежегодно, до 20 февраля следующего года)"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</w:t>
      </w:r>
      <w:hyperlink w:history="1" r:id="rIdvpdgq4rdivjkvmmkyfk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формы информации о суммах выплаченных доходов и удержанного подоходного налога налоговым агентом с физических лиц, работающих по договорам, заключенным в соответствии с трудовым законодательством Кыргызской Республики (FORM STI-058), утвержденного вышеуказанным </w:t>
      </w:r>
      <w:hyperlink w:history="1" r:id="rId-4nsuwd_yqwlnvbxrns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и цифры "и представления информации по месту налоговой регистрации налогоплательщика, ежегодно, не позднее 20 февраля следующего года"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ruabsnuj841g6s6puj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заключения о зачете превышения, излишне уплаченного налога на другое налоговое обязательство (FORM STI-012), и Порядок заполнения формы заключения о зачете превышения, излишне уплаченного налога на другое налоговое обязательство (FORM STI-012), утвержденные вышеуказанным </w:t>
      </w:r>
      <w:hyperlink w:history="1" r:id="rIdro9v64sf20uhqclocfi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приложениям 5 и 6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nhs3pscxtx-r5saleg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заключения о возврате превышения, излишне уплаченного налога из бюджета (FORM STI-013), и Порядок заполнения формы заключения о возврате превышения, излишне уплаченного налога из бюджета (FORM STI-013), утвержденные вышеуказанным </w:t>
      </w:r>
      <w:hyperlink w:history="1" r:id="rIdfuxe2n1-o-jopfbowl6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приложениям 7 и 8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обеспечить проведение разъяснительной работы среди налогоплательщиков о порядке заполнения форм и представления налоговых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┌───┐ ┌──┐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│001│ └──┘ Первоначальный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└───┘ ┌──┐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└──┘ Уточненный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подоходному налогу, удерживаемому налоговым агентом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┌───┬─────────────────────┐ ┌───┬─────────────────────┬───┬───────┬───┬──────┐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│102│ ИДЕНТИФИКАЦИОННЫЙ   │ │104│  КОД и НАИМЕНОВАНИЕ │108│ ПОЧТО-│109│ №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 НАЛОГОВЫЙ НОМЕР     │ ├───┘        НАЛОГОВОГО   ├───┘ ВЫЙ   ├───┘ ТЕЛЕ-│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НАЛОГОПЛАТЕЛЬЩИКА   │ │    └─┴─┴─┘ ОРГАНА       │     ИНДЕКС│     ФОНА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 │ 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└┴┴┴┴┴┴┴┴┴┴┴┴┴┘     │ │                         │    └┴┴┴┴┴┘│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 │ 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├───┬─────────────────────┤ ├───┬───────┬───┬─────────┼───┬───────┴──────────┤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│103│ ФИО/НАИМЕНОВАНИЕ    │ │107│ КОД   │110│ ОБЛАСТЬ,│111│ УЛИЦА/МИКР.,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 НАЛОГОПЛАТЕЛЬЩИКА   │ ├───┘ ОКПО  ├───┘ ГОРОД/  ├───┘ № ДОМА, КВАРТИРЫ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 │           │     ОБЛ.,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 │└┴┴┴┴┴┴┴┘  │     РАЙОН,  │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 │           │     СЕЛО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└─────────────────────────┘ └───────────┴─────────────┴──────────────────────┘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│ИНФОРМАЦИЯ ПО НАЛОГУ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├───────────────────┬───┬──────────────────┬───┬─────────────────────────────┤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│201│                  │202│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│ОТЧЕТНЫЙ МЕСЯЦ     └───┘ С └┴┘└┴┘└┴┴┴┘    └───┘ ПО └┴┘└┴┘└┴┴┴┘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(СОМ.)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┌───────────┬─────┬─────┬───────┬──────┬───────┬─────────────────┬─────┬─────┐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КАТЕГОРИЯ │КОЛИ-│ОБЩАЯ│ДОХОДЫ,│ОБЩАЯ │ ОБЩАЯ │      СУММА      │СУММА│СУММА│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│ФИЗИЧЕСКИХ │ЧЕСТ-│СУММА│   НЕ  │СУММА │ СУММА │   НАЧИСЛЕННОГО  │ ВЫП-│ПОДО-│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ЛИЦ    │ ВО  │ НА- │ ОБЛА- │СТАН- │ ДОХО- │   ПОДОХОДНОГО   │ ЛА- │ ХОД-│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│ЛИЦЕ-│ ЧИС-│ГАЕМЫЕ │ДАРТ- │  ДОВ, │    НАЛОГА ЗА    │ ЧЕН-│НОГО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 ВЫХ │ ЛЕН-│ ПОДО- │ НЫХ  │ ПОДЛЕ-│  ОТЧЕТНЫЙ МЕСЯЦ │ НЫХ │НАЛО-│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│СЧЕ- │ НЫХ │ХОДНЫМ │ВЫЧЕ- │ ЖАЩИХ ├─────┬─────┬─────┤ДОХО-│ ГА,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 ТОВ │ДОХО-│НАЛОГОМ│ТОВ ЗА│НАЛОГО-│  С  │  С  │ВСЕГО│ ДОВ │ ПОД-│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 │ ДОВ │  ЗА   │ОТЧЕТ-│ОБЛОЖЕ-│ДОХО-│МИНИ-│(гр.7│В ТЕ-│ЛЕЖА-│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 │ ЗА  │ОТЧЕТ- │ НЫЙ  │НИЮ ЗА │ ДОВ │МАЛЬ-│  +  │ЧЕНИЕ│ ЩАЯ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 │ ОТ- │  НЫЙ  │МЕСЯЦ │ ОТЧЕТ-│ УКА-│НОГО │гр.8)│ ОТ- │УПЛА-│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 │ ЧЕТ-│ МЕСЯЦ │(ст.  │  НЫЙ  │ ЗАН-│РАС- │     │ ЧЕТ-│ТЕ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 │ НЫЙ │(ст.167│170 НК│ МЕСЯЦ │ НЫХ │ЧЕТ- │     │НОГО │ ОТ-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 │МЕСЯЦ│   НК  │ Кыр- │(гр.3 -│  в  │НОГО │     │МЕСЯ-│ ЧЕТ-│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 │     │Кыргыз-│гызс- │гр.4 - │гр.6 │ДОХО-│     │ ЦА  │ 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 │     │ ской  │ кой  │ гр.5) │     │ ДА  │     │     │МЕСЯЦ│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 │     │Респуб-│ Рес-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   │     │ лики) │ пуб-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 │     │       │лики)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├───────────┼─────┼─────┼───────┼──────┼───────┼─────┼─────┼─────┼─────┼─────┤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     │  2  │  3  │   4   │   5  │   6   │  7  │  8  │  9  │  10 │  11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├───────────┼───┬─┼───┬─┼───┬───┼───┬──┼───┬───┼───┬─┼───┬─┼───┬─┼───┬─┼───┬─┤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│ФИЗИЧЕСКИЕ │203│ │204│ │205│   │206│  │207│   │208│ │209│ │210│ │211│ │212│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│ЛИЦА, ПО   ├───┘ ├───┘ ├───┘   ├───┘  ├───┘   ├───┘ ├───┘ ├───┘ ├───┘ ├───┘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│КОТОРЫМ    │     │     │       │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│ТРУДОВЫЕ   │     │     │       │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│ОТНОШЕНИЯ  │     │     │       │      │       │     │     │     │     │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│ДЕЙСТВОВАЛИ│     │     │       │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МЕНЕЕ 15│     │     │       │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│ДНЕЙ В     │     │     │       │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│ТЕЧЕНИЕ    │     │     │       │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│МЕСЯЦА     │     │     │       │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├───────────┼───┬─┼───┬─┼───┬───┼───┬──┼───┬───┼───┬─┼───┬─┼───┬─┼───┬─┼───┬─┤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│ФИЗИЧЕСКИЕ │213│ │214│ │215│   │216│  │217│   │218│ │219│ │220│ │221│ │222│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│ЛИЦА, ПО   ├───┘ ├───┘ ├───┘   ├───┘  ├───┘   ├───┘ ├───┘ ├───┘ ├───┘ ├───┘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│КОТОРЫМ    │     │     │       │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│ТРУДОВЫЕ   │     │     │       │      │       │     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│ОТНОШЕНИЯ  │     │     │       │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│ДЕЙСТВОВАЛИ│     │     │       │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│МЕНЕЕ 15   │     │     │       │      │       │     │     │     │    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│ДНЕЙ В     │     │     │       │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│ТЕЧЕНИЕ    │     │     │       │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│МЕСЯЦА     │     │     │       │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├───────────┼───┬─┼───┬─┼───┬───┼───┬──┼───┬───┼───┬─┼───┬─┼───┬─┼───┬─┼───┬─┤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│ФИЗИЧЕСКИЕ │223│ │224│ │225│   │226│  │227│   │228│ │229│ │230│ │231│ │232│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│ЛИЦА-НЕРЕ- ├───┘ ├───┘ ├───┘   ├───┘  ├───┘   ├───┘ ├───┘ ├───┘ ├───┘ ├───┘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│ЗИДЕНТЫ, НЕ│     │     │       │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│ЯВЛЯЮЩИЕСЯ │     │     │       │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│ГРАЖДАНАМИ │     │     │       │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│     │     │       │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│     │     │       │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├───────────┼───┬─┼───┬─┼───┬───┼───┬──┼───┬───┼───┬─┼───┬─┼───┬─┼───┬─┼───┬─┤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│ПРОЧИЕ     │233│ │234│ │235│   │236│  │237│   │238│ │239│ │240│ │241│ │242│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├───┘ ├───┘ ├───┘   ├───┘  ├───┘   ├───┘ ├───┘ ├───┘ ├───┘ ├───┘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├───────────┼───┬─┼───┬─┼───┬───┼───┬──┼───┬───┼───┬─┼───┬─┼───┬─┼───┬─┼───┬─┤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 │243│ │244│ │245│   │246│  │247│   │248│ │249│ │250│ │251│ │252│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├───┘ ├───┘ ├───┘   ├───┘  ├───┘   ├───┘ ├───┘ ├───┘ ├───┘ ├───┘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└───────────┴─────┴─────┴───────┴──────┴───────┴─────┴─────┴─────┴─────┴─────┘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┌─────────────────┬─────────────┬────────────────────────────────────────────┐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              │             │         ПРИНЯТО НАЛОГОВЫМ ОРГАНОМ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│НАЛОГОПЛАТЕЛЬЩИКА│             │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├─────────────────┼─────────────┼────────┬─────┬───┬─────────────────────────┤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ПЕЧАТЬ     │   ПОДПИСЬ   │ ПЕЧАТЬ │ДАТА │901│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       │        │     └───┘  └─┴─┘ └─┴─┘ └─┴─┴─┴─┘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       │        ├─────┬───┬─────────────────────────┤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       │        │     │902│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       │        │ИНН  └───┘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       │        │ИНСПЕКТОРА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└─────────────────┴─────────────┴────────┴───────────────────────────────────┘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заполнения формы отчета по подоходному налогу, удерживаемому налоговым агентом (FORM STI-080)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заполнения формы отчета по подоходному налогу, удерживаемому налоговым агентом, предназначенного для представления налоговым агентом в налоговые органы по месту уплаты подоходного налога, по категориям физических лиц, по которым трудовые отношения действовали не менее 15 дней, менее 15 дней в течение месяца, и не являющихся гражданами Кыргызской Республики (нерезиденты), а также по прочим выплатам доходов, не предусмотренных трудовыми отношениями.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Строки со 102 по 111, 201, 202, 901 и 902 заполняются в соответствии с Положением о порядке заполнения и представления форм налоговой отчетности, утвержденным постановлением Правительства Кыргызской Республики "Об утверждении положений и Порядка по администрированию налогов" от 7 апреля 2011 года № 144.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заполнения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ячейках 203, 213, 223, 233 графы 2 указывается количество лицевых счетов, по категориям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ячейках 204, 214, 224, 234 графы 3 указывается общая сумма начисленных доходов, по категориям физических лиц, за отчетный налоговый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ячейках 205, 215, 225, 235 графы 4 указываются доходы физических лиц, не подлежащих обложению подоходным налогом за отчетный месяц, предусмотренные статьей 167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ячейках 206, 216 графы 5 указывается общая сумма стандартных вычетов, произведенных с доходов физических лиц, согласно статье 170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ячейках 207, 217, 227, 237 графы 6 указывается общая сумма доходов, подлежащих налогообложению, то есть графа 3 минус графа 4 и графа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ячейках 208, 218, 228, 238 графы 7 указывается общая сумма удержанного подоходного налога с доходов физических лиц налоговым агентом.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ячейках 209, 219, 229, 239 графы 8 указывается общая сумма подоходного налога, подлежащего перечислению за счет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ячейках 210, 220, 230 и 240 графы 9 указывается общая сумма удержанного подоходного налога, которая равна соответственно сумме ячеек: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значение ячейки 210 равно сумме ячеек 208, 209;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значение ячейки 220 равно сумме ячеек 218, 219;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значение ячейки 230 равно сумме ячеек 228, 229;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значение ячейки 240 равно сумме ячеек 238, 239.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ячейках 211, 221, 231 и 241 графы 10 указывается общая сумма доходов, выплаченных физическим лицам в течение отчетного месяца, с которых удержан подоходный налог.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ячейках 212, 222, 232 и 242 графы 11 указывается общая сумма подоходного налога, подлежащая перечислению в бюджет за отчетный месяц, включая сумму подоходного налога, исчисленного при применении минимального расчетного дохода, за исключением нормы части 4 статьи 163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строке "Прочие" указываются данные по разовым выплатам доходов физическим лицам, не связанным трудовыми отношениями, в том числе выплаты, предоставленные в форме материальной выгоды.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строке "ИТОГО", в ячейках 243, 244, 245, 246, 247, 248, 249, 250, 251, 252 указываются итоговые суммы, равные соответственно суммам ячеек: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значение ячейки 243 равно сумме ячеек 203, 213, 223, 233;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значение ячейки 244 равно сумме ячеек 204, 214, 224, 234;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значение ячейки 245 равно сумме ячеек 205, 215, 225, 235;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значение ячейки 246 равно сумме ячеек 206, 216, 226, 236;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значение ячейки 247 равно сумме ячеек 207, 217, 227, 237;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значение ячейки 248 равно сумме ячеек 208, 218, 228, 238;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значение ячейки 249 равно сумме ячеек 209, 219, 229, 239;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значение ячейки 250 равно сумме ячеек 210, 220, 230, 240;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значение ячейки 251 равно сумме ячеек 211, 221, 231, 241;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значение ячейки 252 равно сумме ячеек 212, 222, 232, 242.".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AUDIT STI-002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(Герб) 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ОКМОТУНО КАРАШТУУ НАЛОГОВАЯ СЛУЖБА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МАМЛЕКЕТТИК САЛЫК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КЫЗМАТЫ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ПРЕДПИСАНИЕ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право проведения выездной проверки соблюдения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налогового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Налоговый орган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налогового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поручает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 сотрудника, № удостоверения)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выездной __________________________________ проверки по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 проверки)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росу соблюдения налогового законодательства Кыргызской Республики: 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(ФИО/Наименование налогоплательщика)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налогоплательщика _______________ код ОКПО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Решение налогового органа от "__" _____ 20__ года № 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№ и дату регистрации предыдущего предписания)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Проверяемый налоговый период: с ______________ по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проведения: с ______________ по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 _____________________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 (ФИО)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Предписание составляется в 2-х экземплярах, первый экземпляр остается у проверяемого субъекта, как официальный документ, подтверждающий факт проведения проверки.".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КОНТРАКТ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уплате налогов в виде фиксированной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┌───┐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│100│ Номер контракта: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└───┘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┌─────────────────────────────────┐┌─────────────────────────────────────────┐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НАЛОГОВЫЙ ОРГАН         ││        НАЛОГОПЛАТЕЛЬЩИК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├───┬─────────────────────────────┤├───┬─────────────────────────────────────┤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│101│ КОД и НАИМЕНОВАНИЕ          ││102│ ИНН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       НАЛОГОВОГО ОРГАНА     │├───┘     └─┴─┴─┴─┴─┴─┴─┴─┴─┴─┴─┴─┴─┴─┘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│├───┬─────────────────────────────────────┤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└─┴─┴─┘                      ││103│ ФИО/НАИМЕНОВАНИЕ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│├───┘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├─────────────────────────────────┤├───┬─────────────┬───┬───────────────────┤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│ИНН                              ││104│ ПОЧТОВЫЙ    │105│ ОБЛАСТЬ,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└─┴─┴─┴─┴─┴─┴─┴─┴─┴─┴─┴─┴─┴─┘│├───┘ ИНДЕКС      ├───┘ ГОРОД/ОБЛ., РАЙОН,│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├─────────────────────────────────┤│                 │     СЕЛО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│АДРЕС:                           ││   └─┴─┴─┴─┴─┴─┘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│├───┬─────────────┴───────────────────────┤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││106│ УЛИЦА/МИКР., № ДОМА, КВАРТИРЫ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│├───┘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│├───┬────────────┬───┬────────────────────┤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││107│ № ТЕЛЕФОНА │108│ ОКПО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│├───┘            ├───┘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││                │     └─┴─┴─┴─┴─┴─┴─┴─┘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└─────────────────────────────────┘└────────────────┴────────────────────────┘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│МЫ,    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│НАЛОГОВЫЙ ОРГАН ____________________________________________________________│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(наименование налогового органа)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ЛИЦЕ НАЧАЛЬНИКА _________________________________________ С ОДНОЙ СТОРОНЫ,│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(ФИО руководителя налогового органа)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__________________________________________________________________________│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(ФИО/наименование налогоплательщика)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ЛИЦЕ _____________________________________________________________________│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  (должность, ФИО руководителя)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ДРУГОЙ СТОРОНЫ ЗАКЛЮЧИЛИ НАСТОЯЩИЙ КОНТРАКТ О НИЖЕСЛЕДУЮЩЕМ: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РАЗДЕЛ I. ПРЕДМЕТ КОНТРАКТА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НАЛОГОВЫЙ ОРГАН _________________________________________________________│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(наименование налогового органа)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ОСНОВАНИИ СТАТЬИ 366 НАЛОГОВОГО КОДЕКСА КЫРГЫЗСКОЙ РЕСПУБЛИКИ ДАЕТ РАЗРЕ-│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│ШЕНИЕ ______________________________________________________________________│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(ФИО/наименование налогоплательщика)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ФИКСИРОВАННУЮ СУММУ УПЛАТЫ НАЛОГОВ.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НАСТОЯЩИЙ КОНТРАКТ ОПРЕДЕЛЯЕТ СОГЛАСОВАННОЕ  МЕЖДУ  НАЛОГОПЛАТЕЛЬЩИКОМ 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│НАЛОГОВЫМ ОРГАНОМ НАЛОГОВОЕ ОБЯЗАТЕЛЬСТВО НАЛОГОПЛАТЕЛЬЩИКА В РАЗМЕРЕ ФИКСИ-│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│РОВАННЫХ СУММ СЛЕДУЮЩИХ НАЛОГОВ: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НАЛОГА НА ПРИБЫЛЬ;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НДС НА ОБЛАГАЕМЫЕ ПОСТАВКИ;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НАЛОГА С ПРОДАЖ.                  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НАЛОГОПЛАТЕЛЬЩИК, УПЛАЧИВАЮЩИЙ НАЛОГИ  НА  ОСНОВЕ  НАСТОЯЩЕГО  КОНТРАКТА,│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│УПЛАЧИВАЕТ НАЛОГИ, УСТАНОВЛЕННЫЕ НАЛОГОВЫМ КОДЕКСОМ  КЫРГЫЗСКОЙ  РЕСПУБЛИКИ,│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ИСКЛЮЧЕНИЕМ НАЛОГОВ, УКАЗАННЫХ В ПУНКТЕ 2 НАСТОЯЩЕГО РАЗДЕЛА.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ИСПОЛНЕНИЕ НАЛОГОВОГО ОБЯЗАТЕЛЬСТВА ПО КОНТРАКТУ ОСУЩЕСТВЛЯЕТСЯ ЕЖЕМЕСЯЧ-│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│НО, ДО ДНЯ, СЛЕДУЮЩЕГО ЗА 15 ЧИСЛОМ, В РАЗМЕРАХ, ОПРЕДЕЛЕННЫХ УСЛОВИЯМИ НАС-│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│ТОЯЩЕГО КОНТРАКТА.                                     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ПРИ РЕОРГАНИЗАЦИИ НАЛОГОПЛАТЕЛЬЩИКА ДЕЙСТВИЕ КОНТРАКТА ПРЕКРАЩАЕТСЯ.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РАЗДЕЛ II. ПРАВА И ОБЯЗАННОСТИ СТОРОН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НАЛОГОВЫЙ ОРГАН ОБЯЗАН: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ПРИНИМАТЬ ОТ НАЛОГОПЛАТЕЛЬЩИКА ФИКСИРОВАННУЮ СУММУ  НАЛОГОВ  В  РАЗМЕРАХ,│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│ОПРЕДЕЛЕННЫХ УСЛОВИЯМИ НАСТОЯЩЕГО КОНТРАКТА;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ПРИ СОБЛЮДЕНИИ УСЛОВИЙ НАСТОЯЩЕГО КОНТРАКТА НЕ ОСУЩЕСТВЛЯТЬ ВЫЕЗДНЫЕ  НА-│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│ЛОГОВЫЕ ПРОВЕРКИ, ЗА ИСКЛЮЧЕНИЕМ ВСТРЕЧНОЙ ПРОВЕРКИ.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НАЛОГОВЫЙ ОРГАН ВПРАВЕ ОТКАЗАТЬ ИЛИ ПРЕРВАТЬ ЕГО В ОДНОСТОРОННЕМ  ПОРЯДКЕ│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СЛУЧАЯХ: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НЕСООТВЕТСТВИЯ УСЛОВИЯМ, УСТАНОВЛЕННЫМ ГЛАВОЙ 56 НАЛОГОВОГО КОДЕКСА  КЫР-│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│ГЫЗСКОЙ РЕСПУБЛИКИ;                                 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НЕСООТВЕТСТВИЯ УСЛОВИЯМ, ПРЕДУСМОТРЕННЫМ НАСТОЯЩИМ КОНТРАКТОМ;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НАЛИЧИЯ УСЛОВИЙ, ИМЕЮЩИХ ПРЕДПОСЫЛКИ К УКЛОНЕНИЮ ОТ НАЛОГООБЛОЖЕНИЯ.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НАЛОГОПЛАТЕЛЬЩИК ОБЯЗАН:                            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ИСПОЛНЯТЬ НАЛОГОВОЕ  ОБЯЗАТЕЛЬСТВО СОГЛАСНО УСЛОВИЯМ НАСТОЯЩЕГО КОНТРАКТА│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УСТАНОВЛЕННЫЕ СРОКИ;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ПРЕДОСТАВЛЯТЬ ДО 1 МАРТА ГОДА, СЛЕДУЮЩЕГО ЗА ОТЧЕТНЫМ ГОДОМ, ЕДИНУЮ НАЛО-│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│ГОВУЮ ДЕКЛАРАЦИЮ, В ТОМ ЧИСЛЕ И ПО ДЕЯТЕЛЬНОСТИ, ПО КОТОРОЙ ИСПОЛНЕНИЕ  ОБЯ-│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│ЗАТЕЛЬСТВ ОСУЩЕСТВЛЯЕТСЯ НА ОСНОВЕ КОНТРАКТА;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ПРИ ПРЕДОСТАВЛЕНИИ В АРЕНДУ КАКИХ-ЛИБО ПОМЕЩЕНИЙ, МЕСТ ДЛЯ  ОСУЩЕСТВЛЕНИЯ│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│ТОРГОВЛИ, ПРИ ИСПОЛЬЗОВАНИИ УСЛУГ ФИЗИЧЕСКИХ ИЛИ ЮРИДИЧЕСКИХ  ЛИЦ,  ИСТРЕБО-│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│ВАТЬ ОТ НИХ НАЛИЧИЕ ПАТЕНТА  НА  ЗАНЯТИЕ  ПРЕДПРИНИМАТЕЛЬСКОЙ  ДЕЯТЕЛЬНОСТЬЮ│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СВИДЕТЕЛЬСТВА НА РАЗРЕШЕНИЕ ВЕДЕНИЯ ЭКОНОМИЧЕСКОЙ ДЕЯТЕЛЬНОСТИ, О  ЧЕМ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│ОБЯЗАТЕЛЬНОМ ПОРЯДКЕ ИНФОРМИРОВАТЬ НАЛОГОВЫЙ ОРГАН;  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В СЛУЧАЕ НАРУШЕНИЯ УСЛОВИЙ НАСТОЯЩЕГО КОНТРАКТА, А ТАКЖЕ НОРМ  НАЛОГОВОГО│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│КОДЕКСА КЫРГЫЗСКОЙ РЕСПУБЛИКИ НЕСТИ УСТАНОВЛЕННУЮ ОТВЕТСТВЕННОСТЬ.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НАЛОГОПЛАТЕЛЬЩИК ВПРАВЕ:                           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ТРЕБОВАТЬ СОБЛЮДЕНИЯ НАЛОГОВОГО  ЗАКОНОДАТЕЛЬСТВА  КЫРГЫЗСКОЙ 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ДОЛЖНОСТНОГО ЛИЦА НАЛОГОВОГО ОРГАНА;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НЕ ПРЕДОСТАВЛЯТЬ ИНФОРМАЦИЮ И ДОКУМЕНТЫ, НЕ ОТНОСЯЩИЕСЯ К ИСПОЛНЕНИЮ  НА-│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│ЛОГОВОГО ОБЯЗАТЕЛЬСТВА.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РАЗДЕЛ III. ПРОЧИЕ УСЛОВИЯ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ВОЗНИКНОВЕНИИ СПОРНЫХ  ВОПРОСОВ, А  ТАКЖЕ  ФОРС-МАЖОРНЫХ  ОБСТОЯТЕЛЬСТВ,│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│СТОРОНЫ РАЗРЕШАЮТ ИХ В СООТВЕТСТВИИ С НОРМАМИ РАЗДЕЛА V НАЛОГОВОГО  КОДЕКСА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              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РАЗДЕЛ IV. РАСЧЕТ ФИКСИРОВАННОЙ СУММЫ НАЛОГОВ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├───────────────────┬────────────────────────────┬─────────────┬─────────────┤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НАИМЕНОВАНИЕ    │СУММА НАЛОГОВЫХ ОБЯЗАТЕЛЬСТВ│ НАИБОЛЬШАЯ  │    СУММА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НАЛОГА       │  ЗА ПРЕДШЕСТВУЮЩИЕ 3 ГОДА  │   СУММА     │ НАЛОГОВОГО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├────────┬─────────┬─────────┤  НАЛОГОВЫХ  │ОБЯЗАТЕЛЬСТВА│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│ 20__ г.│ 20__ г. │ 20__ г. │ОБЯЗАТЕЛЬСТВ │ПО КОНТРАКТУ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 │         │         │ИЗ ПРЕДЫДУЩИХ│(гр.5 х __%)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 │         │         │  НАЛОГОВЫХ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    │         │         │  ПЕРИОДОВ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             │   2    │    3    │    4    │      5      │      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 НА ПРИБЫЛЬ   │        │         │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 С ПРОДАЖ     │        │         │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│НДС НА ОБЛАГАЕМЫЕ  │        │         │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│ПОСТАВКИ           │        │         │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              │        │         │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├───────────────────┴────────┴─────────┴─────────┴─────────────┴─────────────┤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│Примечание: ___% - применяется значение в соответствии со статьей 370  Нало-│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│гового кодекса Кыргызской Республики.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│ДОПОЛНИТЕЛЬНАЯ ИНФОРМАЦИЯ  (НАИМЕНОВАНИЕ  И  МЕСТОРАСПОЛОЖЕНИЯ  ОБЪЕКТА(ОВ),│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│ПЛОЩАДЬ КВ.М (ТОРГОВЛЯ, ПРОМЫШЛЕННАЯ ИЛИ ДР.)  КОЛИЧЕСТВО  МЕСТ, МОЩНОСТЬ 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│ДР.    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РАЗДЕЛ V. НАЛОГОВОЕ ОБЯЗАТЕЛЬСТВО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├────────┬────┬─────────────────────────────────────────────────────────┬────┤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КОД   │НАИ-│            ИСПОЛНЕНИЕ НАЛОГОВОГО ОБЯЗАТЕЛЬСТВА          │Ито-│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НАЛОГА │МЕ- ├────┬────┬────┬────┬────┬────┬────┬────┬────┬────┬───┬───┤ 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│НО- │15. │15. │ 15.│15. │15. │15. │15. │15. │15. │15. │15.│15.│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│ВА- │01. │02. │ 03.│04. │05. │06. │07. │08. │09. │10. │11.│12.│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│НИЕ │_ г.│_ г.│_ г.│_ г.│_ г.│_ г.│_ г.│_ г.│_ г.│_ г.│__ │__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│НА- │    │    │    │    │    │    │    │    │    │    │г. │г.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│ЛОГА│    │    │    │    │    │    │    │    │    │    │   │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├───┬────┼────┼───┬┼───┬┼───┬┼───┬┼───┬┼───┬┼───┬┼───┬┼───┬┼───┬┼───┼───┼───┬┤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│203│    │На- │204││205││206││207││208││209││210││211││212││213││214│215│216││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    │лог ├───┘├───┘├───┘├───┘├───┘├───┘├───┘├───┘├───┘├───┘├───┼───┼───┘│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│11113100│на  │    │    │    │    │    │    │    │    │    │    │   │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│при-│    │    │    │    │    │    │    │    │    │    │   │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│быль│    │    │    │    │    │    │    │    │    │    │   │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├───┬────┼────┼───┬┼───┬┼───┬┼───┬┼───┬┼───┬┼───┬┼───┬┼───┬┼───┬┼───┼───┼───┬┤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│217│    │На- │218││219││220││221││222││223││224││225││226││227││228│229│230││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    │лог ├───┘├───┘├───┘├───┘├───┘├───┘├───┘├───┘├───┘├───┘├───┼───┼───┘│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│11412100│с   │    │    │    │    │    │    │    │    │    │    │   │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│про-│    │    │    │    │    │    │    │    │    │    │   │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│даж │    │    │    │    │    │    │    │    │    │    │   │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├───┬────┼────┼───┬┼───┬┼───┬┼───┬┼───┬┼───┬┼───┬┼───┬┼───┬┼───┬┼───┼───┼───┬┤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│231│    │НДС │232││233││234││235││236││237││238││239││240││241││242│243│244││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    │на  ├───┘├───┘├───┘├───┘├───┘├───┘├───┘├───┘├───┘├───┘├───┼───┼───┘│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│об- │    │    │    │    │    │    │    │    │    │    │   │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│ла- │    │    │    │    │    │    │    │    │    │    │   │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│гае-│    │    │    │    │    │    │    │    │    │    │   │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│мые │    │    │    │    │    │    │    │    │    │    │   │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│пос-│    │    │    │    │    │    │    │    │    │    │   │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│тав-│    │    │    │    │    │    │    │    │    │    │   │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│ки  │    │    │    │    │    │    │    │    │    │    │   │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├────────┴────┴────┴────┴────┴────┴────┴────┴────┴────┴────┴────┴───┴───┴────┤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│НАСТОЯЩИЙ КОНТРАКТ ВСТУПАЕТ В СИЛУ            ДАТА СОСТАВЛЕНИЯ КОНТРАКТА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 ┌───┐                   ┌───┐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││201│  с              │202│  по               │901│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 └┴┴┴┴┴┴┴┘    └───┘     └┴┴┴┴┴┴┴┘     └───┘ └─┴─┴─┴─┴─┴─┴─┴─┘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│СОГЛАСОВАНО:                               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│РУКОВОДИТЕЛЬ              РУКОВОДИТЕЛЬ               РУКОВОДИТЕЛЬ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ОРГАНА    НАЛОГОВОГО ОРГАНА          НАЛОГОПЛАТЕЛЬЩИКА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│______________________    ______________________     ______________________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(ФИО)                     (ФИО)                      (ФИО)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│ПОДПИСЬ: _____________    ПОДПИСЬ: _____________     ПОДПИСЬ: _____________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│М.П.                      М.П.                       М.П.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зачете превышения, излишне уплаченного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другое налоговое обязательство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┌───┐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│101│ Порядковый номер: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└───┘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ИНФОРМАЦИЯ О НАЛОГОПЛАТЕЛЬЩИКЕ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├───┬─────────────────────┬───┬───────────────────────────────────────┤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│102│ ИНН                 │104│ КОД и НАИМЕНОВАНИЕ НАЛОГОВОГО ОРГАНА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                     ├───┘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└┴┴┴┴┴┴┴┴┴┴┴┴┴┘     │     └┴┴┘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├───┬─────────────────────┴───────────────────────────────────────────┤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│103│                 ФИО/НАИМЕНОВАНИЕ НАЛОГОПЛАТЕЛЬЩИКА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┌───┬─────────────────────────┬───────────────────────────────────────┐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│112│ КОД АЙЫЛ ОКМОТУ         │      НАИМЕНОВАНИЕ АЙЫЛ ОКМОТУ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                         │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└┴┴┴┴┴┴┴┴┴┴┴┴┴┘         │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ИНФОРМАЦИЯ О ЗАЧЕТЕ ПРЕВЫШЕНИЯ, ИЗЛИШНЕ УПЛАЧЕННОГО НАЛОГА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НА ДРУГОЕ НАЛОГОВОЕ ОБЯЗАТЕЛЬСТВО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ПРЕВЫШЕНИЕ, ИЗЛИШНЕ УПЛАЧЕННЫЙ  │    ЗАЧЕТ ПРЕВЫШЕНИЯ, ИЗЛИШНЕ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НАЛОГ               │        УПЛАЧЕННОГО НАЛОГА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├───┬───────┬──────────────────────┼───┬───────┬──────────────────────┤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│300│ КОД   │  НАИМЕНОВАНИЕ НАЛОГА │301│ КОД   │  НАИМЕНОВАНИЕ НАЛОГА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 НАЛОГА│                      ├───┘ НАЛОГА│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         │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├───────────┴──────────────────────┴───────────┴──────────────────────┤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РОК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БАНКА ПОЛУЧАТЕЛЯ      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│НОМЕР РАСЧЕТНОГО (ТРАНЗИТНОГО) СЧЕТА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БИК БАНКА АГЕНТА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├──────────────────┬───┬────────────┬─────────────────────────────────┤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│СУММА, ПОДЛЕЖАЩАЯ │302│ В ЦИФРАХ   │            ПРОПИСЬЮ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ЗАЧЕТУ (СОМ.)   ├───┘         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├───┬──────────────┴────────────────┴─────────────────────────────────┤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│303│ КОД ПРИЧИНЫ ОБРАЗОВАНИЯ ПРЕВЫШЕНИЯ,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 ИЗЛИШНЕ УПЛАЧЕННОГО НАЛОГА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ОФОРМЛЕНО НАЛОГОВЫМ ОРГАНОМ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├───────────┬─────────────────────────────────┬───────────────────────┤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│ФИО НАЧАЛЬНИКА                   │ПОДПИСЬ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│НАЛОГОВОГО ОРГАНА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├─────────────────────────────────┼───────────────────────┤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ПЕЧАТЬ  │ФИО НАЧАЛЬНИКА ОТДЕЛА            │ПОДПИСЬ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├─────────────────────────────────┼───────────────────────┤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│ФИО ИНСПЕКТОРА                   │ПОДПИСЬ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├────────────────────────┬───┬────┼─────┬───┬─────────────┤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│ИНН ИНСПЕКТОРА          │304│    │ДАТА │305│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           └───┘    │     └───┘ └┴┘└┴┘└┴┴┴┘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└───────────┴─────────────────────────────────┴───────────────────────┘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ПЕРЕДАНО В ЦЕНТРАЛЬНОЕ КАЗНАЧЕЙСТВО ДЛЯ ИСПОЛНЕНИЯ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ПРИНЯТО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├───────────┬───────────────────────────┬───┬─┬───────────────────────┤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│ФИО ДИРЕКТОРА ЦЕНТРАЛЬНОГО │304│ │ПОДПИСЬ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│КАЗНАЧЕЙСТВА               └───┘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├─────────────────────────────────┴───────────────────────┤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ПЕЧАТЬ   │ДАТА ПРИНЯТИЯ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 └─┴─┘└─┴─┘└─┴─┴─┴─┘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├─────────────────────────────────┬───────────────────────┤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│ФИО ИСПОЛНИТЕЛЯ                  │ПОДПИСЬ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└───────────┴─────────────────────────────────┴───────────────────────┘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ПЕРЕДАНО В РОК ДЛЯ ИСПОЛНЕНИЯ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ПРИНЯТО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├───────────┬─────────────────────────────────┬───────────────────────┤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│ФИО ЗАВЕДУЮЩЕГО РОК              │ПОДПИСЬ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├─────────────────────────────────┴───────────────────────┤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ПЕЧАТЬ   │ДАТА ПРИНЯТИЯ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    └─┴─┘└─┴─┘└─┴─┴─┴─┘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├─────────────────────────────────┬───────────────────────┤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│ФИО ИСПОЛНИТЕЛЯ                  │ПОДПИСЬ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└───────────┴─────────────────────────────────┴───────────────────────┘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ИСПОЛНЕНО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├───────────┬────────────────┬───┬────────────────────────────────────┤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   │901│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ПЕЧАТЬ   │                └───┘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│ДАТА ИСПОЛНЕНИЯ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         └─┴─┘└─┴─┘└─┴─┴─┴─┘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заполнения формы заключения о зачете превышения, излишне уплаченного налога на другое налоговое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обязательство (FORM STI-012)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оформляется представителем управления районной налоговой службы (далее - УГНС) в четырех экземплярах. Все экземпляры заключения передаются в Центральное казначейство Министерства финансов Кыргызской Республики или в региональное отделение казначейства (далее РОК) для исполнения. После исполнения заключений один экземпляр заключения остается в Центральном казначействе или в РОК, два экземпляра возвращаются в УГНС, один экземпляр заключения передается налогоплательщику.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Графы секций "Информация о налогоплательщике", "Информация о зачете превышения, излишне уплаченного налога на другое налоговое обязательство", "Оформлено налоговым органом" заполняются инспектором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Графы секции "Передано в Центральное казначейство для исполнения", "Передано в РОК для исполнения", "Исполнено" заполняются работником районного отделения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Строки с 101 по 112 заполняются в соответствии с Положением о порядке заполнения и представления форм налоговой отчетности, 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секции "Информация о зачете превышения, излишне уплаченного налога на другое налоговое обязательство"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300 - код и наименование налога, по которому у налогоплательщика имеется превышение, излишне уплаченная сумма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301 - код и наименование налога, по которому зачитывается превышение или излишне уплаченная сумма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302 - сумма, подлежащая зачету (цифрами и прописью);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303 - код причины образования превышения, излишне уплаченного налога согласно таблице: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 причины│                    Наименование причины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01     │Статья 278, 279 Налогового кодекса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02     │Выездная проверка  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03     │Камеральная проверка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04     │Уточненный отчет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05     │Излишне уплаченный налог (статья 81 Налогового кодекса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│Кыргызской Республики) 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06     │Прочее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секции "Оформлено налоговым органом"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начальника УГНС;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начальника отдела учета доходов и обработки деклараций;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304 - идентификационный номер инспектора, оформившего заключение;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305 - дата оформления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подписывается указанными представителями УГНС и заверяется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секции "Передано в Центральное казначейство для исполнения"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ФИО, подпись директора Центрального казначейства;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принятия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ФИО, подпись исполнителя;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исполнения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подписывается директором Центрального казначейства и заверяется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секции "Передано в РОК для исполнения" (раздел "Принято")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ФИО, подпись заведующего 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принятия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ФИО, подпись исполнителя;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графа 901 - дата исполнения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подписывается указанными представителями Казначейства и заверяется печатью.".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возврате превышения, излишне уплаченного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налога из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┌───┐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                         │101│ Порядковый номер: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└───┘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ИНФОРМАЦИЯ О НАЛОГОПЛАТЕЛЬЩИКЕ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├───┬─────────────────────┬───┬───────────────────────────────────────┤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│102│ ИНН                 │104│ КОД и НАИМЕНОВАНИЕ НАЛОГОВОГО ОРГАНА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                     ├───┘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└┴┴┴┴┴┴┴┴┴┴┴┴┴┘     │     └┴┴┘           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├───┬─────────────────────┴────────────────┬───┬──────────────────────┤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│103│  ФИО/НАИМЕНОВАНИЕ НАЛОГОПЛАТЕЛЬЩИКА  │106│ СЕРИЯ И № ПАСПОРТА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                                      ├───┘ (для физических лиц)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└──────────────────────────────────────────┴──────────────────────────┘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┌───┬─────────────────────────┬───────────────────────────────────────┐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│112│ КОД АЙЫЛ ОКМОТУ         │      НАИМЕНОВАНИЕ АЙЫЛ ОКМОТУ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                         │                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└┴┴┴┴┴┴┴┴┴┴┴┴┴┘         │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РЕКВИЗИТЫ БАНКА НАЛОГОПЛАТЕЛЬЩИКА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├───┬───────────────┬──────────────────────────┬───┬──────────────────┤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│201│ КОД БАНКА     │    НАИМЕНОВАНИЕ БАНКА    │202│ № СЧЕТА В БАНКЕ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               │                          ├───┘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└───────────────────┴──────────────────────────┴──────────────────────┘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ИНФОРМАЦИЯ О ВОЗВРАТЕ ПРЕВЫШЕНИЯ, ИЗЛИШНЕ УПЛАЧЕННОГО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НАЛОГА ИЗ БЮДЖЕТА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├─────────────────────┬───┬───────────┬───────────────────────────────┤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ПРЕВЫШЕНИЕ, ИЗЛИШНЕ │300│ КОД НАЛОГА│    НАИМЕНОВАНИЕ НАЛОГА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УПЛАЧЕННЫЙ НАЛОГ  ├───┘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├─────────────────────┼───┬───────────┼───────────────────────────────┤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СУММА ВОЗВРАТА    │302│ В ЦИФРАХ  │           ПРОПИСЬЮ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(СОМ.)        ├───┘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├───┬─────────────────┴───────────────┴───────────────────────────────┤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│303│ КОД ПРИЧИНЫ ОБРАЗОВАНИЯ ПРЕВЫШЕНИЯ,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 ИЗЛИШНЕ УПЛАЧЕННОГО НАЛОГА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ОФОРМЛЕНО НАЛОГОВЫМ ОРГАНОМ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├───────────┬─────────────────────────────────┬───────────────────────┤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│ФИО НАЧАЛЬНИКА                   │ПОДПИСЬ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│НАЛОГОВОГО ОРГАНА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├─────────────────────────────────┼───────────────────────┤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ПЕЧАТЬ  │ФИО НАЧАЛЬНИКА ОТДЕЛА            │ПОДПИСЬ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├─────────────────────────────────┼───────────────────────┤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│ФИО ИНСПЕКТОРА                   │ПОДПИСЬ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├────────────────────────┬───┬────┼─────┬───┬─────────────┤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│ИНН ИНСПЕКТОРА          │304│    │ДАТА │305│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           └───┘    │     └───┘ └┴┘└┴┘└┴┴┴┘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└───────────┴─────────────────────────────────┴───────────────────────┘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ПЕРЕДАНО В ЦЕНТРАЛЬНОЕ КАЗНАЧЕЙСТВО ДЛЯ ИСПОЛНЕНИЯ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ПРИНЯТО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├───────────┬─────────────────────────────────┬───────────────────────┤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│ФИО ДИРЕКТОРА ЦЕНТРАЛЬНОГО       │ПОДПИСЬ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│КАЗНАЧЕЙСТВА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├─────────────────────────────────┴───────────────────────┤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ПЕЧАТЬ   │ДАТА ПРИНЯТИЯ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 └─┴─┘└─┴─┘└─┴─┴─┴─┘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├─────────────────────────────────┬───────────────────────┤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│ФИО ИСПОЛНИТЕЛЯ                  │ПОДПИСЬ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└───────────┴─────────────────────────────────┴───────────────────────┘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ПЕРЕДАНО В РОК ДЛЯ ИСПОЛНЕНИЯ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ПРИНЯТО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├───────────┬─────────────────────────────────┬───────────────────────┤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│ФИО ЗАВЕДУЮЩЕГО РОК              │ПОДПИСЬ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├─────────────────────────────────┴───────────────────────┤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ПЕЧАТЬ   │ДАТА ПРИНЯТИЯ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 └─┴─┘└─┴─┘└─┴─┴─┴─┘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├─────────────────────────────────┬───────────────────────┤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│ФИО ИСПОЛНИТЕЛЯ                  │ПОДПИСЬ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└───────────┴─────────────────────────────────┴───────────────────────┘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ИСПОЛНЕНО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├───────────┬────────────────┬───┬────────────────────────────────────┤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   │901│  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ПЕЧАТЬ   │                └───┘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│ДАТА ИСПОЛНЕНИЯ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         └─┴─┘└─┴─┘└─┴─┴─┴─┘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заполнения формы заключения о возврате превышения,излишне уплаченного налога из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(FORM STI-013)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оформляется представителем управления районной налоговой службы (далее - УГНС) в четырех экземплярах. Все экземпляры заключения передаются в Центральное казначейство Министерства финансов Кыргызской Республики или в региональное отделение казначейства (далее РОК) для исполнения. После исполнения заключения один экземпляр заключения остается в Центральном казначействе или в РОК, два экземпляра возвращаются в УГНС, один экземпляр заключения передается налогоплательщику или субъекту.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Графы секции "Информация о налогоплательщике", "Реквизиты банка налогоплательщика", "Информация о возврате превышения, излишне уплаченного налога из бюджета", "Оформлено налоговым органом" заполняются инспектором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секции "Передано в Центральное казначейство для исполнения" заполняется работником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Информации, отражаемые в строках с 101 по 112, 201, 202 заполняются в соответствии с Положением о порядке заполнения и представления форм налоговой отчетности, 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секции "Информация о возврате превышения, излишне уплаченного налога из бюджета"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300 - код и наименование налога, по которому у налогоплательщика имеется превышение, излишне уплаченный налог;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302 - возвращаемая сумма налога (цифрами и прописью);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303 - причина образования превышения, излишне уплаченного налога, согласно таблице: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 причины│                   Наименование причины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01     │Статья 279 Налогового кодекса Кыргызской Республики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02     │Выездная проверка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03     │Камеральная проверка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04     │Уточненный отчет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05     │Излишне уплаченный налог статья 81 Налогового кодекса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│Кыргызской Республики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06     │Прочее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секции "Оформлено налоговым органом"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начальника УГНС/ФИО заместителя начальника налоговой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начальника отдела учета доходов и обработки деклараций;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инспектора отдела учета доходов и обработки деклараций;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304 - идентификационный номер инспектора, оформившего заключение;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305 - дата оформления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подписывается работниками налоговой службы и заверяется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секции "Передано в Центральное казначейство"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директора Центрального казначейства;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принятия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ФИО, подпись исполнителя.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подписывается директором Центрального казначейства и заверяется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секции "Передано в РОК для исполнения" (раздел "Принято")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заведующего 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принятия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лица, принявшего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подписывается указанными представителями Казначейства и заверяется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секции "Исполнено"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901 - дата исполнения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подписывается работниками Казначейства и заверяется печатью.".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vng-j-1gz3kw-f9__4ni" Type="http://schemas.openxmlformats.org/officeDocument/2006/relationships/hyperlink" Target="http://kodeks.duckdns.org/document/158988" TargetMode="External"/><Relationship Id="rIds4fl5btoo9hnugp57ukr4" Type="http://schemas.openxmlformats.org/officeDocument/2006/relationships/hyperlink" Target="http://kodeks.duckdns.org/document/202445" TargetMode="External"/><Relationship Id="rIdlzxtysvjzi_xxerpgj8y0" Type="http://schemas.openxmlformats.org/officeDocument/2006/relationships/hyperlink" Target="http://kodeks.duckdns.org/document/92501" TargetMode="External"/><Relationship Id="rIdqwzrs92ei53nlqtnuzfdd" Type="http://schemas.openxmlformats.org/officeDocument/2006/relationships/hyperlink" Target="http://kodeks.duckdns.org/document/92501" TargetMode="External"/><Relationship Id="rIdik-6ef8zuoy40c8xgugjj" Type="http://schemas.openxmlformats.org/officeDocument/2006/relationships/hyperlink" Target="http://kodeks.duckdns.org/document/92501" TargetMode="External"/><Relationship Id="rIdbsrd0fz99od6mpfudd6sp" Type="http://schemas.openxmlformats.org/officeDocument/2006/relationships/hyperlink" Target="http://kodeks.duckdns.org/document/92501#p1,2" TargetMode="External"/><Relationship Id="rIdstbeova87gwsxrgzucdzf" Type="http://schemas.openxmlformats.org/officeDocument/2006/relationships/hyperlink" Target="http://kodeks.duckdns.org/document/92501#p1,2" TargetMode="External"/><Relationship Id="rIddvkihsoai30nc5qglq1dm" Type="http://schemas.openxmlformats.org/officeDocument/2006/relationships/hyperlink" Target="http://kodeks.duckdns.org/document/92501" TargetMode="External"/><Relationship Id="rIdsrsbaifug20j9m8fv9nhc" Type="http://schemas.openxmlformats.org/officeDocument/2006/relationships/hyperlink" Target="http://kodeks.duckdns.org/document/92501" TargetMode="External"/><Relationship Id="rIdpjgbkw_rx7tngtos7sjnu" Type="http://schemas.openxmlformats.org/officeDocument/2006/relationships/hyperlink" Target="http://kodeks.duckdns.org/document/92501" TargetMode="External"/><Relationship Id="rIdddczgaejnis_2ioqv2n74" Type="http://schemas.openxmlformats.org/officeDocument/2006/relationships/hyperlink" Target="http://kodeks.duckdns.org/document/92501" TargetMode="External"/><Relationship Id="rIdfl7304yjxemju1oznas4f" Type="http://schemas.openxmlformats.org/officeDocument/2006/relationships/hyperlink" Target="http://kodeks.duckdns.org/document/92501" TargetMode="External"/><Relationship Id="rIdekl88xyvqsaftrbnr71n0" Type="http://schemas.openxmlformats.org/officeDocument/2006/relationships/hyperlink" Target="http://kodeks.duckdns.org/document/92501#p3" TargetMode="External"/><Relationship Id="rIdipshhqmyaceel3p2hm5d9" Type="http://schemas.openxmlformats.org/officeDocument/2006/relationships/hyperlink" Target="http://kodeks.duckdns.org/document/92501" TargetMode="External"/><Relationship Id="rIdcefzsx_msxs6ff_qljc3v" Type="http://schemas.openxmlformats.org/officeDocument/2006/relationships/hyperlink" Target="http://kodeks.duckdns.org/document/92501#p4" TargetMode="External"/><Relationship Id="rIddpz0u0bwwax07nvwvzyt2" Type="http://schemas.openxmlformats.org/officeDocument/2006/relationships/hyperlink" Target="http://kodeks.duckdns.org/document/92501" TargetMode="External"/><Relationship Id="rIdkcnzhnlmhlxbo_6muapty" Type="http://schemas.openxmlformats.org/officeDocument/2006/relationships/hyperlink" Target="http://kodeks.duckdns.org/document/92501" TargetMode="External"/><Relationship Id="rIdk4lnm31kfxwfj8oa0vttc" Type="http://schemas.openxmlformats.org/officeDocument/2006/relationships/hyperlink" Target="http://kodeks.duckdns.org/document/92501" TargetMode="External"/><Relationship Id="rIdsznvfglr6fd2pqn91jexb" Type="http://schemas.openxmlformats.org/officeDocument/2006/relationships/hyperlink" Target="http://kodeks.duckdns.org/document/92501" TargetMode="External"/><Relationship Id="rIdtwsag7htkodo1wqv3vgdz" Type="http://schemas.openxmlformats.org/officeDocument/2006/relationships/hyperlink" Target="http://kodeks.duckdns.org/document/92501" TargetMode="External"/><Relationship Id="rId698kjvxn1gv-hpal7ylal" Type="http://schemas.openxmlformats.org/officeDocument/2006/relationships/hyperlink" Target="http://kodeks.duckdns.org/document/92501" TargetMode="External"/><Relationship Id="rIdcsmju2thyzth_zb-xqzft" Type="http://schemas.openxmlformats.org/officeDocument/2006/relationships/hyperlink" Target="http://kodeks.duckdns.org/document/92501" TargetMode="External"/><Relationship Id="rIdfkyi4gg8senau-huatrx7" Type="http://schemas.openxmlformats.org/officeDocument/2006/relationships/hyperlink" Target="http://kodeks.duckdns.org/document/92501" TargetMode="External"/><Relationship Id="rIderghlnabvqm8mqvj55eur" Type="http://schemas.openxmlformats.org/officeDocument/2006/relationships/hyperlink" Target="http://kodeks.duckdns.org/document/92501" TargetMode="External"/><Relationship Id="rId5j_fjh76ioewrvtlqccih" Type="http://schemas.openxmlformats.org/officeDocument/2006/relationships/hyperlink" Target="http://kodeks.duckdns.org/document/92501" TargetMode="External"/><Relationship Id="rIdiw7pei0ljbk8netoehp9a" Type="http://schemas.openxmlformats.org/officeDocument/2006/relationships/hyperlink" Target="http://kodeks.duckdns.org/document/92501" TargetMode="External"/><Relationship Id="rIdfbjg_okuobxrrw5bjbi6l" Type="http://schemas.openxmlformats.org/officeDocument/2006/relationships/hyperlink" Target="http://kodeks.duckdns.org/document/92501" TargetMode="External"/><Relationship Id="rIdkmm4rukkkweh0fmlfvp1k" Type="http://schemas.openxmlformats.org/officeDocument/2006/relationships/hyperlink" Target="http://kodeks.duckdns.org/document/92501" TargetMode="External"/><Relationship Id="rIdesu26y5edc2awms1gcnsj" Type="http://schemas.openxmlformats.org/officeDocument/2006/relationships/hyperlink" Target="http://kodeks.duckdns.org/document/92501" TargetMode="External"/><Relationship Id="rIdjrpdqnth_j3glnnbaeucl" Type="http://schemas.openxmlformats.org/officeDocument/2006/relationships/hyperlink" Target="http://kodeks.duckdns.org/document/92501" TargetMode="External"/><Relationship Id="rIdpzb2mbfcsoovdqaiyrohh" Type="http://schemas.openxmlformats.org/officeDocument/2006/relationships/hyperlink" Target="http://kodeks.duckdns.org/document/92501" TargetMode="External"/><Relationship Id="rIda65kq4k_g_2zyzj5wj_z8" Type="http://schemas.openxmlformats.org/officeDocument/2006/relationships/hyperlink" Target="http://kodeks.duckdns.org/document/92501" TargetMode="External"/><Relationship Id="rIdhnkwqojenpq6nebx7qcw2" Type="http://schemas.openxmlformats.org/officeDocument/2006/relationships/hyperlink" Target="http://kodeks.duckdns.org/document/202445" TargetMode="External"/><Relationship Id="rIdoq6crmf3ay7bvmvpa9sdg" Type="http://schemas.openxmlformats.org/officeDocument/2006/relationships/hyperlink" Target="http://kodeks.duckdns.org/document/92501" TargetMode="External"/><Relationship Id="rIdsbvcrnh2pmr0sxcqp7kkl" Type="http://schemas.openxmlformats.org/officeDocument/2006/relationships/hyperlink" Target="http://kodeks.duckdns.org/document/92501" TargetMode="External"/><Relationship Id="rIdvlevdviafillcdlyqvjme" Type="http://schemas.openxmlformats.org/officeDocument/2006/relationships/hyperlink" Target="http://kodeks.duckdns.org/document/92501" TargetMode="External"/><Relationship Id="rIdgidp1j7ayirjjlosaso58" Type="http://schemas.openxmlformats.org/officeDocument/2006/relationships/hyperlink" Target="http://kodeks.duckdns.org/document/92501" TargetMode="External"/><Relationship Id="rId6cf3zyktbyk5tz7n_ilmn" Type="http://schemas.openxmlformats.org/officeDocument/2006/relationships/hyperlink" Target="http://kodeks.duckdns.org/document/202445" TargetMode="External"/><Relationship Id="rIdt0nb39kj6pobn3evupwpj" Type="http://schemas.openxmlformats.org/officeDocument/2006/relationships/hyperlink" Target="http://kodeks.duckdns.org/document/92501" TargetMode="External"/><Relationship Id="rIdzuxzvatuwqnm5ltb_lf1h" Type="http://schemas.openxmlformats.org/officeDocument/2006/relationships/hyperlink" Target="http://kodeks.duckdns.org/document/92501" TargetMode="External"/><Relationship Id="rIdee1vnesx7wjbqfnatw0mh" Type="http://schemas.openxmlformats.org/officeDocument/2006/relationships/hyperlink" Target="http://kodeks.duckdns.org/document/92501" TargetMode="External"/><Relationship Id="rIdmb1ar1hlrfxs7s48kf7li" Type="http://schemas.openxmlformats.org/officeDocument/2006/relationships/hyperlink" Target="http://kodeks.duckdns.org/document/92501" TargetMode="External"/><Relationship Id="rIdkyzdxwec_rl8xt2zusnnd" Type="http://schemas.openxmlformats.org/officeDocument/2006/relationships/hyperlink" Target="http://kodeks.duckdns.org/document/202445" TargetMode="External"/><Relationship Id="rIdvpdgq4rdivjkvmmkyfk6v" Type="http://schemas.openxmlformats.org/officeDocument/2006/relationships/hyperlink" Target="http://kodeks.duckdns.org/document/92501" TargetMode="External"/><Relationship Id="rId-4nsuwd_yqwlnvbxrnsfw" Type="http://schemas.openxmlformats.org/officeDocument/2006/relationships/hyperlink" Target="http://kodeks.duckdns.org/document/92501" TargetMode="External"/><Relationship Id="rIdpruabsnuj841g6s6pujyj" Type="http://schemas.openxmlformats.org/officeDocument/2006/relationships/hyperlink" Target="http://kodeks.duckdns.org/document/92501#p5,6" TargetMode="External"/><Relationship Id="rIdro9v64sf20uhqclocfikf" Type="http://schemas.openxmlformats.org/officeDocument/2006/relationships/hyperlink" Target="http://kodeks.duckdns.org/document/92501" TargetMode="External"/><Relationship Id="rIdvnhs3pscxtx-r5salegfd" Type="http://schemas.openxmlformats.org/officeDocument/2006/relationships/hyperlink" Target="http://kodeks.duckdns.org/document/92501#p7,8" TargetMode="External"/><Relationship Id="rIdfuxe2n1-o-jopfbowl6h0" Type="http://schemas.openxmlformats.org/officeDocument/2006/relationships/hyperlink" Target="http://kodeks.duckdns.org/document/92501" TargetMode="External"/><Relationship Id="rId7" Type="http://schemas.openxmlformats.org/officeDocument/2006/relationships/image" Target="media/93bec1c1538034512fe33c1434ae0ea86b639d33.png"/><Relationship Id="rId5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2026-09-23T11:05:59.568Z</dcterms:created>
  <dcterms:modified xsi:type="dcterms:W3CDTF">2026-09-23T11:05:59.568Z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