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мая 2013 года № 224</w:t>
      </w:r>
    </w:p>
    <w:p>
      <w:pPr>
        <w:spacing w:after="480" w:before="200"/>
        <w:jc w:val="center"/>
      </w:pPr>
      <w:r>
        <w:rPr>
          <w:rFonts w:ascii="Arial" w:cs="Arial" w:eastAsia="Arial" w:hAnsi="Arial"/>
          <w:b/>
          <w:bCs/>
          <w:sz w:val="28"/>
          <w:szCs w:val="28"/>
        </w:rPr>
        <w:t xml:space="preserve">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j8epm-87p4zkcain40g9i">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 </w:t>
      </w:r>
      <w:hyperlink w:history="1" r:id="rIdf5qkvtsw9koqybtwk4k_g">
        <w:r>
          <w:rPr>
            <w:rFonts w:ascii="Arial" w:cs="Arial" w:eastAsia="Arial" w:hAnsi="Arial"/>
            <w:i/>
            <w:iCs/>
            <w:color w:val="1D4ED8"/>
            <w:sz w:val="24"/>
            <w:szCs w:val="24"/>
            <w:u w:val="single"/>
          </w:rPr>
          <w:t xml:space="preserve">18 августа 2017 года № 501</w:t>
        </w:r>
      </w:hyperlink>
      <w:r>
        <w:rPr>
          <w:rFonts w:ascii="Arial" w:cs="Arial" w:eastAsia="Arial" w:hAnsi="Arial"/>
          <w:i/>
          <w:iCs/>
          <w:sz w:val="24"/>
          <w:szCs w:val="24"/>
        </w:rPr>
        <w:t xml:space="preserve">, </w:t>
      </w:r>
      <w:hyperlink w:history="1" r:id="rIdy2fjalmsehm2cdqex6-aw">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 </w:t>
      </w:r>
      <w:hyperlink w:history="1" r:id="rIdwqtvlwe2ipxkimsnuied1">
        <w:r>
          <w:rPr>
            <w:rFonts w:ascii="Arial" w:cs="Arial" w:eastAsia="Arial" w:hAnsi="Arial"/>
            <w:i/>
            <w:iCs/>
            <w:color w:val="1D4ED8"/>
            <w:sz w:val="24"/>
            <w:szCs w:val="24"/>
            <w:u w:val="single"/>
          </w:rPr>
          <w:t xml:space="preserve">7 декабря 2020 года № 595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8mig9owek1tcaz2qhsm3">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Лесным </w:t>
      </w:r>
      <w:hyperlink w:history="1" r:id="rIdiitkl5yviri8k4ivn2xj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bdinjx5i--4mjpjapbysc">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dpm8uii2swc7g-sorr8c3">
        <w:r>
          <w:rPr>
            <w:rFonts w:ascii="Arial" w:cs="Arial" w:eastAsia="Arial" w:hAnsi="Arial"/>
            <w:color w:val="1D4ED8"/>
            <w:sz w:val="24"/>
            <w:szCs w:val="24"/>
            <w:u w:val="single"/>
          </w:rPr>
          <w:t xml:space="preserve">О животном мире</w:t>
        </w:r>
      </w:hyperlink>
      <w:r>
        <w:rPr>
          <w:rFonts w:ascii="Arial" w:cs="Arial" w:eastAsia="Arial" w:hAnsi="Arial"/>
          <w:sz w:val="24"/>
          <w:szCs w:val="24"/>
        </w:rPr>
        <w:t xml:space="preserve">", "</w:t>
      </w:r>
      <w:hyperlink w:history="1" r:id="rIdcuu7jnaftkxh4mtldh7wd">
        <w:r>
          <w:rPr>
            <w:rFonts w:ascii="Arial" w:cs="Arial" w:eastAsia="Arial" w:hAnsi="Arial"/>
            <w:color w:val="1D4ED8"/>
            <w:sz w:val="24"/>
            <w:szCs w:val="24"/>
            <w:u w:val="single"/>
          </w:rPr>
          <w:t xml:space="preserve">Об охоте и охотничьем хозяйстве</w:t>
        </w:r>
      </w:hyperlink>
      <w:r>
        <w:rPr>
          <w:rFonts w:ascii="Arial" w:cs="Arial" w:eastAsia="Arial" w:hAnsi="Arial"/>
          <w:sz w:val="24"/>
          <w:szCs w:val="24"/>
        </w:rPr>
        <w:t xml:space="preserve">", "</w:t>
      </w:r>
      <w:hyperlink w:history="1" r:id="rIdgqjp2ldsw1zo3osjxlf0b">
        <w:r>
          <w:rPr>
            <w:rFonts w:ascii="Arial" w:cs="Arial" w:eastAsia="Arial" w:hAnsi="Arial"/>
            <w:color w:val="1D4ED8"/>
            <w:sz w:val="24"/>
            <w:szCs w:val="24"/>
            <w:u w:val="single"/>
          </w:rPr>
          <w:t xml:space="preserve">Об охране и использовании растительного мира</w:t>
        </w:r>
      </w:hyperlink>
      <w:r>
        <w:rPr>
          <w:rFonts w:ascii="Arial" w:cs="Arial" w:eastAsia="Arial" w:hAnsi="Arial"/>
          <w:sz w:val="24"/>
          <w:szCs w:val="24"/>
        </w:rPr>
        <w:t xml:space="preserve">" и "</w:t>
      </w:r>
      <w:hyperlink w:history="1" r:id="rIdm55_z_1di-trgul92tcql">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в целях обеспечения сохранения биологического разнообразия, надлежащей охраны объектов животного и растительного мира, в том числе эндемичных и занесенных в Красную книгу Кыргызской Республики, а также мумиесодержащего минерального сырья и грибов, усиления ответственности за их незаконное использование Правительство Кыргызской Республики </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8tmojqzcqbkogv7arifrw">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g5ae-rlsoizzusmffoxpn">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уникальным объектам растительного мира (узким эндемикам и охраняемым видам)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ep7xfz-qrdhupb9uifvho">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an5is00mr_bz9zhgfbibd">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asbldnvvfnh70qze5ctx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лекарственных и технических растений, разрешенных к сбору на территории республики, и лимиты на их заготовку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quidungnclva4he_oo9li">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epmmnddt9ralori3lalhx">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рыбным запасам и водным биологическим ресурсам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1praqrtvc4-hfrzyiltc6">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самовольным сенокошением, пастьбой скота, размещением ульев и пасек на землях государственного лесного фонда юридическими и физическими лицами.</w:t>
      </w:r>
    </w:p>
    <w:p>
      <w:pPr>
        <w:spacing w:after="60"/>
        <w:ind w:firstLine="567"/>
        <w:jc w:val="both"/>
      </w:pPr>
      <w:r>
        <w:rPr>
          <w:rFonts w:ascii="Arial" w:cs="Arial" w:eastAsia="Arial" w:hAnsi="Arial"/>
          <w:sz w:val="24"/>
          <w:szCs w:val="24"/>
        </w:rPr>
        <w:t xml:space="preserve">- </w:t>
      </w:r>
      <w:hyperlink w:history="1" r:id="rId82lpp00jbwqb-cnm55ly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использования сумм исков, взысканных за ущерб, причиненный объектам животного мира, согласно приложению.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u8qn6jgckf3wutabl_ki">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Установить, что суммы взысканий за ущерб, причиненный объектам животного и растительного мира, мумиесодержащему минеральному сырью и грибам, вносятся на специальные счета уполномоченных государственных органов Кыргызской Республики (их структурных и подведомственных подразделений), из которых 30 процентов расходуются на выдачу премии лицам, вскрывшим и заактировавшим нарушения (составителям протоколов/актов), 70 процентов перечисляются равными долями в республиканский бюджет и на специальные счета уполномоченных государственных органов Кыргызской Республики (их структурных и подведомственных подразделений).</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io3luwgsnotewez8t2ibp">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hyperlink w:history="1" r:id="rIde0b_9e0ja8lfidq8a1gya">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Республики Кыргызстан "Об утверждении такс для исчисления размеров исков за ущерб, причиненный ресурсам животного и растительного мира, а также мумиесодержащего минерального сырья Кыргызской Республики" от 17 августа 1992 года № 402;</w:t>
      </w:r>
    </w:p>
    <w:p>
      <w:pPr>
        <w:spacing w:after="120"/>
        <w:ind w:firstLine="397"/>
        <w:jc w:val="both"/>
      </w:pPr>
      <w:r>
        <w:rPr>
          <w:rFonts w:ascii="Arial" w:cs="Arial" w:eastAsia="Arial" w:hAnsi="Arial"/>
          <w:sz w:val="24"/>
          <w:szCs w:val="24"/>
        </w:rPr>
        <w:t xml:space="preserve">- постановление Правительства Республики Кыргызстан "О материальной ответственности за ущерб, причиненный лесному хозяйству" от 17 августа 1992 года № 403;</w:t>
      </w:r>
    </w:p>
    <w:p>
      <w:pPr>
        <w:spacing w:after="120"/>
        <w:ind w:firstLine="397"/>
        <w:jc w:val="both"/>
      </w:pPr>
      <w:r>
        <w:rPr>
          <w:rFonts w:ascii="Arial" w:cs="Arial" w:eastAsia="Arial" w:hAnsi="Arial"/>
          <w:sz w:val="24"/>
          <w:szCs w:val="24"/>
        </w:rPr>
        <w:t xml:space="preserve">- </w:t>
      </w:r>
      <w:hyperlink w:history="1" r:id="rIdihemwzkgp8yliv2wcj7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и признании утратившими силу некоторых решений Правительства Кыргызской Республики в области охраны природы и использования природных ресурсов" от 9 января 1995 года № 7;</w:t>
      </w:r>
    </w:p>
    <w:p>
      <w:pPr>
        <w:spacing w:after="120"/>
        <w:ind w:firstLine="397"/>
        <w:jc w:val="both"/>
      </w:pPr>
      <w:r>
        <w:rPr>
          <w:rFonts w:ascii="Arial" w:cs="Arial" w:eastAsia="Arial" w:hAnsi="Arial"/>
          <w:sz w:val="24"/>
          <w:szCs w:val="24"/>
        </w:rPr>
        <w:t xml:space="preserve">- </w:t>
      </w:r>
      <w:hyperlink w:history="1" r:id="rIdvlom33s62bs-lelq3po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17 августа 1992 года № 403 "О материальной ответственности за ущерб, причиненный лесному хозяйству" от 16 января 1996 года № 17.</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yvg9wnv4sn8yjea_kauc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уникальным объектам растительного мира (узким эндемикам и охраняемым видам)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Виды нарушений                  │   Таксы   │</w:t>
      </w:r>
    </w:p>
    <w:p>
      <w:pPr>
        <w:spacing w:after="120"/>
        <w:ind w:firstLine="397"/>
        <w:jc w:val="both"/>
      </w:pPr>
      <w:r>
        <w:rPr>
          <w:rFonts w:ascii="Arial" w:cs="Arial" w:eastAsia="Arial" w:hAnsi="Arial"/>
          <w:sz w:val="24"/>
          <w:szCs w:val="24"/>
        </w:rPr>
        <w:t xml:space="preserve">│п/п│                                                     │ (в сомах)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Уничтожение или незаконный сбор видов растений и грибов,     │</w:t>
      </w:r>
    </w:p>
    <w:p>
      <w:pPr>
        <w:spacing w:after="120"/>
        <w:ind w:firstLine="397"/>
        <w:jc w:val="both"/>
      </w:pPr>
      <w:r>
        <w:rPr>
          <w:rFonts w:ascii="Arial" w:cs="Arial" w:eastAsia="Arial" w:hAnsi="Arial"/>
          <w:sz w:val="24"/>
          <w:szCs w:val="24"/>
        </w:rPr>
        <w:t xml:space="preserve">│          занесенных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│За каждое незаконно срубленное или поврежденное      │      300  │</w:t>
      </w:r>
    </w:p>
    <w:p>
      <w:pPr>
        <w:spacing w:after="120"/>
        <w:ind w:firstLine="397"/>
        <w:jc w:val="both"/>
      </w:pPr>
      <w:r>
        <w:rPr>
          <w:rFonts w:ascii="Arial" w:cs="Arial" w:eastAsia="Arial" w:hAnsi="Arial"/>
          <w:sz w:val="24"/>
          <w:szCs w:val="24"/>
        </w:rPr>
        <w:t xml:space="preserve">│   │дерево в возрасте до 3-х лет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 каждое незаконно срубленное дерево с диаметром    │   100000  │</w:t>
      </w:r>
    </w:p>
    <w:p>
      <w:pPr>
        <w:spacing w:after="120"/>
        <w:ind w:firstLine="397"/>
        <w:jc w:val="both"/>
      </w:pPr>
      <w:r>
        <w:rPr>
          <w:rFonts w:ascii="Arial" w:cs="Arial" w:eastAsia="Arial" w:hAnsi="Arial"/>
          <w:sz w:val="24"/>
          <w:szCs w:val="24"/>
        </w:rPr>
        <w:t xml:space="preserve">│   │ствола более 20 см у комля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│За каждый незаконно срубленный кустарник             │    15000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│За уничтожение или незаконный сбор одного экземпляра │     4500  │</w:t>
      </w:r>
    </w:p>
    <w:p>
      <w:pPr>
        <w:spacing w:after="120"/>
        <w:ind w:firstLine="397"/>
        <w:jc w:val="both"/>
      </w:pPr>
      <w:r>
        <w:rPr>
          <w:rFonts w:ascii="Arial" w:cs="Arial" w:eastAsia="Arial" w:hAnsi="Arial"/>
          <w:sz w:val="24"/>
          <w:szCs w:val="24"/>
        </w:rPr>
        <w:t xml:space="preserve">│   │лианы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│За незаконный сбор и заготовку одного экземпляра     │      300  │</w:t>
      </w:r>
    </w:p>
    <w:p>
      <w:pPr>
        <w:spacing w:after="120"/>
        <w:ind w:firstLine="397"/>
        <w:jc w:val="both"/>
      </w:pPr>
      <w:r>
        <w:rPr>
          <w:rFonts w:ascii="Arial" w:cs="Arial" w:eastAsia="Arial" w:hAnsi="Arial"/>
          <w:sz w:val="24"/>
          <w:szCs w:val="24"/>
        </w:rPr>
        <w:t xml:space="preserve">│   │(побега или розетки) травянистого растения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│За незаконную заготовку одного экземпляра гриба      │      225  │</w:t>
      </w:r>
    </w:p>
    <w:p>
      <w:pPr>
        <w:spacing w:after="120"/>
        <w:ind w:firstLine="397"/>
        <w:jc w:val="both"/>
      </w:pPr>
      <w:r>
        <w:rPr>
          <w:rFonts w:ascii="Arial" w:cs="Arial" w:eastAsia="Arial" w:hAnsi="Arial"/>
          <w:sz w:val="24"/>
          <w:szCs w:val="24"/>
        </w:rPr>
        <w:t xml:space="preserve">│   │(плодового тела)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2. Разрушение среды произрастания видов растений и грибов,      │</w:t>
      </w:r>
    </w:p>
    <w:p>
      <w:pPr>
        <w:spacing w:after="120"/>
        <w:ind w:firstLine="397"/>
        <w:jc w:val="both"/>
      </w:pPr>
      <w:r>
        <w:rPr>
          <w:rFonts w:ascii="Arial" w:cs="Arial" w:eastAsia="Arial" w:hAnsi="Arial"/>
          <w:sz w:val="24"/>
          <w:szCs w:val="24"/>
        </w:rPr>
        <w:t xml:space="preserve">│          занесенных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│За уничтожение участка произрастания вида (видов)    │   450000  │</w:t>
      </w:r>
    </w:p>
    <w:p>
      <w:pPr>
        <w:spacing w:after="120"/>
        <w:ind w:firstLine="397"/>
        <w:jc w:val="both"/>
      </w:pPr>
      <w:r>
        <w:rPr>
          <w:rFonts w:ascii="Arial" w:cs="Arial" w:eastAsia="Arial" w:hAnsi="Arial"/>
          <w:sz w:val="24"/>
          <w:szCs w:val="24"/>
        </w:rPr>
        <w:t xml:space="preserve">│   │травянистых растений или грибов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│За уничтожение участка произрастания вида (видов)    │   750000  │</w:t>
      </w:r>
    </w:p>
    <w:p>
      <w:pPr>
        <w:spacing w:after="120"/>
        <w:ind w:firstLine="397"/>
        <w:jc w:val="both"/>
      </w:pPr>
      <w:r>
        <w:rPr>
          <w:rFonts w:ascii="Arial" w:cs="Arial" w:eastAsia="Arial" w:hAnsi="Arial"/>
          <w:sz w:val="24"/>
          <w:szCs w:val="24"/>
        </w:rPr>
        <w:t xml:space="preserve">│   │древесно-кустарниковых растений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 Уничтожение или незаконный сбор видов растений и грибов,     │</w:t>
      </w:r>
    </w:p>
    <w:p>
      <w:pPr>
        <w:spacing w:after="120"/>
        <w:ind w:firstLine="397"/>
        <w:jc w:val="both"/>
      </w:pPr>
      <w:r>
        <w:rPr>
          <w:rFonts w:ascii="Arial" w:cs="Arial" w:eastAsia="Arial" w:hAnsi="Arial"/>
          <w:sz w:val="24"/>
          <w:szCs w:val="24"/>
        </w:rPr>
        <w:t xml:space="preserve">│являющихся узкими эндемиками (ареал распространения которых ограничен│</w:t>
      </w:r>
    </w:p>
    <w:p>
      <w:pPr>
        <w:spacing w:after="120"/>
        <w:ind w:firstLine="397"/>
        <w:jc w:val="both"/>
      </w:pPr>
      <w:r>
        <w:rPr>
          <w:rFonts w:ascii="Arial" w:cs="Arial" w:eastAsia="Arial" w:hAnsi="Arial"/>
          <w:sz w:val="24"/>
          <w:szCs w:val="24"/>
        </w:rPr>
        <w:t xml:space="preserve">│      всего одним типом растительности) в Кыргызской Республике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│За каждое незаконно срубленное дерево в возрасте     │           │</w:t>
      </w:r>
    </w:p>
    <w:p>
      <w:pPr>
        <w:spacing w:after="120"/>
        <w:ind w:firstLine="397"/>
        <w:jc w:val="both"/>
      </w:pPr>
      <w:r>
        <w:rPr>
          <w:rFonts w:ascii="Arial" w:cs="Arial" w:eastAsia="Arial" w:hAnsi="Arial"/>
          <w:sz w:val="24"/>
          <w:szCs w:val="24"/>
        </w:rPr>
        <w:t xml:space="preserve">│   │более 3-х лет с диаметром ствола не более 20 см у    │           │</w:t>
      </w:r>
    </w:p>
    <w:p>
      <w:pPr>
        <w:spacing w:after="120"/>
        <w:ind w:firstLine="397"/>
        <w:jc w:val="both"/>
      </w:pPr>
      <w:r>
        <w:rPr>
          <w:rFonts w:ascii="Arial" w:cs="Arial" w:eastAsia="Arial" w:hAnsi="Arial"/>
          <w:sz w:val="24"/>
          <w:szCs w:val="24"/>
        </w:rPr>
        <w:t xml:space="preserve">│   │комля, в том числе:                                  │           │</w:t>
      </w:r>
    </w:p>
    <w:p>
      <w:pPr>
        <w:spacing w:after="120"/>
        <w:ind w:firstLine="397"/>
        <w:jc w:val="both"/>
      </w:pPr>
      <w:r>
        <w:rPr>
          <w:rFonts w:ascii="Arial" w:cs="Arial" w:eastAsia="Arial" w:hAnsi="Arial"/>
          <w:sz w:val="24"/>
          <w:szCs w:val="24"/>
        </w:rPr>
        <w:t xml:space="preserve">│   │- за лиственное дерево;                              │    45000  │</w:t>
      </w:r>
    </w:p>
    <w:p>
      <w:pPr>
        <w:spacing w:after="120"/>
        <w:ind w:firstLine="397"/>
        <w:jc w:val="both"/>
      </w:pPr>
      <w:r>
        <w:rPr>
          <w:rFonts w:ascii="Arial" w:cs="Arial" w:eastAsia="Arial" w:hAnsi="Arial"/>
          <w:sz w:val="24"/>
          <w:szCs w:val="24"/>
        </w:rPr>
        <w:t xml:space="preserve">│   │- за хвойное дерево                                  │    75000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│За каждое незаконно срубленное или поврежденное      │      300  │</w:t>
      </w:r>
    </w:p>
    <w:p>
      <w:pPr>
        <w:spacing w:after="120"/>
        <w:ind w:firstLine="397"/>
        <w:jc w:val="both"/>
      </w:pPr>
      <w:r>
        <w:rPr>
          <w:rFonts w:ascii="Arial" w:cs="Arial" w:eastAsia="Arial" w:hAnsi="Arial"/>
          <w:sz w:val="24"/>
          <w:szCs w:val="24"/>
        </w:rPr>
        <w:t xml:space="preserve">│   │дерево в возрасте до 3-х лет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│За каждое незаконно срубленное дерево с диаметром    │   100000  │</w:t>
      </w:r>
    </w:p>
    <w:p>
      <w:pPr>
        <w:spacing w:after="120"/>
        <w:ind w:firstLine="397"/>
        <w:jc w:val="both"/>
      </w:pPr>
      <w:r>
        <w:rPr>
          <w:rFonts w:ascii="Arial" w:cs="Arial" w:eastAsia="Arial" w:hAnsi="Arial"/>
          <w:sz w:val="24"/>
          <w:szCs w:val="24"/>
        </w:rPr>
        <w:t xml:space="preserve">│   │ствола более 20 см у комля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 │За каждый незаконно срубленный кустарник             │    15000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│За уничтожение или незаконный сбор одного экземпляра │     4500  │</w:t>
      </w:r>
    </w:p>
    <w:p>
      <w:pPr>
        <w:spacing w:after="120"/>
        <w:ind w:firstLine="397"/>
        <w:jc w:val="both"/>
      </w:pPr>
      <w:r>
        <w:rPr>
          <w:rFonts w:ascii="Arial" w:cs="Arial" w:eastAsia="Arial" w:hAnsi="Arial"/>
          <w:sz w:val="24"/>
          <w:szCs w:val="24"/>
        </w:rPr>
        <w:t xml:space="preserve">│   │лианы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│За незаконный сбор и заготовку одного экземпляра     │      300  │</w:t>
      </w:r>
    </w:p>
    <w:p>
      <w:pPr>
        <w:spacing w:after="120"/>
        <w:ind w:firstLine="397"/>
        <w:jc w:val="both"/>
      </w:pPr>
      <w:r>
        <w:rPr>
          <w:rFonts w:ascii="Arial" w:cs="Arial" w:eastAsia="Arial" w:hAnsi="Arial"/>
          <w:sz w:val="24"/>
          <w:szCs w:val="24"/>
        </w:rPr>
        <w:t xml:space="preserve">│   │(побега или розетки) травянистого растения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│За незаконную заготовку одного экземпляра гриба      │      225  │</w:t>
      </w:r>
    </w:p>
    <w:p>
      <w:pPr>
        <w:spacing w:after="120"/>
        <w:ind w:firstLine="397"/>
        <w:jc w:val="both"/>
      </w:pPr>
      <w:r>
        <w:rPr>
          <w:rFonts w:ascii="Arial" w:cs="Arial" w:eastAsia="Arial" w:hAnsi="Arial"/>
          <w:sz w:val="24"/>
          <w:szCs w:val="24"/>
        </w:rPr>
        <w:t xml:space="preserve">│   │(плодового тела)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 │За незаконную заготовку водорослей, за 1 кг (в сыром │     1500  │</w:t>
      </w:r>
    </w:p>
    <w:p>
      <w:pPr>
        <w:spacing w:after="120"/>
        <w:ind w:firstLine="397"/>
        <w:jc w:val="both"/>
      </w:pPr>
      <w:r>
        <w:rPr>
          <w:rFonts w:ascii="Arial" w:cs="Arial" w:eastAsia="Arial" w:hAnsi="Arial"/>
          <w:sz w:val="24"/>
          <w:szCs w:val="24"/>
        </w:rPr>
        <w:t xml:space="preserve">│   │виде)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│За незаконную заготовку лишайников или мохообразных, │      225  │</w:t>
      </w:r>
    </w:p>
    <w:p>
      <w:pPr>
        <w:spacing w:after="120"/>
        <w:ind w:firstLine="397"/>
        <w:jc w:val="both"/>
      </w:pPr>
      <w:r>
        <w:rPr>
          <w:rFonts w:ascii="Arial" w:cs="Arial" w:eastAsia="Arial" w:hAnsi="Arial"/>
          <w:sz w:val="24"/>
          <w:szCs w:val="24"/>
        </w:rPr>
        <w:t xml:space="preserve">│   │собранных с 1 кв.дм площади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4. Разрушение среды произрастания видов растений и грибов,      │</w:t>
      </w:r>
    </w:p>
    <w:p>
      <w:pPr>
        <w:spacing w:after="120"/>
        <w:ind w:firstLine="397"/>
        <w:jc w:val="both"/>
      </w:pPr>
      <w:r>
        <w:rPr>
          <w:rFonts w:ascii="Arial" w:cs="Arial" w:eastAsia="Arial" w:hAnsi="Arial"/>
          <w:sz w:val="24"/>
          <w:szCs w:val="24"/>
        </w:rPr>
        <w:t xml:space="preserve">│     являющихся узкими эндемиками (ареал распространения которых     │</w:t>
      </w:r>
    </w:p>
    <w:p>
      <w:pPr>
        <w:spacing w:after="120"/>
        <w:ind w:firstLine="397"/>
        <w:jc w:val="both"/>
      </w:pPr>
      <w:r>
        <w:rPr>
          <w:rFonts w:ascii="Arial" w:cs="Arial" w:eastAsia="Arial" w:hAnsi="Arial"/>
          <w:sz w:val="24"/>
          <w:szCs w:val="24"/>
        </w:rPr>
        <w:t xml:space="preserve">│ ограничен всего одним типом растительности) в Кыргызской Республике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│За уничтожение участка произрастания вида (видов)    │     2300  │</w:t>
      </w:r>
    </w:p>
    <w:p>
      <w:pPr>
        <w:spacing w:after="120"/>
        <w:ind w:firstLine="397"/>
        <w:jc w:val="both"/>
      </w:pPr>
      <w:r>
        <w:rPr>
          <w:rFonts w:ascii="Arial" w:cs="Arial" w:eastAsia="Arial" w:hAnsi="Arial"/>
          <w:sz w:val="24"/>
          <w:szCs w:val="24"/>
        </w:rPr>
        <w:t xml:space="preserve">│   │мохообразных или лишайников площадью 1 кв.м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 │За уничтожение участка произрастания вида (видов)    │   450000  │</w:t>
      </w:r>
    </w:p>
    <w:p>
      <w:pPr>
        <w:spacing w:after="120"/>
        <w:ind w:firstLine="397"/>
        <w:jc w:val="both"/>
      </w:pPr>
      <w:r>
        <w:rPr>
          <w:rFonts w:ascii="Arial" w:cs="Arial" w:eastAsia="Arial" w:hAnsi="Arial"/>
          <w:sz w:val="24"/>
          <w:szCs w:val="24"/>
        </w:rPr>
        <w:t xml:space="preserve">│   │травянистых растений или грибов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 │За уничтожение участка произрастания вида (видов)    │   750000  │</w:t>
      </w:r>
    </w:p>
    <w:p>
      <w:pPr>
        <w:spacing w:after="120"/>
        <w:ind w:firstLine="397"/>
        <w:jc w:val="both"/>
      </w:pPr>
      <w:r>
        <w:rPr>
          <w:rFonts w:ascii="Arial" w:cs="Arial" w:eastAsia="Arial" w:hAnsi="Arial"/>
          <w:sz w:val="24"/>
          <w:szCs w:val="24"/>
        </w:rPr>
        <w:t xml:space="preserve">│   │древесно-кустарниковых растений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Таксы для исчисления размера взыскания за ущерб, причиненный разрушением среды произрастания (уничтожением участков или мест произрастания), применяются к различным типам растительности и используются с соответствующими коэффициентами:</w:t>
      </w:r>
    </w:p>
    <w:p>
      <w:pPr>
        <w:spacing w:after="120"/>
        <w:ind w:firstLine="397"/>
        <w:jc w:val="both"/>
      </w:pPr>
      <w:r>
        <w:rPr>
          <w:rFonts w:ascii="Arial" w:cs="Arial" w:eastAsia="Arial" w:hAnsi="Arial"/>
          <w:sz w:val="24"/>
          <w:szCs w:val="24"/>
        </w:rPr>
        <w:t xml:space="preserve">леса, пустыни и колючеподушечники - коэффициент 2 (сумма ущерба увеличивается в 2 раза);</w:t>
      </w:r>
    </w:p>
    <w:p>
      <w:pPr>
        <w:spacing w:after="120"/>
        <w:ind w:firstLine="397"/>
        <w:jc w:val="both"/>
      </w:pPr>
      <w:r>
        <w:rPr>
          <w:rFonts w:ascii="Arial" w:cs="Arial" w:eastAsia="Arial" w:hAnsi="Arial"/>
          <w:sz w:val="24"/>
          <w:szCs w:val="24"/>
        </w:rPr>
        <w:t xml:space="preserve">степи, формации высокогорного пояса, а также альпийских лугов, петрофитов, галофитов - коэффициент 3.</w:t>
      </w:r>
    </w:p>
    <w:p>
      <w:pPr>
        <w:spacing w:after="120"/>
        <w:ind w:firstLine="397"/>
        <w:jc w:val="both"/>
      </w:pPr>
      <w:r>
        <w:rPr>
          <w:rFonts w:ascii="Arial" w:cs="Arial" w:eastAsia="Arial" w:hAnsi="Arial"/>
          <w:sz w:val="24"/>
          <w:szCs w:val="24"/>
        </w:rPr>
        <w:t xml:space="preserve">Остальные типы растительности и формации - согласно карте "Растительность" в Атласе Кыргызской Республики ("Атлас Киргизской ССР", том 1, 1987 г.) - коэффициент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jc0jft3ewkmp91t5srf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 юридическими и физическими лицами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yhm1yjd_v5djckenonq5d">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14"/>
        <w:gridCol w:w="1264"/>
      </w:tblGrid>
      <w:tr>
        <w:tc>
          <w:tcPr>
            <w:tcW w:type="dxa" w:w="89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Виды нарушений</w:t>
            </w:r>
          </w:p>
        </w:tc>
        <w:tc>
          <w:tcPr>
            <w:tcW w:type="dxa" w:w="12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Таксы (в сомах)</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Незаконная порубка и повреждение деревьев и кустарников, самовольное присвоение (хищение) ветровальной и буреломной древесины</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каждое срубленное или поврежденное дерево (кустарник) до степени прекращения роста: деревья в возрасте свыше 10 лет и диаметром у пня в коре:</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4,0 см включительно</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4,1 до 8,0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508,6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8,1 до 12,0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635,76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12,1 до 16,0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762,92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16,1 до 20,0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890,07</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20,1 до 24,0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1017,2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24,1 до 28,0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1144,39</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28,1 до 32,0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1271,58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каждый см диаметром свыше 32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кустарниковые породы - за каждый куст</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507,06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за каждое поврежденное дерево или кустарник в возрасте свыше 10 лет, не влекущее прекращение роста</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каждый килограмм капа древесных пород:</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ореховый кап;</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капы других пород</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250,08</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При незаконной порубке сухостойной древесины и самовольном присвоении (хищении) буреломного и ветровального леса настоящие таксы не применяются, а ущерб исчисляется по действующим таксам на древесину лесных пород, отпускаемую на корню (в соответствии с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 увеличенным вдвое.</w:t>
      </w:r>
    </w:p>
    <w:p>
      <w:pPr>
        <w:spacing w:after="120"/>
        <w:ind w:firstLine="397"/>
        <w:jc w:val="both"/>
      </w:pPr>
      <w:r>
        <w:rPr>
          <w:rFonts w:ascii="Arial" w:cs="Arial" w:eastAsia="Arial" w:hAnsi="Arial"/>
          <w:sz w:val="24"/>
          <w:szCs w:val="24"/>
        </w:rPr>
        <w:t xml:space="preserve">2. К повреждениям, вызывающим прекращение роста деревьев, относятся: глубокий (до камбия) обдир или ожог коры размером более половины окружности ствола; подруб дерева на глубину более одной трети диаметра; подруб главных корней; отрубка основных ветвей кроны дерева.</w:t>
      </w:r>
    </w:p>
    <w:p>
      <w:pPr>
        <w:spacing w:after="120"/>
        <w:ind w:firstLine="397"/>
        <w:jc w:val="both"/>
      </w:pPr>
      <w:r>
        <w:rPr>
          <w:rFonts w:ascii="Arial" w:cs="Arial" w:eastAsia="Arial" w:hAnsi="Arial"/>
          <w:sz w:val="24"/>
          <w:szCs w:val="24"/>
        </w:rPr>
        <w:t xml:space="preserve">3. За незаконную рубку, повреждение до степени прекращения роста, самовольный вывоз древесно-кустарниковой растительности хвойных пород в период декабря-января месяцев ущерб исчисляется в размере десятикратной прейскурантной (рыночной) стоимости новогодних хвойных пород соответствующих размеров.</w:t>
      </w:r>
    </w:p>
    <w:p>
      <w:pPr>
        <w:spacing w:after="120"/>
        <w:ind w:firstLine="397"/>
        <w:jc w:val="both"/>
      </w:pPr>
      <w:r>
        <w:rPr>
          <w:rFonts w:ascii="Arial" w:cs="Arial" w:eastAsia="Arial" w:hAnsi="Arial"/>
          <w:sz w:val="24"/>
          <w:szCs w:val="24"/>
        </w:rPr>
        <w:t xml:space="preserve">4. За незаконную рубку, повреждение до степени прекращения роста, самовольный вывоз древесно-кустарниковой растительности хвойных пород в особо охраняемых природных территориях размер взыскания увеличивается вдвое.</w:t>
      </w:r>
    </w:p>
    <w:p>
      <w:pPr>
        <w:spacing w:after="120"/>
        <w:ind w:firstLine="397"/>
        <w:jc w:val="both"/>
      </w:pPr>
      <w:r>
        <w:rPr>
          <w:rFonts w:ascii="Arial" w:cs="Arial" w:eastAsia="Arial" w:hAnsi="Arial"/>
          <w:sz w:val="24"/>
          <w:szCs w:val="24"/>
        </w:rPr>
        <w:t xml:space="preserve">5. За повреждение защитных насаждений на полосах отвода железных, автомобильных дорог и каналов, деревьев, кустарников и их групп озеленительных насаждений в городах и других населенных пунктах, произрастающих на землях, не занятых городскими лесами, деревьев и групп деревьев, иной древесно-кустарниковой растительности на землях, - размер взысканий исчисляется по таксе, установленной для особо охраняемых природных территорий (в соответствии с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120"/>
        <w:ind w:firstLine="397"/>
        <w:jc w:val="both"/>
      </w:pPr>
      <w:r>
        <w:rPr>
          <w:rFonts w:ascii="Arial" w:cs="Arial" w:eastAsia="Arial" w:hAnsi="Arial"/>
          <w:sz w:val="24"/>
          <w:szCs w:val="24"/>
        </w:rPr>
        <w:t xml:space="preserve">6. За незаконную рубку, повреждение до степени прекращения роста особо ценных древесных пород, ущерб рассчитывается с увеличением таксы в трехкратном размере.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wrczinjhjrpynshbrbe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fjnl571att0814sqlcqb">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6622"/>
        <w:gridCol w:w="3115"/>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N п/п</w:t>
            </w:r>
          </w:p>
        </w:tc>
        <w:tc>
          <w:tcPr>
            <w:tcW w:type="dxa" w:w="6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нарушений</w:t>
            </w:r>
          </w:p>
        </w:tc>
        <w:tc>
          <w:tcPr>
            <w:tcW w:type="dxa" w:w="31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Таксы (в сомах)</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незаконно срубленное или поврежденное дерево (кустарник), влекущее прекращение роста</w:t>
            </w:r>
          </w:p>
        </w:tc>
        <w:tc>
          <w:tcPr>
            <w:tcW w:type="dxa" w:w="311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Начисляются в размерах, установленных для взыскания ущерба, причиненного лесному хозяйству</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каждое поврежденное дерево или кустарник, не влекущие прекращение роста</w:t>
            </w:r>
          </w:p>
        </w:tc>
        <w:tc>
          <w:tcPr>
            <w:vMerge w:val="continue"/>
            <w:tcBorders>
              <w:top w:val="none" w:color="auto" w:sz="0"/>
              <w:left w:val="none" w:color="auto" w:sz="0"/>
              <w:bottom w:val="none" w:color="auto" w:sz="0"/>
              <w:right w:val="single" w:color="CBBF9E" w:sz="4"/>
            </w:tcBorders>
          </w:tcP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сбор дикорастущих плодов, орехов, ягод, лекарственных и технических растений на участках, где это запрещено или допускается только по лесным билетам, либо нарушение установленных сроков их сборов, либо заготовка сверх нормы (лимита), за каждый кг</w:t>
            </w:r>
          </w:p>
        </w:tc>
        <w:tc>
          <w:tcPr>
            <w:vMerge w:val="continue"/>
            <w:tcBorders>
              <w:top w:val="none" w:color="auto" w:sz="0"/>
              <w:left w:val="none" w:color="auto" w:sz="0"/>
              <w:bottom w:val="none" w:color="auto" w:sz="0"/>
              <w:right w:val="single" w:color="CBBF9E" w:sz="4"/>
            </w:tcBorders>
          </w:tcP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незаконную скупку, переработку, хранение и продажу лекарственного и технического дикорастущего сырья:</w:t>
            </w:r>
            <w:r>
              <w:rPr>
                <w:rFonts w:ascii="Arial" w:cs="Arial" w:eastAsia="Arial" w:hAnsi="Arial"/>
                <w:sz w:val="24"/>
                <w:szCs w:val="24"/>
              </w:rPr>
              <w:t xml:space="preserve">- облепиховое, шиповниковое масло за 100 гр.;</w:t>
            </w:r>
            <w:r>
              <w:rPr>
                <w:rFonts w:ascii="Arial" w:cs="Arial" w:eastAsia="Arial" w:hAnsi="Arial"/>
                <w:sz w:val="24"/>
                <w:szCs w:val="24"/>
              </w:rPr>
              <w:t xml:space="preserve">- облепиховый сок, за 1 л;</w:t>
            </w:r>
            <w:r>
              <w:rPr>
                <w:rFonts w:ascii="Arial" w:cs="Arial" w:eastAsia="Arial" w:hAnsi="Arial"/>
                <w:sz w:val="24"/>
                <w:szCs w:val="24"/>
              </w:rPr>
              <w:t xml:space="preserve">- лекарственные и технические растения, за 1 кг сухой массы;</w:t>
            </w:r>
            <w:r>
              <w:rPr>
                <w:rFonts w:ascii="Arial" w:cs="Arial" w:eastAsia="Arial" w:hAnsi="Arial"/>
                <w:sz w:val="24"/>
                <w:szCs w:val="24"/>
              </w:rPr>
              <w:t xml:space="preserve">- мумие, за 1 гр. сырца;</w:t>
            </w:r>
            <w:r>
              <w:rPr>
                <w:rFonts w:ascii="Arial" w:cs="Arial" w:eastAsia="Arial" w:hAnsi="Arial"/>
                <w:sz w:val="24"/>
                <w:szCs w:val="24"/>
              </w:rPr>
              <w:t xml:space="preserve">- мумие, за 1 гр. готовой продукции;</w:t>
            </w:r>
            <w:r>
              <w:rPr>
                <w:rFonts w:ascii="Arial" w:cs="Arial" w:eastAsia="Arial" w:hAnsi="Arial"/>
                <w:sz w:val="24"/>
                <w:szCs w:val="24"/>
              </w:rPr>
              <w:t xml:space="preserve">- камедь - смола, за 100 гр. сырца</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от рыночной цены</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выкашивание и уничтожение тростника (камыша), а также заготовку сверх установленного лимита: </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каждый кв. метр уничтоженных зарослей;</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none" w:color="auto" w:sz="0"/>
              <w:right w:val="single" w:color="CBBF9E" w:sz="4"/>
            </w:tcBorders>
          </w:tcP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каждый кубометр складной массы</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заготовку чия сверх установленного лимита, за 1 кг</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незаконную заготовку и уничтожение смолоносных растений, за одно растение</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bl>
    <w:p>
      <w:pPr>
        <w:spacing w:after="60" w:before="120"/>
        <w:ind w:firstLine="56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Размер взыскания за ущерб, причиненный ресурсам растительного мира (включая мумиесодержащее сырье) на территории государственных природных заповедников, государственных заказников, государственных природных парков и других особо охраняемых природных территорий, а также за повреждение или порчу видов растений, занесенных в Красную книгу Кыргызской Республики, исчисляется по настоящим таксам, увеличенным вдвое.</w:t>
      </w:r>
    </w:p>
    <w:p>
      <w:pPr>
        <w:spacing w:after="120"/>
        <w:ind w:firstLine="397"/>
        <w:jc w:val="both"/>
      </w:pPr>
      <w:r>
        <w:rPr>
          <w:rFonts w:ascii="Arial" w:cs="Arial" w:eastAsia="Arial" w:hAnsi="Arial"/>
          <w:sz w:val="24"/>
          <w:szCs w:val="24"/>
        </w:rPr>
        <w:t xml:space="preserve">2. Закупочные цены на лекарственное и техническое сырье устанавливаются в соответствии с Законом Кыргызской Республики "О ставках платы за пользование природными объектами животного и растительного мира в Кыргызской Республике".</w:t>
      </w:r>
    </w:p>
    <w:p>
      <w:pPr>
        <w:spacing w:after="120"/>
        <w:ind w:firstLine="397"/>
        <w:jc w:val="both"/>
      </w:pPr>
      <w:r>
        <w:rPr>
          <w:rFonts w:ascii="Arial" w:cs="Arial" w:eastAsia="Arial" w:hAnsi="Arial"/>
          <w:sz w:val="24"/>
          <w:szCs w:val="24"/>
        </w:rPr>
        <w:t xml:space="preserve">3. За незаконный сбор дикорастущих плодов, орехов, ягод, лекарственных и технических растений на участках, где это запрещено или допускается только по специальным разрешениям и лесным билетам, либо нарушение установленных сроков их сборов, либо заготовку сверх нормы (за каждый сверхлимитный килограмм), размер взыскания начисляется по настоящим таксам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vjlv9admiwbj76wz9ie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лекарственных и технических растений, разрешенных к сбору на территории республики, и лимиты на их заготовку юридическими и физическими лицами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вида (видов) растений            │Количество (вес)│</w:t>
      </w:r>
    </w:p>
    <w:p>
      <w:pPr>
        <w:spacing w:after="120"/>
        <w:ind w:firstLine="397"/>
        <w:jc w:val="both"/>
      </w:pPr>
      <w:r>
        <w:rPr>
          <w:rFonts w:ascii="Arial" w:cs="Arial" w:eastAsia="Arial" w:hAnsi="Arial"/>
          <w:sz w:val="24"/>
          <w:szCs w:val="24"/>
        </w:rPr>
        <w:t xml:space="preserve">│                                                    │  сырья в сыром │</w:t>
      </w:r>
    </w:p>
    <w:p>
      <w:pPr>
        <w:spacing w:after="120"/>
        <w:ind w:firstLine="397"/>
        <w:jc w:val="both"/>
      </w:pPr>
      <w:r>
        <w:rPr>
          <w:rFonts w:ascii="Arial" w:cs="Arial" w:eastAsia="Arial" w:hAnsi="Arial"/>
          <w:sz w:val="24"/>
          <w:szCs w:val="24"/>
        </w:rPr>
        <w:t xml:space="preserve">│                                                    │    виде, кг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│Аконит джунгарский (кроме эндемиков)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│Алтей лекарственный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│Анабазис, ежовник безлистный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│Астрагал чудесный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│Барбарис обыкновенный - корни с кустов,             │Не ограничено   │</w:t>
      </w:r>
    </w:p>
    <w:p>
      <w:pPr>
        <w:spacing w:after="120"/>
        <w:ind w:firstLine="397"/>
        <w:jc w:val="both"/>
      </w:pPr>
      <w:r>
        <w:rPr>
          <w:rFonts w:ascii="Arial" w:cs="Arial" w:eastAsia="Arial" w:hAnsi="Arial"/>
          <w:sz w:val="24"/>
          <w:szCs w:val="24"/>
        </w:rPr>
        <w:t xml:space="preserve">│предназначенных под раскорчевку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│Барбарис (кроме эндемиков и занесенных в Красную    │        5       │</w:t>
      </w:r>
    </w:p>
    <w:p>
      <w:pPr>
        <w:spacing w:after="120"/>
        <w:ind w:firstLine="397"/>
        <w:jc w:val="both"/>
      </w:pPr>
      <w:r>
        <w:rPr>
          <w:rFonts w:ascii="Arial" w:cs="Arial" w:eastAsia="Arial" w:hAnsi="Arial"/>
          <w:sz w:val="24"/>
          <w:szCs w:val="24"/>
        </w:rPr>
        <w:t xml:space="preserve">│книгу) - ягоды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│Белена черная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│Береза бородавчатая - почки                         │        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│Бессмертник самаркандский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│Болиголов пятнистый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│Боярышник, все виды (кроме эндемиков и занесенных   │Не ограничено   │</w:t>
      </w:r>
    </w:p>
    <w:p>
      <w:pPr>
        <w:spacing w:after="120"/>
        <w:ind w:firstLine="397"/>
        <w:jc w:val="both"/>
      </w:pPr>
      <w:r>
        <w:rPr>
          <w:rFonts w:ascii="Arial" w:cs="Arial" w:eastAsia="Arial" w:hAnsi="Arial"/>
          <w:sz w:val="24"/>
          <w:szCs w:val="24"/>
        </w:rPr>
        <w:t xml:space="preserve">│в 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│Буквица олиственная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│Бузульник крупнолистный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│Вайда красильная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│Валериана туркестанская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│Василистник вонючий, малый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│Вексибия толстоплодная, вексибия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│Володушка золотистая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│Ворсянка лазоревая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│Гармала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│Гвоздика Гельцера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│Гирчовник татарский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альпийский, дубильный (таран), джунгарский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перечный, почечуйный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птичий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│Горечавка туркестанцев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│Горчак розовый или ползучий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│Девясил большой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│Донник лекарственный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│Дуб черешчатый - кора с деревьев, предназначенных к │Не ограничено   │</w:t>
      </w:r>
    </w:p>
    <w:p>
      <w:pPr>
        <w:spacing w:after="120"/>
        <w:ind w:firstLine="397"/>
        <w:jc w:val="both"/>
      </w:pPr>
      <w:r>
        <w:rPr>
          <w:rFonts w:ascii="Arial" w:cs="Arial" w:eastAsia="Arial" w:hAnsi="Arial"/>
          <w:sz w:val="24"/>
          <w:szCs w:val="24"/>
        </w:rPr>
        <w:t xml:space="preserve">│рубке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│Дурман обыкновенный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│Дурнишник колючий,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│Душица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│Дымянка Вайланта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│Ежевика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│Желтушник рассеянный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│Живокость полубородатая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│Жостер слабительный, крушина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│Зайцегуб, все виды (кроме эндемиков)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│Звезчатка средняя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│Зверобой продырявленный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│Земляника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│Зизифора войлочная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│Змееголовник узловатый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│Зопник горный, шемюр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│Изень стелющийся (кохия), веничный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│Калина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│Катран Кочи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│Коровяк фиолетовый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│Кортуза Бротеруса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│Крапива двудомная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│Кровохлебка аптечная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│Кукуруза - столбики с рыльцами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│Лапчатка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│Левзея сафлоровидная, маралова трава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│Леонтице Эверсмана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│Липа - цветы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│Ломонос восточный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│Лопух гладкосемянный, войлочный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│Лох узколистный                                     │        1,5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│Лук многолистный, афлатунский, черно-пурпуровый,    │        3       │</w:t>
      </w:r>
    </w:p>
    <w:p>
      <w:pPr>
        <w:spacing w:after="120"/>
        <w:ind w:firstLine="397"/>
        <w:jc w:val="both"/>
      </w:pPr>
      <w:r>
        <w:rPr>
          <w:rFonts w:ascii="Arial" w:cs="Arial" w:eastAsia="Arial" w:hAnsi="Arial"/>
          <w:sz w:val="24"/>
          <w:szCs w:val="24"/>
        </w:rPr>
        <w:t xml:space="preserve">│горолюбивый, Палласа, сине-голубой, голубой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│Лютик ядовитый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│Малина обыкновенная - плоды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│Марена красильная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│Мать-и-мачеха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│Мелколепестник канадский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│Можжевельник, все виды - шишкоягоды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│Мытник пушистоцветковый, погремковый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│Мята перечная,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│Облепиха крушиновая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│Одуванчик лекарственный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│Очный цвет пашенный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│Папоротник мужской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│Паслен черный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│Пастушья сумка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│Патриния средняя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│Пижма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│Перовская полынная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│Подмаренник северный, настоящий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│Подорожник большой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│Полынь, все виды (кроме эндемиков)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│Проломник северный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│Псоралея костянковая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│Пустырник туркестанский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│Пырей ползучий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│Ревень Виттрока, крупноплодный, сердцевидный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│Родиола Семенова, линейнолистная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│Рогоз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│Розеточница Шишкина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│Ромашка, все виды (кроме эндемиков)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│Рябина, все виды (кроме эндемиков и занесенных в    │        5       │</w:t>
      </w:r>
    </w:p>
    <w:p>
      <w:pPr>
        <w:spacing w:after="120"/>
        <w:ind w:firstLine="397"/>
        <w:jc w:val="both"/>
      </w:pPr>
      <w:r>
        <w:rPr>
          <w:rFonts w:ascii="Arial" w:cs="Arial" w:eastAsia="Arial" w:hAnsi="Arial"/>
          <w:sz w:val="24"/>
          <w:szCs w:val="24"/>
        </w:rPr>
        <w:t xml:space="preserve">│Красную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│Скабиоза джунгарская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│Скерда многостебельная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│Скребница аптечная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│Смородина черная, Мейера - плоды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│Солодка голая, гладкая, уральская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│Стальник колючий, древних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│Стизолофус бальзамический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│Стрелолист трехлистный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│Сумах трехлопастной, коротковолосистный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│Сферофиза солонцовая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│Термопсис ланцентный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│Тимьян Маршаллов, чабрец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│Тмин обыкновенный - плоды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│Тростник обыкновенный, камыш                        │       50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│Тополь черный - почки и побеги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│Тысячелистник азиатский, Биберштейна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│Фиалка трехцветная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│Хвощ полевой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│Хмель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│Цикорий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│Чемерица Лобеля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│Череда трехраздельная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│Чий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│Чистотел большой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│Шалфей, все виды (кроме эндемиков и занесенных      │        5       │</w:t>
      </w:r>
    </w:p>
    <w:p>
      <w:pPr>
        <w:spacing w:after="120"/>
        <w:ind w:firstLine="397"/>
        <w:jc w:val="both"/>
      </w:pPr>
      <w:r>
        <w:rPr>
          <w:rFonts w:ascii="Arial" w:cs="Arial" w:eastAsia="Arial" w:hAnsi="Arial"/>
          <w:sz w:val="24"/>
          <w:szCs w:val="24"/>
        </w:rPr>
        <w:t xml:space="preserve">│в 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│Шиповник, все виды (кроме эндемиков)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│Щавель конский - корни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│Эремурус, все виды (кроме эндемиков и занесенных в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│Эфедра средняя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│Якорцы стелющиеся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│Ястребинка ядовитая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Сбор растений, не указанных в настоящем Перечне, производится только по разрешению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2. За незаконный сбор лекарственных и технических растений на участках, где это запрещено или допускается только по специальным разрешениям и лесным билетам, либо нарушение установленных сроков их сборов, либо заготовку сверх нормы (за каждый сверхлимитный килограмм), размер взыскания начисляется по настоящим таксам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3u_ovdhm9xyahrswrwh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32"/>
          <w:szCs w:val="32"/>
        </w:rPr>
        <w:t xml:space="preserve">ТАКСЫ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hnc1st2i7pha-qj8cuaf">
        <w:r>
          <w:rPr>
            <w:rFonts w:ascii="Arial" w:cs="Arial" w:eastAsia="Arial" w:hAnsi="Arial"/>
            <w:i/>
            <w:iCs/>
            <w:color w:val="1D4ED8"/>
            <w:sz w:val="24"/>
            <w:szCs w:val="24"/>
            <w:u w:val="single"/>
          </w:rPr>
          <w:t xml:space="preserve">7 декабря 2020 года № 595, </w:t>
        </w:r>
        <w:r>
          <w:rPr>
            <w:rFonts w:ascii="Arial" w:cs="Arial" w:eastAsia="Arial" w:hAnsi="Arial"/>
            <w:i/>
            <w:iCs/>
            <w:color w:val="1D4ED8"/>
            <w:sz w:val="24"/>
            <w:szCs w:val="24"/>
            <w:u w:val="single"/>
          </w:rPr>
          <w:t xml:space="preserve">Кабинета Министров КР от </w:t>
        </w:r>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 </w:t>
      </w:r>
      <w:hyperlink w:history="1" r:id="rId0uz3zlxxydfupbxs6cl5r">
        <w:r>
          <w:rPr>
            <w:rFonts w:ascii="Arial" w:cs="Arial" w:eastAsia="Arial" w:hAnsi="Arial"/>
            <w:i/>
            <w:iCs/>
            <w:color w:val="1D4ED8"/>
            <w:sz w:val="24"/>
            <w:szCs w:val="24"/>
            <w:u w:val="single"/>
          </w:rPr>
          <w:t xml:space="preserve">4 апреля 2026 года № 223</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(подвиды) животных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такс за каждую особь (голову, шкурку, 1 экз.), независимо от возраста, размера, веса (в сомах)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Занесенные в Красную книгу Кыргызской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 Млекопитающие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 снежный (илбирс)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 горный (архар), медведь бурый, олень благородный (марал), джейран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красный, манул, рысь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Выдра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Мензбира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Дикобраз индийский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Куница каменная, перевязка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 длинноиглый, кутора обыкновенная, рукокрылые (подковоносы бухарский и малый, широкоушка азиатская, стрелоух белобрюхий и складчатогуб широкоухий), тушканчики (малый, прыгун и Северцова)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2. Птицы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Авдотка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белый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Балобан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Бородач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снежный (гималайский, кумай)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горный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Гагара чернозобая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белогрудый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бурый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Дрофа-красотка (джек)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белокрылый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большой пестрый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Журавль-красавка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Змееяд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тонкоклювый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длинноносый (средний)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Коростель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Лунь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Лебедь-кликун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Могильник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Мухоловка райская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Неясыть серая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Орел-карлик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ястребиный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Орлан-белохвост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Орлан-долгохвост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Подорлик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кудрявый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розовый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Пустельга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белобрюхий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чернобрюхий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Сапсан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Сокол рыжеголовый (пустынный, шахин)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Сип белоголовый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Стервятник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Серпоклюв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Саджа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Тювик туркестанский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Тетерев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Фламинго обыкновенный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Хохотун черноголовый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белоглазая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3. Амфибии и рептилии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Варан серый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Гадюка степная Ренарда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Жаба зеленая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Желтопузик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Круглоголовка Саид-Алиева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центральноазиатская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Полоз пятнистый или диадемовый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Сцинк длинноногий Шнайдера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Удавчик восточный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Черепаха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4. Членистоногие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 категории угрозы исчезновения (скакун-галатея и усач-киргизобия)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II категории угрозы исчезновения (паук Трихолатис реликтовая, булавобрюх заметный, подвид увенчанный, дыбка степная, брызгун ферганский, брызгун степной, усач Чичерина, желтушка Христофа, аполлон локсиас, подвид ташкорооский, алексанор, подвид иудеус, мегалодонт Кузнецова, оса Полохрум азиатская и амазонка-россомирмекс); отнесенные к III категории угрозы исчезновения (аполлон обыкновенный, подвид Мерцбахера, ктырь гигантский, рогохвост Сах и оса Мазарис длинноусая)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Не занесенные в Красную книгу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Сайгак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 барсуки (европейский и тяньшанский)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солонгой, хорь степной, горностай, ласка, енот-полоскун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Тушканчики большой и мохноногий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 камышовый, кот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 ондатра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Летучие мыши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 (кроме доместицированного сизого голубя), горлицы, кулики, пастушковые, перепел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Совы, хищные птицы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Цапли (белая, серая, рыжая), выпи (большая, малая)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Певчие птицы всех видов (кроме ворон серой и черной, грача, сороки, майны)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Каравайка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Лебедь-шипун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Поганки, крачки, кукушки, козодой, стрижи, удод, поморники, чайки, сизоворонки, щурки, зимородок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Змеи (кроме водяного ужа и гюрзы) агамовые ящерицы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Уж водяной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Гюрза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озерная, жаба Певцова, ящерицы (кроме агамовых)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Ракообразные (кроме речного рака), беззубки, улитки съедобные, пиявки, черви дождевые, водные кормовые объекты: трубочник и другие тубифициды, мотыль, дафнии, бокоплавы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десятикратном размере от ставок платы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За разрушение локальной среды обитания животных и нанесение иного косвенного ущерба природным популяциям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нарушений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являющихся в Кыргызской Республике уязвимыми локальными эндемиками или уникальными реликтами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 яйцо или за каждый эмбрион незаконно добытых или уничтоженных самок наземных позвоночных, занесенных в Красную книгу Кыргызской Республики, взыскивается сумма ущерба в соответствии с таксами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процентов от размера ущерба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гнезда яйцо видов птиц, не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разорение нор, логовищ (кроме волчьих и шакальих) и гнезд диких птиц, не занесенных в Красную книгу Кыргызской Республики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или повреждение муравейников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повреждение и уничтожение кормушек и солонцов для зверей, вывесок, аншлагов, охотничьих землянок, опознавательных и других установленных в угодьях сооружений, предназначенных для диких животных, и знаков, содержащих информацию природоохранной тематики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размере двадцатикратной стоимости этих сооружений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государственных природных заповедников, государственных природных парков, государственных заказников и других особо охраняемых природных территорий Кыргызской Республики размер взыскания увеличивается вдвое.</w:t>
      </w:r>
    </w:p>
    <w:p>
      <w:pPr>
        <w:spacing w:after="60"/>
        <w:ind w:firstLine="567"/>
        <w:jc w:val="both"/>
      </w:pPr>
      <w:r>
        <w:rPr>
          <w:rFonts w:ascii="Arial" w:cs="Arial" w:eastAsia="Arial" w:hAnsi="Arial"/>
          <w:sz w:val="24"/>
          <w:szCs w:val="24"/>
        </w:rPr>
        <w:t xml:space="preserve">2.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а также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Кыргызской Республики иностранными юридическими и физическими лицами размер взыскания увеличивается втрое.</w:t>
      </w:r>
    </w:p>
    <w:p>
      <w:pPr>
        <w:spacing w:after="60"/>
        <w:ind w:firstLine="567"/>
        <w:jc w:val="both"/>
      </w:pPr>
      <w:r>
        <w:rPr>
          <w:rFonts w:ascii="Arial" w:cs="Arial" w:eastAsia="Arial" w:hAnsi="Arial"/>
          <w:sz w:val="24"/>
          <w:szCs w:val="24"/>
        </w:rPr>
        <w:t xml:space="preserve">3. Под локальной средой обитания понимается ограниченный по площади (до 10 га) участок с экосистемой (или экосистемами), отделенный от подобных, являющийся местом относительно постоянного пребывания популяции какого-либо вида животных (обычно некрупного размера, т.к. популяции крупных подвижных животных не имеют четкой пространственной привязанности к небольшим по площади участкам территории и локальным экосистемам).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706iqs0j_ekb8l7ta3f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рыбным запасам и водным биологическим ресурсам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вида                 │   Размер таксы за   │</w:t>
      </w:r>
    </w:p>
    <w:p>
      <w:pPr>
        <w:spacing w:after="120"/>
        <w:ind w:firstLine="397"/>
        <w:jc w:val="both"/>
      </w:pPr>
      <w:r>
        <w:rPr>
          <w:rFonts w:ascii="Arial" w:cs="Arial" w:eastAsia="Arial" w:hAnsi="Arial"/>
          <w:sz w:val="24"/>
          <w:szCs w:val="24"/>
        </w:rPr>
        <w:t xml:space="preserve">│                                               │  незаконную добычу  │</w:t>
      </w:r>
    </w:p>
    <w:p>
      <w:pPr>
        <w:spacing w:after="120"/>
        <w:ind w:firstLine="397"/>
        <w:jc w:val="both"/>
      </w:pPr>
      <w:r>
        <w:rPr>
          <w:rFonts w:ascii="Arial" w:cs="Arial" w:eastAsia="Arial" w:hAnsi="Arial"/>
          <w:sz w:val="24"/>
          <w:szCs w:val="24"/>
        </w:rPr>
        <w:t xml:space="preserve">│                                               │   или уничтожение   │</w:t>
      </w:r>
    </w:p>
    <w:p>
      <w:pPr>
        <w:spacing w:after="120"/>
        <w:ind w:firstLine="397"/>
        <w:jc w:val="both"/>
      </w:pPr>
      <w:r>
        <w:rPr>
          <w:rFonts w:ascii="Arial" w:cs="Arial" w:eastAsia="Arial" w:hAnsi="Arial"/>
          <w:sz w:val="24"/>
          <w:szCs w:val="24"/>
        </w:rPr>
        <w:t xml:space="preserve">│                                               │  одного экземпляра  │</w:t>
      </w:r>
    </w:p>
    <w:p>
      <w:pPr>
        <w:spacing w:after="120"/>
        <w:ind w:firstLine="397"/>
        <w:jc w:val="both"/>
      </w:pPr>
      <w:r>
        <w:rPr>
          <w:rFonts w:ascii="Arial" w:cs="Arial" w:eastAsia="Arial" w:hAnsi="Arial"/>
          <w:sz w:val="24"/>
          <w:szCs w:val="24"/>
        </w:rPr>
        <w:t xml:space="preserve">│                                               │рыбы или иных водных │</w:t>
      </w:r>
    </w:p>
    <w:p>
      <w:pPr>
        <w:spacing w:after="120"/>
        <w:ind w:firstLine="397"/>
        <w:jc w:val="both"/>
      </w:pPr>
      <w:r>
        <w:rPr>
          <w:rFonts w:ascii="Arial" w:cs="Arial" w:eastAsia="Arial" w:hAnsi="Arial"/>
          <w:sz w:val="24"/>
          <w:szCs w:val="24"/>
        </w:rPr>
        <w:t xml:space="preserve">│                                               │организмов независимо│</w:t>
      </w:r>
    </w:p>
    <w:p>
      <w:pPr>
        <w:spacing w:after="120"/>
        <w:ind w:firstLine="397"/>
        <w:jc w:val="both"/>
      </w:pPr>
      <w:r>
        <w:rPr>
          <w:rFonts w:ascii="Arial" w:cs="Arial" w:eastAsia="Arial" w:hAnsi="Arial"/>
          <w:sz w:val="24"/>
          <w:szCs w:val="24"/>
        </w:rPr>
        <w:t xml:space="preserve">│                                               │от их веса и размера │</w:t>
      </w:r>
    </w:p>
    <w:p>
      <w:pPr>
        <w:spacing w:after="120"/>
        <w:ind w:firstLine="397"/>
        <w:jc w:val="both"/>
      </w:pPr>
      <w:r>
        <w:rPr>
          <w:rFonts w:ascii="Arial" w:cs="Arial" w:eastAsia="Arial" w:hAnsi="Arial"/>
          <w:sz w:val="24"/>
          <w:szCs w:val="24"/>
        </w:rPr>
        <w:t xml:space="preserve">│                                               │      (в сомах)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Занесенные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│Иссык-Кульская маринка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│Щуковидный жерех (лысач)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│Туркестанский сомик                            │         2000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│Иссык-Кульский голый осман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│Чуйская остролучка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│Аральский усач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│Туркестанский усач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│Прочие: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│Белый амур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│Красногубый жерех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│Караси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│Лещ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│Линь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│Маринка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│Речной осман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│Пелядь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│Плотва, красноперка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│Сазан, карп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│Сиг-лудога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│Сом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│Судак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│Толстолобик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│Амударьинская (речная) форель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│Иссыккульская форель                           │         2020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│Чебак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│Чебачек, елец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│Щука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│Раки                                           │          150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За ущерб, причиненный незаконной заготовкой икры лососевых рыб, взыскивается сумма в размере трехкратной стоимости заготовленной икры по действующим розничным (рыночным) ценам на икру высшего сорта.</w:t>
      </w:r>
    </w:p>
    <w:p>
      <w:pPr>
        <w:spacing w:after="120"/>
        <w:ind w:firstLine="397"/>
        <w:jc w:val="both"/>
      </w:pPr>
      <w:r>
        <w:rPr>
          <w:rFonts w:ascii="Arial" w:cs="Arial" w:eastAsia="Arial" w:hAnsi="Arial"/>
          <w:sz w:val="24"/>
          <w:szCs w:val="24"/>
        </w:rPr>
        <w:t xml:space="preserve">2. За ущерб, причиненный незаконным выловом или уничтожением водных беспозвоночных (трубочника или тубифиции, мотыля, дафнии, бокоплавов и др.), являющихся кормовыми объектами, взыскивается сумма в размере 500 сомов за 1 килограмм.</w:t>
      </w:r>
    </w:p>
    <w:p>
      <w:pPr>
        <w:spacing w:after="120"/>
        <w:ind w:firstLine="397"/>
        <w:jc w:val="both"/>
      </w:pPr>
      <w:r>
        <w:rPr>
          <w:rFonts w:ascii="Arial" w:cs="Arial" w:eastAsia="Arial" w:hAnsi="Arial"/>
          <w:sz w:val="24"/>
          <w:szCs w:val="24"/>
        </w:rPr>
        <w:t xml:space="preserve">3. Исчисление указанных такс применяется в отношении нарушений, совершенных как на территории водоемов государственного значения и общего пользования, так и в зоне водоемов, расположенных на территории государственных природных заповедников, государственных заказников, государственных природных парков и других особо охраняемых природных территорий. Размер взыскания исчисляется по настоящим таксам,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udctcm9yqrx60lwl08-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32"/>
          <w:szCs w:val="32"/>
        </w:rPr>
        <w:t xml:space="preserve">ТАКСЫ
 для исчисления размера взысканий за ущерб, причиненный самовольным сенокошением, пастьбой скота, размещением ульев и пасек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uk0x7ntvu2vysmrhywxs">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38"/>
        <w:gridCol w:w="3238"/>
        <w:gridCol w:w="3226"/>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w:t>
            </w:r>
          </w:p>
        </w:tc>
        <w:tc>
          <w:tcPr>
            <w:tcW w:type="dxa" w:w="32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сенокошение:</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участках, выделенных в сенокосные угодья:</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каждый гектар самовольно выкошенной площади с изъятием накошенной травы (сена):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сеяные травы (30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пятикратная стоимость сена (5</w:t>
            </w:r>
            <w:r>
              <w:rPr>
                <w:rFonts w:ascii="Arial" w:cs="Arial" w:eastAsia="Arial" w:hAnsi="Arial"/>
                <w:sz w:val="24"/>
                <w:szCs w:val="24"/>
              </w:rPr>
              <w:t xml:space="preserve">⨯</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улучшенные (20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пятикратная стоимость сена (5</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без улучшения (12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трехкратная стоимость сена (3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 площадях, не предназначенных для сенокошения</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 землях государственных природных заповедников, государственных заказников, государственных природных парков и других особо охраняемых природных территорий</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трехкратном размере ущерба, предусмотренного подпунктами 1 и 2 настоящего пункта</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Самовольная пастьба скота (за 1 голову):</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пастбищных участках:</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и лошади в возрасте от двух лет</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 крупного рогатого скота или лошади в возрасте до двух лет и мелкий рогатый скот (кроме коз)</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мелкий скот - козы</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 площадях лесного фонда, не предназначенных для пастьбы скота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трехкратном размере ущерба, предусмотренного подпунктом 1 настоящего пункта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 землях заповедников, заказников, природных парков, зеленых зон городов</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ущерба, предусмотренного подпунктом 1 настоящего пункта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 повторной пастьбе коз</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ущерба, предусмотренного подпунктом 1 настоящего пункта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размещение пасек</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земельного налога на площадь, занятую пасекой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Принимается выход сена с 1 га угодий:</w:t>
      </w:r>
    </w:p>
    <w:p>
      <w:pPr>
        <w:spacing w:after="60"/>
        <w:ind w:firstLine="567"/>
        <w:jc w:val="both"/>
      </w:pPr>
      <w:r>
        <w:rPr>
          <w:rFonts w:ascii="Arial" w:cs="Arial" w:eastAsia="Arial" w:hAnsi="Arial"/>
          <w:sz w:val="24"/>
          <w:szCs w:val="24"/>
        </w:rPr>
        <w:t xml:space="preserve">- сеяных трав - 30 центнеров;</w:t>
      </w:r>
    </w:p>
    <w:p>
      <w:pPr>
        <w:spacing w:after="60"/>
        <w:ind w:firstLine="567"/>
        <w:jc w:val="both"/>
      </w:pPr>
      <w:r>
        <w:rPr>
          <w:rFonts w:ascii="Arial" w:cs="Arial" w:eastAsia="Arial" w:hAnsi="Arial"/>
          <w:sz w:val="24"/>
          <w:szCs w:val="24"/>
        </w:rPr>
        <w:t xml:space="preserve">- естественных улучшенных - 20 центнеров;</w:t>
      </w:r>
    </w:p>
    <w:p>
      <w:pPr>
        <w:spacing w:after="60"/>
        <w:ind w:firstLine="567"/>
        <w:jc w:val="both"/>
      </w:pPr>
      <w:r>
        <w:rPr>
          <w:rFonts w:ascii="Arial" w:cs="Arial" w:eastAsia="Arial" w:hAnsi="Arial"/>
          <w:sz w:val="24"/>
          <w:szCs w:val="24"/>
        </w:rPr>
        <w:t xml:space="preserve">- естественных, без улучшения - 12 центнеров.</w:t>
      </w:r>
    </w:p>
    <w:p>
      <w:pPr>
        <w:spacing w:after="60"/>
        <w:ind w:firstLine="567"/>
        <w:jc w:val="both"/>
      </w:pPr>
      <w:r>
        <w:rPr>
          <w:rFonts w:ascii="Arial" w:cs="Arial" w:eastAsia="Arial" w:hAnsi="Arial"/>
          <w:sz w:val="24"/>
          <w:szCs w:val="24"/>
        </w:rPr>
        <w:t xml:space="preserve">2. За "Ц" принимается стоимость 1 центнера сена по розничным (рыночным) ценам, действующим в данной местности.</w:t>
      </w:r>
    </w:p>
    <w:p>
      <w:pPr>
        <w:spacing w:after="60"/>
        <w:ind w:firstLine="567"/>
        <w:jc w:val="both"/>
      </w:pPr>
      <w:r>
        <w:rPr>
          <w:rFonts w:ascii="Arial" w:cs="Arial" w:eastAsia="Arial" w:hAnsi="Arial"/>
          <w:sz w:val="24"/>
          <w:szCs w:val="24"/>
        </w:rPr>
        <w:t xml:space="preserve">3. Если самовольным сенокошением или пастьбой скота повреждены лесные культуры, молодняк естественного происхождения или самосев, размер взысканий начисляется одновременно по настоящим таксам,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w:t>
      </w:r>
    </w:p>
    <w:p>
      <w:pPr>
        <w:spacing w:after="60"/>
        <w:ind w:firstLine="567"/>
        <w:jc w:val="both"/>
      </w:pPr>
      <w:r>
        <w:rPr>
          <w:rFonts w:ascii="Arial" w:cs="Arial" w:eastAsia="Arial" w:hAnsi="Arial"/>
          <w:sz w:val="24"/>
          <w:szCs w:val="24"/>
        </w:rPr>
        <w:t xml:space="preserve">4. При невозможности изъятия накошенной травы (сена) взыскание за ущерб, причиненный самовольным сенокошением, увеличивается на стоимость скошенного сена от рыночной цены.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sl0e-c4fnryrp5mw-by">
      <w:r>
        <w:rPr>
          <w:rFonts w:ascii="Arial" w:cs="Arial" w:eastAsia="Arial" w:hAnsi="Arial"/>
          <w:color w:val="132D3F"/>
          <w:sz w:val="16"/>
          <w:szCs w:val="16"/>
          <w:u w:val="single"/>
        </w:rPr>
        <w:t xml:space="preserve">dalil.kg/document/94337</w:t>
      </w:r>
    </w:hyperlink>
  </w:p>
  <w:p>
    <w:pPr>
      <w:spacing w:after="0" w:before="40"/>
      <w:jc w:val="center"/>
    </w:pPr>
    <w:hyperlink w:history="1" r:id="rIdqqcdbovtxvdu3jjvwmi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epm-87p4zkcain40g9i" Type="http://schemas.openxmlformats.org/officeDocument/2006/relationships/hyperlink" Target="https://dalil.kg/document/98144" TargetMode="External"/><Relationship Id="rIdf5qkvtsw9koqybtwk4k_g" Type="http://schemas.openxmlformats.org/officeDocument/2006/relationships/hyperlink" Target="https://dalil.kg/document/100233" TargetMode="External"/><Relationship Id="rIdy2fjalmsehm2cdqex6-aw" Type="http://schemas.openxmlformats.org/officeDocument/2006/relationships/hyperlink" Target="https://dalil.kg/document/157891" TargetMode="External"/><Relationship Id="rIdwqtvlwe2ipxkimsnuied1" Type="http://schemas.openxmlformats.org/officeDocument/2006/relationships/hyperlink" Target="https://dalil.kg/document/157890" TargetMode="External"/><Relationship Id="rIdu8mig9owek1tcaz2qhsm3" Type="http://schemas.openxmlformats.org/officeDocument/2006/relationships/hyperlink" Target="https://dalil.kg/document/230011251" TargetMode="External"/><Relationship Id="rIdiitkl5yviri8k4ivn2xjf" Type="http://schemas.openxmlformats.org/officeDocument/2006/relationships/hyperlink" Target="https://dalil.kg/document/10" TargetMode="External"/><Relationship Id="rIdbdinjx5i--4mjpjapbysc" Type="http://schemas.openxmlformats.org/officeDocument/2006/relationships/hyperlink" Target="https://dalil.kg/document/218" TargetMode="External"/><Relationship Id="rIddpm8uii2swc7g-sorr8c3" Type="http://schemas.openxmlformats.org/officeDocument/2006/relationships/hyperlink" Target="https://dalil.kg/document/224" TargetMode="External"/><Relationship Id="rIdcuu7jnaftkxh4mtldh7wd" Type="http://schemas.openxmlformats.org/officeDocument/2006/relationships/hyperlink" Target="https://dalil.kg/document/205263" TargetMode="External"/><Relationship Id="rIdgqjp2ldsw1zo3osjxlf0b" Type="http://schemas.openxmlformats.org/officeDocument/2006/relationships/hyperlink" Target="https://dalil.kg/document/435" TargetMode="External"/><Relationship Id="rIdm55_z_1di-trgul92tcql" Type="http://schemas.openxmlformats.org/officeDocument/2006/relationships/hyperlink" Target="https://dalil.kg/document/203262" TargetMode="External"/><Relationship Id="rId8tmojqzcqbkogv7arifrw" Type="http://schemas.openxmlformats.org/officeDocument/2006/relationships/hyperlink" Target="https://dalil.kg/document/98144" TargetMode="External"/><Relationship Id="rIdg5ae-rlsoizzusmffoxpn" Type="http://schemas.openxmlformats.org/officeDocument/2006/relationships/hyperlink" Target="https://dalil.kg/document/94337#p1" TargetMode="External"/><Relationship Id="rIdep7xfz-qrdhupb9uifvho" Type="http://schemas.openxmlformats.org/officeDocument/2006/relationships/hyperlink" Target="https://dalil.kg/document/94337#&#1088;2" TargetMode="External"/><Relationship Id="rIdan5is00mr_bz9zhgfbibd" Type="http://schemas.openxmlformats.org/officeDocument/2006/relationships/hyperlink" Target="https://dalil.kg/document/94337#p3" TargetMode="External"/><Relationship Id="rIdasbldnvvfnh70qze5ctxx" Type="http://schemas.openxmlformats.org/officeDocument/2006/relationships/hyperlink" Target="https://dalil.kg/document/94337#&#1088;4" TargetMode="External"/><Relationship Id="rIdquidungnclva4he_oo9li" Type="http://schemas.openxmlformats.org/officeDocument/2006/relationships/hyperlink" Target="https://dalil.kg/document/94337#p5" TargetMode="External"/><Relationship Id="rIdepmmnddt9ralori3lalhx" Type="http://schemas.openxmlformats.org/officeDocument/2006/relationships/hyperlink" Target="https://dalil.kg/document/94337#p6" TargetMode="External"/><Relationship Id="rId1praqrtvc4-hfrzyiltc6" Type="http://schemas.openxmlformats.org/officeDocument/2006/relationships/hyperlink" Target="https://dalil.kg/document/94337#p7" TargetMode="External"/><Relationship Id="rId82lpp00jbwqb-cnm55lyt" Type="http://schemas.openxmlformats.org/officeDocument/2006/relationships/hyperlink" Target="https://dalil.kg/document/230011402" TargetMode="External"/><Relationship Id="rIdlu8qn6jgckf3wutabl_ki" Type="http://schemas.openxmlformats.org/officeDocument/2006/relationships/hyperlink" Target="https://dalil.kg/document/230011251" TargetMode="External"/><Relationship Id="rIdio3luwgsnotewez8t2ibp" Type="http://schemas.openxmlformats.org/officeDocument/2006/relationships/hyperlink" Target="https://dalil.kg/document/98144" TargetMode="External"/><Relationship Id="rIde0b_9e0ja8lfidq8a1gya" Type="http://schemas.openxmlformats.org/officeDocument/2006/relationships/hyperlink" Target="https://dalil.kg/document/39480" TargetMode="External"/><Relationship Id="rIdihemwzkgp8yliv2wcj7xy" Type="http://schemas.openxmlformats.org/officeDocument/2006/relationships/hyperlink" Target="https://dalil.kg/document/36008" TargetMode="External"/><Relationship Id="rIdvlom33s62bs-lelq3pomu" Type="http://schemas.openxmlformats.org/officeDocument/2006/relationships/hyperlink" Target="https://dalil.kg/document/35019" TargetMode="External"/><Relationship Id="rIdyvg9wnv4sn8yjea_kaucd" Type="http://schemas.openxmlformats.org/officeDocument/2006/relationships/hyperlink" Target="https://dalil.kg/document/94337" TargetMode="External"/><Relationship Id="rIdjc0jft3ewkmp91t5srfvd" Type="http://schemas.openxmlformats.org/officeDocument/2006/relationships/hyperlink" Target="https://dalil.kg/document/94337" TargetMode="External"/><Relationship Id="rIdyhm1yjd_v5djckenonq5d" Type="http://schemas.openxmlformats.org/officeDocument/2006/relationships/hyperlink" Target="https://dalil.kg/document/157891" TargetMode="External"/><Relationship Id="rIdwrczinjhjrpynshbrbekr" Type="http://schemas.openxmlformats.org/officeDocument/2006/relationships/hyperlink" Target="https://dalil.kg/document/94337" TargetMode="External"/><Relationship Id="rIdifjnl571att0814sqlcqb" Type="http://schemas.openxmlformats.org/officeDocument/2006/relationships/hyperlink" Target="https://dalil.kg/document/230011251" TargetMode="External"/><Relationship Id="rIdvjlv9admiwbj76wz9iehk" Type="http://schemas.openxmlformats.org/officeDocument/2006/relationships/hyperlink" Target="https://dalil.kg/document/94337" TargetMode="External"/><Relationship Id="rId3u_ovdhm9xyahrswrwh3b" Type="http://schemas.openxmlformats.org/officeDocument/2006/relationships/hyperlink" Target="https://dalil.kg/document/94337" TargetMode="External"/><Relationship Id="rIdrhnc1st2i7pha-qj8cuaf" Type="http://schemas.openxmlformats.org/officeDocument/2006/relationships/hyperlink" Target="https://dalil.kg/document/157890" TargetMode="External"/><Relationship Id="rId0uz3zlxxydfupbxs6cl5r" Type="http://schemas.openxmlformats.org/officeDocument/2006/relationships/hyperlink" Target="https://dalil.kg/document/230044061" TargetMode="External"/><Relationship Id="rId706iqs0j_ekb8l7ta3ftj" Type="http://schemas.openxmlformats.org/officeDocument/2006/relationships/hyperlink" Target="https://dalil.kg/document/94337" TargetMode="External"/><Relationship Id="rIdudctcm9yqrx60lwl08-af" Type="http://schemas.openxmlformats.org/officeDocument/2006/relationships/hyperlink" Target="https://dalil.kg/document/94337" TargetMode="External"/><Relationship Id="rIdiuk0x7ntvu2vysmrhywxs" Type="http://schemas.openxmlformats.org/officeDocument/2006/relationships/hyperlink" Target="https://dalil.kg/document/157891"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sl0e-c4fnryrp5mw-by" Type="http://schemas.openxmlformats.org/officeDocument/2006/relationships/hyperlink" Target="https://dalil.kg/document/94337" TargetMode="External"/><Relationship Id="rIdqqcdbovtxvdu3jjvwmi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2026-09-23T18:20:09.772Z</dcterms:created>
  <dcterms:modified xsi:type="dcterms:W3CDTF">2026-09-23T18:20:09.772Z</dcterms:modified>
</cp:coreProperties>
</file>

<file path=docProps/custom.xml><?xml version="1.0" encoding="utf-8"?>
<Properties xmlns="http://schemas.openxmlformats.org/officeDocument/2006/custom-properties" xmlns:vt="http://schemas.openxmlformats.org/officeDocument/2006/docPropsVTypes"/>
</file>