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5wytnkbnwoymbo5rezd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2013 года № 146</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0jeohnidfshq5yeoxsra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qzbsflsq7gkoknqkjkpj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"Технический регламент "О промышленной безопасности".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hyperlink w:history="1" r:id="rIdggefph5cygx1-r6x63pli">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промышленной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Кыргызской Республики "Технический регламент "О промышленной безопасности" (далее - Технический регламент) определяет основные положения технического регулирования в области промышленной безопасности, направлен на предупреждение аварий на опасных производственных объектах и обеспечение готовности организаций к локализации их последствий и устанавливает:</w:t>
      </w:r>
    </w:p>
    <w:p>
      <w:pPr>
        <w:spacing w:after="120"/>
        <w:jc w:val="both"/>
      </w:pPr>
      <w:r>
        <w:rPr>
          <w:rFonts w:ascii="Arial" w:cs="Arial" w:eastAsia="Arial" w:hAnsi="Arial"/>
          <w:sz w:val="24"/>
          <w:szCs w:val="24"/>
        </w:rPr>
        <w:t xml:space="preserve">- объекты технического регулирования, включая способы их идентификации;</w:t>
      </w:r>
    </w:p>
    <w:p>
      <w:pPr>
        <w:spacing w:after="120"/>
        <w:jc w:val="both"/>
      </w:pPr>
      <w:r>
        <w:rPr>
          <w:rFonts w:ascii="Arial" w:cs="Arial" w:eastAsia="Arial" w:hAnsi="Arial"/>
          <w:sz w:val="24"/>
          <w:szCs w:val="24"/>
        </w:rPr>
        <w:t xml:space="preserve">- требования промышленной безопасности, обязательные для всех юридических лиц и индивидуальных предпринимателей, осуществляющих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формы оценки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2. Настоящий Технический регламент применяется в целях обеспечения безопасности по защите жизни и здоровья людей, животных и растений, охраны окружающей среды.</w:t>
      </w:r>
    </w:p>
    <w:p>
      <w:pPr>
        <w:spacing w:after="120"/>
        <w:jc w:val="both"/>
      </w:pPr>
      <w:r>
        <w:rPr>
          <w:rFonts w:ascii="Arial" w:cs="Arial" w:eastAsia="Arial" w:hAnsi="Arial"/>
          <w:sz w:val="24"/>
          <w:szCs w:val="24"/>
        </w:rPr>
        <w:t xml:space="preserve">3. Требования настоящего Технического регламента распространяются на все осуществляемые в пределах территории Кыргызской Республики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sz w:val="24"/>
          <w:szCs w:val="24"/>
        </w:rPr>
        <w:t xml:space="preserve">государственный реестр опасных производственных объектов (далее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организациями) на территории Кыргызской Республики;</w:t>
      </w:r>
    </w:p>
    <w:p>
      <w:pPr>
        <w:spacing w:after="120"/>
        <w:jc w:val="both"/>
      </w:pPr>
      <w:r>
        <w:rPr>
          <w:rFonts w:ascii="Arial" w:cs="Arial" w:eastAsia="Arial" w:hAnsi="Arial"/>
          <w:sz w:val="24"/>
          <w:szCs w:val="24"/>
        </w:rPr>
        <w:t xml:space="preserve">идентификация опасных производственных объектов (идентификация)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Технического регламента, других нормативных правовых актов, устанавливающих правила ведения работ на опасном производственном объекте;</w:t>
      </w:r>
    </w:p>
    <w:p>
      <w:pPr>
        <w:spacing w:after="120"/>
        <w:jc w:val="both"/>
      </w:pPr>
      <w:r>
        <w:rPr>
          <w:rFonts w:ascii="Arial" w:cs="Arial" w:eastAsia="Arial" w:hAnsi="Arial"/>
          <w:sz w:val="24"/>
          <w:szCs w:val="24"/>
        </w:rPr>
        <w:t xml:space="preserve">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жизни и здоровью людей, их имуществу, природной среде, которая может реализоваться в случае аварии;</w:t>
      </w:r>
    </w:p>
    <w:p>
      <w:pPr>
        <w:spacing w:after="120"/>
        <w:jc w:val="both"/>
      </w:pPr>
      <w:r>
        <w:rPr>
          <w:rFonts w:ascii="Arial" w:cs="Arial" w:eastAsia="Arial" w:hAnsi="Arial"/>
          <w:sz w:val="24"/>
          <w:szCs w:val="24"/>
        </w:rPr>
        <w:t xml:space="preserve">промышленная безопасность опасных производственных объектов (далее - промышленная безопасность) - состояние защищенности личности и общества от аварий на опасных производственных объектах и последствий этих аварий;</w:t>
      </w:r>
    </w:p>
    <w:p>
      <w:pPr>
        <w:spacing w:after="120"/>
        <w:jc w:val="both"/>
      </w:pPr>
      <w:r>
        <w:rPr>
          <w:rFonts w:ascii="Arial" w:cs="Arial" w:eastAsia="Arial" w:hAnsi="Arial"/>
          <w:sz w:val="24"/>
          <w:szCs w:val="24"/>
        </w:rPr>
        <w:t xml:space="preserve">техническое устройство - деталь (элемент), узел (плата, блок), агрегат (стойка), механизм, машина в целом, система машин, используемые в производственной деятельности;</w:t>
      </w:r>
    </w:p>
    <w:p>
      <w:pPr>
        <w:spacing w:after="120"/>
        <w:jc w:val="both"/>
      </w:pPr>
      <w:r>
        <w:rPr>
          <w:rFonts w:ascii="Arial" w:cs="Arial" w:eastAsia="Arial" w:hAnsi="Arial"/>
          <w:sz w:val="24"/>
          <w:szCs w:val="24"/>
        </w:rPr>
        <w:t xml:space="preserve">требования промышленной безопасности - условия, правила, запреты, ограничения и другие обязательные для выполнения требования, содержащиеся в настоящем Техническом регламенте, а также в иных нормативных правовых актах, в том числе технических регламентах, соблюдение которых обеспечивает техническую безопасность;</w:t>
      </w:r>
    </w:p>
    <w:p>
      <w:pPr>
        <w:spacing w:after="120"/>
        <w:jc w:val="both"/>
      </w:pPr>
      <w:r>
        <w:rPr>
          <w:rFonts w:ascii="Arial" w:cs="Arial" w:eastAsia="Arial" w:hAnsi="Arial"/>
          <w:sz w:val="24"/>
          <w:szCs w:val="24"/>
        </w:rPr>
        <w:t xml:space="preserve">уполномоченный орган - орган исполнительной власти, наделенный специальными функциями в области промышленной безопасности;</w:t>
      </w:r>
    </w:p>
    <w:p>
      <w:pPr>
        <w:spacing w:after="120"/>
        <w:jc w:val="both"/>
      </w:pPr>
      <w:r>
        <w:rPr>
          <w:rFonts w:ascii="Arial" w:cs="Arial" w:eastAsia="Arial" w:hAnsi="Arial"/>
          <w:sz w:val="24"/>
          <w:szCs w:val="24"/>
        </w:rPr>
        <w:t xml:space="preserve">уполномоченный контролирующий орган - орган исполнительной власти, наделенный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w:t>
      </w:r>
    </w:p>
    <w:p>
      <w:pPr>
        <w:spacing w:after="120"/>
        <w:jc w:val="both"/>
      </w:pPr>
      <w:r>
        <w:rPr>
          <w:rFonts w:ascii="Arial" w:cs="Arial" w:eastAsia="Arial" w:hAnsi="Arial"/>
          <w:sz w:val="24"/>
          <w:szCs w:val="24"/>
        </w:rPr>
        <w:t xml:space="preserve">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промышленной безопасности являются Конституция Кыргызской Республики, вступившие в силу в установленном законом порядке международные договора, участницей которых является Кыргызская Республика, законы Кыргызской Республики в области промышленной безопасности, Закон Кыргызской Республики "Об основах технического регулирования в Кыргызской Республике" и настоящий Технический регламент.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Техническое регулирование в области промышленной</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регулирование в области промышленной безопасности осуществляется в соответствии с требованиями промышленной безопасности, установленными настоящим Техническим регламентом и другими техническими регламентами по отраслям промышленности.</w:t>
      </w:r>
    </w:p>
    <w:p>
      <w:pPr>
        <w:spacing w:after="120"/>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объектам технического регулирования относятся процессы строительства, эксплуатации, расширения, реконструкции, технического перевооружения, консервации и ликвидации опасного производственного объекта, на котором:</w:t>
      </w:r>
    </w:p>
    <w:p>
      <w:pPr>
        <w:spacing w:after="120"/>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следующие опасные вещества:</w:t>
      </w:r>
    </w:p>
    <w:p>
      <w:pPr>
        <w:spacing w:after="120"/>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jc w:val="both"/>
      </w:pPr>
      <w:r>
        <w:rPr>
          <w:rFonts w:ascii="Arial" w:cs="Arial" w:eastAsia="Arial" w:hAnsi="Arial"/>
          <w:sz w:val="24"/>
          <w:szCs w:val="24"/>
        </w:rPr>
        <w:t xml:space="preserve">в) горючие вещества - жидкости, газы, пыли, способные самовозгораться, а также возгораться от источника зажигания и самостоятельно гореть после его удаления;</w:t>
      </w:r>
    </w:p>
    <w:p>
      <w:pPr>
        <w:spacing w:after="120"/>
        <w:jc w:val="both"/>
      </w:pPr>
      <w:r>
        <w:rPr>
          <w:rFonts w:ascii="Arial" w:cs="Arial" w:eastAsia="Arial" w:hAnsi="Arial"/>
          <w:sz w:val="24"/>
          <w:szCs w:val="24"/>
        </w:rPr>
        <w:t xml:space="preserve">г) взрывчатые вещества - вещества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попадании в желудок не более 15 миллиграммов на килограмм;</w:t>
      </w:r>
    </w:p>
    <w:p>
      <w:pPr>
        <w:spacing w:after="120"/>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jc w:val="both"/>
      </w:pPr>
      <w:r>
        <w:rPr>
          <w:rFonts w:ascii="Arial" w:cs="Arial" w:eastAsia="Arial" w:hAnsi="Arial"/>
          <w:sz w:val="24"/>
          <w:szCs w:val="24"/>
        </w:rPr>
        <w:t xml:space="preserve">2) используется оборудование, работающее под давлением более 0,07 мегапаскаля или при температуре нагрева воды более 115 градусов Цельсия;</w:t>
      </w:r>
    </w:p>
    <w:p>
      <w:pPr>
        <w:spacing w:after="120"/>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jc w:val="both"/>
      </w:pPr>
      <w:r>
        <w:rPr>
          <w:rFonts w:ascii="Arial" w:cs="Arial" w:eastAsia="Arial" w:hAnsi="Arial"/>
          <w:sz w:val="24"/>
          <w:szCs w:val="24"/>
        </w:rPr>
        <w:t xml:space="preserve">4) получаются расплавы черных и цветных металлов и сплавы на основе этих расплавов;</w:t>
      </w:r>
    </w:p>
    <w:p>
      <w:pPr>
        <w:spacing w:after="120"/>
        <w:jc w:val="both"/>
      </w:pPr>
      <w:r>
        <w:rPr>
          <w:rFonts w:ascii="Arial" w:cs="Arial" w:eastAsia="Arial" w:hAnsi="Arial"/>
          <w:sz w:val="24"/>
          <w:szCs w:val="24"/>
        </w:rPr>
        <w:t xml:space="preserve">5) ведутся горные, геологоразведочные и взрывные работы, работы по добыче и обогащению полезных ископаемых, а также работы в подземных условиях;</w:t>
      </w:r>
    </w:p>
    <w:p>
      <w:pPr>
        <w:spacing w:after="120"/>
        <w:jc w:val="both"/>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p>
      <w:pPr>
        <w:spacing w:after="120"/>
        <w:jc w:val="both"/>
      </w:pPr>
      <w:r>
        <w:rPr>
          <w:rFonts w:ascii="Arial" w:cs="Arial" w:eastAsia="Arial" w:hAnsi="Arial"/>
          <w:sz w:val="24"/>
          <w:szCs w:val="24"/>
        </w:rPr>
        <w:t xml:space="preserve">2. Идентификацию опасных производственных объектов осуществляет организация, эксплуатирующая эти объекты.</w:t>
      </w:r>
    </w:p>
    <w:p>
      <w:pPr>
        <w:spacing w:after="120"/>
        <w:jc w:val="both"/>
      </w:pPr>
      <w:r>
        <w:rPr>
          <w:rFonts w:ascii="Arial" w:cs="Arial" w:eastAsia="Arial" w:hAnsi="Arial"/>
          <w:sz w:val="24"/>
          <w:szCs w:val="24"/>
        </w:rPr>
        <w:t xml:space="preserve">3.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Основы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jc w:val="both"/>
      </w:pPr>
      <w:r>
        <w:rPr>
          <w:rFonts w:ascii="Arial" w:cs="Arial" w:eastAsia="Arial" w:hAnsi="Arial"/>
          <w:sz w:val="24"/>
          <w:szCs w:val="24"/>
        </w:rPr>
        <w:t xml:space="preserve">-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jc w:val="both"/>
      </w:pPr>
      <w:r>
        <w:rPr>
          <w:rFonts w:ascii="Arial" w:cs="Arial" w:eastAsia="Arial" w:hAnsi="Arial"/>
          <w:sz w:val="24"/>
          <w:szCs w:val="24"/>
        </w:rPr>
        <w:t xml:space="preserve">- изготовление, монтаж, наладка, обслуживание и ремонт технических устройств, применяемых на опасном производственном объекте;</w:t>
      </w:r>
    </w:p>
    <w:p>
      <w:pPr>
        <w:spacing w:after="120"/>
        <w:jc w:val="both"/>
      </w:pPr>
      <w:r>
        <w:rPr>
          <w:rFonts w:ascii="Arial" w:cs="Arial" w:eastAsia="Arial" w:hAnsi="Arial"/>
          <w:sz w:val="24"/>
          <w:szCs w:val="24"/>
        </w:rPr>
        <w:t xml:space="preserve">- проведение экспертизы промышленной безопасности;</w:t>
      </w:r>
    </w:p>
    <w:p>
      <w:pPr>
        <w:spacing w:after="120"/>
        <w:jc w:val="both"/>
      </w:pPr>
      <w:r>
        <w:rPr>
          <w:rFonts w:ascii="Arial" w:cs="Arial" w:eastAsia="Arial" w:hAnsi="Arial"/>
          <w:sz w:val="24"/>
          <w:szCs w:val="24"/>
        </w:rPr>
        <w:t xml:space="preserve">- подготовка и переподготовка работников опасного производственного объекта в необразовательных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проектированию опасного производственного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проектных документациях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w:t>
      </w:r>
    </w:p>
    <w:p>
      <w:pPr>
        <w:spacing w:after="120"/>
        <w:jc w:val="both"/>
      </w:pPr>
      <w:r>
        <w:rPr>
          <w:rFonts w:ascii="Arial" w:cs="Arial" w:eastAsia="Arial" w:hAnsi="Arial"/>
          <w:sz w:val="24"/>
          <w:szCs w:val="24"/>
        </w:rPr>
        <w:t xml:space="preserve">В разработанных мероприятиях должны учитываться источники опасности, факторы риска, условия возникновения аварий и их сценарии, численность и размещение производственного персонала.</w:t>
      </w:r>
    </w:p>
    <w:p>
      <w:pPr>
        <w:spacing w:after="120"/>
        <w:jc w:val="both"/>
      </w:pPr>
      <w:r>
        <w:rPr>
          <w:rFonts w:ascii="Arial" w:cs="Arial" w:eastAsia="Arial" w:hAnsi="Arial"/>
          <w:sz w:val="24"/>
          <w:szCs w:val="24"/>
        </w:rPr>
        <w:t xml:space="preserve">В проектной документации на консервацию или ликвидацию опасного производственного объекта предусматриваются мероприятия по предупреждению аварий, локализации и ликвидации их последствий как в процессе консервации или ликвидации объекта, так и по их завершении.</w:t>
      </w:r>
    </w:p>
    <w:p>
      <w:pPr>
        <w:spacing w:after="120"/>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строительству, расширению, реконструкции,</w:t>
      </w:r>
    </w:p>
    <w:p>
      <w:pPr>
        <w:spacing w:after="120"/>
        <w:jc w:val="both"/>
      </w:pPr>
      <w:r>
        <w:rPr>
          <w:rFonts w:ascii="Arial" w:cs="Arial" w:eastAsia="Arial" w:hAnsi="Arial"/>
          <w:sz w:val="24"/>
          <w:szCs w:val="24"/>
        </w:rPr>
        <w:t xml:space="preserve">техническому перевооружению, эксплуатации, консервации</w:t>
      </w:r>
    </w:p>
    <w:p>
      <w:pPr>
        <w:spacing w:after="120"/>
        <w:jc w:val="both"/>
      </w:pPr>
      <w:r>
        <w:rPr>
          <w:rFonts w:ascii="Arial" w:cs="Arial" w:eastAsia="Arial" w:hAnsi="Arial"/>
          <w:sz w:val="24"/>
          <w:szCs w:val="24"/>
        </w:rPr>
        <w:t xml:space="preserve">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Обязательным условием принятия решения о начале строительства,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утвержденного уполномоченным органом.</w:t>
      </w:r>
    </w:p>
    <w:p>
      <w:pPr>
        <w:spacing w:after="120"/>
        <w:jc w:val="both"/>
      </w:pPr>
      <w:r>
        <w:rPr>
          <w:rFonts w:ascii="Arial" w:cs="Arial" w:eastAsia="Arial" w:hAnsi="Arial"/>
          <w:sz w:val="24"/>
          <w:szCs w:val="24"/>
        </w:rPr>
        <w:t xml:space="preserve">2. В процессе строительства,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jc w:val="both"/>
      </w:pPr>
      <w:r>
        <w:rPr>
          <w:rFonts w:ascii="Arial" w:cs="Arial" w:eastAsia="Arial" w:hAnsi="Arial"/>
          <w:sz w:val="24"/>
          <w:szCs w:val="24"/>
        </w:rPr>
        <w:t xml:space="preserve">- контроль качества строительных и монтажных работ;</w:t>
      </w:r>
    </w:p>
    <w:p>
      <w:pPr>
        <w:spacing w:after="120"/>
        <w:jc w:val="both"/>
      </w:pPr>
      <w:r>
        <w:rPr>
          <w:rFonts w:ascii="Arial" w:cs="Arial" w:eastAsia="Arial" w:hAnsi="Arial"/>
          <w:sz w:val="24"/>
          <w:szCs w:val="24"/>
        </w:rPr>
        <w:t xml:space="preserve">- контроль состояния технической базы и технических средств строительства и монтажа;</w:t>
      </w:r>
    </w:p>
    <w:p>
      <w:pPr>
        <w:spacing w:after="120"/>
        <w:jc w:val="both"/>
      </w:pPr>
      <w:r>
        <w:rPr>
          <w:rFonts w:ascii="Arial" w:cs="Arial" w:eastAsia="Arial" w:hAnsi="Arial"/>
          <w:sz w:val="24"/>
          <w:szCs w:val="24"/>
        </w:rPr>
        <w:t xml:space="preserve">- авторский надзор за соблюдением проектных решений.</w:t>
      </w:r>
    </w:p>
    <w:p>
      <w:pPr>
        <w:spacing w:after="120"/>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контролируется: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техническими регламентами по видам деятельности.</w:t>
      </w:r>
    </w:p>
    <w:p>
      <w:pPr>
        <w:spacing w:after="120"/>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к организациям, осуществляющим деятельность</w:t>
      </w:r>
    </w:p>
    <w:p>
      <w:pPr>
        <w:spacing w:after="120"/>
        <w:jc w:val="both"/>
      </w:pPr>
      <w:r>
        <w:rPr>
          <w:rFonts w:ascii="Arial" w:cs="Arial" w:eastAsia="Arial" w:hAnsi="Arial"/>
          <w:sz w:val="24"/>
          <w:szCs w:val="24"/>
        </w:rPr>
        <w:t xml:space="preserve">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jc w:val="both"/>
      </w:pPr>
      <w:r>
        <w:rPr>
          <w:rFonts w:ascii="Arial" w:cs="Arial" w:eastAsia="Arial" w:hAnsi="Arial"/>
          <w:sz w:val="24"/>
          <w:szCs w:val="24"/>
        </w:rPr>
        <w:t xml:space="preserve">1) выполнять требования промышленной безопасности, установленные нормативными правовыми актами;</w:t>
      </w:r>
    </w:p>
    <w:p>
      <w:pPr>
        <w:spacing w:after="120"/>
        <w:jc w:val="both"/>
      </w:pPr>
      <w:r>
        <w:rPr>
          <w:rFonts w:ascii="Arial" w:cs="Arial" w:eastAsia="Arial" w:hAnsi="Arial"/>
          <w:sz w:val="24"/>
          <w:szCs w:val="24"/>
        </w:rPr>
        <w:t xml:space="preserve">2)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jc w:val="both"/>
      </w:pPr>
      <w:r>
        <w:rPr>
          <w:rFonts w:ascii="Arial" w:cs="Arial" w:eastAsia="Arial" w:hAnsi="Arial"/>
          <w:sz w:val="24"/>
          <w:szCs w:val="24"/>
        </w:rPr>
        <w:t xml:space="preserve">3)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jc w:val="both"/>
      </w:pPr>
      <w:r>
        <w:rPr>
          <w:rFonts w:ascii="Arial" w:cs="Arial" w:eastAsia="Arial" w:hAnsi="Arial"/>
          <w:sz w:val="24"/>
          <w:szCs w:val="24"/>
        </w:rPr>
        <w:t xml:space="preserve">4) представлять сведения, необходимые для регистрации опасных производственных объектов в государственном реестре;</w:t>
      </w:r>
    </w:p>
    <w:p>
      <w:pPr>
        <w:spacing w:after="120"/>
        <w:jc w:val="both"/>
      </w:pPr>
      <w:r>
        <w:rPr>
          <w:rFonts w:ascii="Arial" w:cs="Arial" w:eastAsia="Arial" w:hAnsi="Arial"/>
          <w:sz w:val="24"/>
          <w:szCs w:val="24"/>
        </w:rPr>
        <w:t xml:space="preserve">5)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техническими регламентами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jc w:val="both"/>
      </w:pPr>
      <w:r>
        <w:rPr>
          <w:rFonts w:ascii="Arial" w:cs="Arial" w:eastAsia="Arial" w:hAnsi="Arial"/>
          <w:sz w:val="24"/>
          <w:szCs w:val="24"/>
        </w:rPr>
        <w:t xml:space="preserve">6)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техническими регламентами;</w:t>
      </w:r>
    </w:p>
    <w:p>
      <w:pPr>
        <w:spacing w:after="120"/>
        <w:jc w:val="both"/>
      </w:pPr>
      <w:r>
        <w:rPr>
          <w:rFonts w:ascii="Arial" w:cs="Arial" w:eastAsia="Arial" w:hAnsi="Arial"/>
          <w:sz w:val="24"/>
          <w:szCs w:val="24"/>
        </w:rPr>
        <w:t xml:space="preserve">7) заключать договор страхования риска ответственности за причинение вреда при эксплуатации опасного производственного объекта;</w:t>
      </w:r>
    </w:p>
    <w:p>
      <w:pPr>
        <w:spacing w:after="120"/>
        <w:jc w:val="both"/>
      </w:pPr>
      <w:r>
        <w:rPr>
          <w:rFonts w:ascii="Arial" w:cs="Arial" w:eastAsia="Arial" w:hAnsi="Arial"/>
          <w:sz w:val="24"/>
          <w:szCs w:val="24"/>
        </w:rPr>
        <w:t xml:space="preserve">8) не допускать проникновение посторонних лиц на опасный производственный объект;</w:t>
      </w:r>
    </w:p>
    <w:p>
      <w:pPr>
        <w:spacing w:after="120"/>
        <w:jc w:val="both"/>
      </w:pPr>
      <w:r>
        <w:rPr>
          <w:rFonts w:ascii="Arial" w:cs="Arial" w:eastAsia="Arial" w:hAnsi="Arial"/>
          <w:sz w:val="24"/>
          <w:szCs w:val="24"/>
        </w:rPr>
        <w:t xml:space="preserve">9) организовывать и осуществлять производственный контроль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jc w:val="both"/>
      </w:pPr>
      <w:r>
        <w:rPr>
          <w:rFonts w:ascii="Arial" w:cs="Arial" w:eastAsia="Arial" w:hAnsi="Arial"/>
          <w:sz w:val="24"/>
          <w:szCs w:val="24"/>
        </w:rPr>
        <w:t xml:space="preserve">11) заключать с профессиональными аварийно-спасательными службами (формированиями) договоры на обслуживание, а в случаях, предусмотренных Законом Кыргызской Республики "Об аварийно-спасательных службах и статусе спасателей",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jc w:val="both"/>
      </w:pPr>
      <w:r>
        <w:rPr>
          <w:rFonts w:ascii="Arial" w:cs="Arial" w:eastAsia="Arial" w:hAnsi="Arial"/>
          <w:sz w:val="24"/>
          <w:szCs w:val="24"/>
        </w:rPr>
        <w:t xml:space="preserve">12) иметь резервы финансовых средств и материальных ресурсов для локализации и ликвидации последствий аварий;</w:t>
      </w:r>
    </w:p>
    <w:p>
      <w:pPr>
        <w:spacing w:after="120"/>
        <w:jc w:val="both"/>
      </w:pPr>
      <w:r>
        <w:rPr>
          <w:rFonts w:ascii="Arial" w:cs="Arial" w:eastAsia="Arial" w:hAnsi="Arial"/>
          <w:sz w:val="24"/>
          <w:szCs w:val="24"/>
        </w:rPr>
        <w:t xml:space="preserve">13) создавать и поддерживать в надлежащем состоянии системы наблюдения, оповещения, связи и средства индивидуальной защиты в случае аварии;</w:t>
      </w:r>
    </w:p>
    <w:p>
      <w:pPr>
        <w:spacing w:after="120"/>
        <w:jc w:val="both"/>
      </w:pPr>
      <w:r>
        <w:rPr>
          <w:rFonts w:ascii="Arial" w:cs="Arial" w:eastAsia="Arial" w:hAnsi="Arial"/>
          <w:sz w:val="24"/>
          <w:szCs w:val="24"/>
        </w:rPr>
        <w:t xml:space="preserve">14)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jc w:val="both"/>
      </w:pPr>
      <w:r>
        <w:rPr>
          <w:rFonts w:ascii="Arial" w:cs="Arial" w:eastAsia="Arial" w:hAnsi="Arial"/>
          <w:sz w:val="24"/>
          <w:szCs w:val="24"/>
        </w:rPr>
        <w:t xml:space="preserve">15)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jc w:val="both"/>
      </w:pPr>
      <w:r>
        <w:rPr>
          <w:rFonts w:ascii="Arial" w:cs="Arial" w:eastAsia="Arial" w:hAnsi="Arial"/>
          <w:sz w:val="24"/>
          <w:szCs w:val="24"/>
        </w:rPr>
        <w:t xml:space="preserve">16)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jc w:val="both"/>
      </w:pPr>
      <w:r>
        <w:rPr>
          <w:rFonts w:ascii="Arial" w:cs="Arial" w:eastAsia="Arial" w:hAnsi="Arial"/>
          <w:sz w:val="24"/>
          <w:szCs w:val="24"/>
        </w:rPr>
        <w:t xml:space="preserve">17)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jc w:val="both"/>
      </w:pPr>
      <w:r>
        <w:rPr>
          <w:rFonts w:ascii="Arial" w:cs="Arial" w:eastAsia="Arial" w:hAnsi="Arial"/>
          <w:sz w:val="24"/>
          <w:szCs w:val="24"/>
        </w:rPr>
        <w:t xml:space="preserve">18) соблюдать порядок и условия применения технических устройств на опасных производственных объектах, предусмотренные техническими регламентами.</w:t>
      </w:r>
    </w:p>
    <w:p>
      <w:pPr>
        <w:spacing w:after="120"/>
        <w:jc w:val="both"/>
      </w:pPr>
      <w:r>
        <w:rPr>
          <w:rFonts w:ascii="Arial" w:cs="Arial" w:eastAsia="Arial" w:hAnsi="Arial"/>
          <w:sz w:val="24"/>
          <w:szCs w:val="24"/>
        </w:rPr>
        <w:t xml:space="preserve">2. Организации, эксплуатирующие опасные производственные объекты, на которых производятся, используются (применяются) и хранятся взрывчатые вещества, обеспечивают их учет и сохранность в установленном соответствующим техническим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к персоналу опасного производственного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 опасного производственного объекта обязан:</w:t>
      </w:r>
    </w:p>
    <w:p>
      <w:pPr>
        <w:spacing w:after="120"/>
        <w:jc w:val="both"/>
      </w:pPr>
      <w:r>
        <w:rPr>
          <w:rFonts w:ascii="Arial" w:cs="Arial" w:eastAsia="Arial" w:hAnsi="Arial"/>
          <w:sz w:val="24"/>
          <w:szCs w:val="24"/>
        </w:rPr>
        <w:t xml:space="preserve">1) соблюдать требования нормативных правовых актов, устанавливающих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2) проходить (пере)подготовку и аттестацию в области промышленной безопасности;</w:t>
      </w:r>
    </w:p>
    <w:p>
      <w:pPr>
        <w:spacing w:after="120"/>
        <w:jc w:val="both"/>
      </w:pPr>
      <w:r>
        <w:rPr>
          <w:rFonts w:ascii="Arial" w:cs="Arial" w:eastAsia="Arial" w:hAnsi="Arial"/>
          <w:sz w:val="24"/>
          <w:szCs w:val="24"/>
        </w:rPr>
        <w:t xml:space="preserve">3) проходить медицинское обследование;</w:t>
      </w:r>
    </w:p>
    <w:p>
      <w:pPr>
        <w:spacing w:after="120"/>
        <w:jc w:val="both"/>
      </w:pPr>
      <w:r>
        <w:rPr>
          <w:rFonts w:ascii="Arial" w:cs="Arial" w:eastAsia="Arial" w:hAnsi="Arial"/>
          <w:sz w:val="24"/>
          <w:szCs w:val="24"/>
        </w:rPr>
        <w:t xml:space="preserve">4) ставить в известность своего непосредственного руководителя и других должностных лиц об аварии или инциденте на опасном производственном объекте;</w:t>
      </w:r>
    </w:p>
    <w:p>
      <w:pPr>
        <w:spacing w:after="120"/>
        <w:jc w:val="both"/>
      </w:pPr>
      <w:r>
        <w:rPr>
          <w:rFonts w:ascii="Arial" w:cs="Arial" w:eastAsia="Arial" w:hAnsi="Arial"/>
          <w:sz w:val="24"/>
          <w:szCs w:val="24"/>
        </w:rPr>
        <w:t xml:space="preserve">5) приостанавливать работу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6) участвовать в проведении работ по локализации аварии на опасном производственном объекте.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техническому расследованию причин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представителем уполномоченного органа либо государственной комиссией, образуемой Правительством Кыргызской Республики.</w:t>
      </w:r>
    </w:p>
    <w:p>
      <w:pPr>
        <w:spacing w:after="120"/>
        <w:jc w:val="both"/>
      </w:pPr>
      <w:r>
        <w:rPr>
          <w:rFonts w:ascii="Arial" w:cs="Arial" w:eastAsia="Arial" w:hAnsi="Arial"/>
          <w:sz w:val="24"/>
          <w:szCs w:val="24"/>
        </w:rPr>
        <w:t xml:space="preserve">В состав указанных комиссий включаются представители:</w:t>
      </w:r>
    </w:p>
    <w:p>
      <w:pPr>
        <w:spacing w:after="120"/>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jc w:val="both"/>
      </w:pPr>
      <w:r>
        <w:rPr>
          <w:rFonts w:ascii="Arial" w:cs="Arial" w:eastAsia="Arial" w:hAnsi="Arial"/>
          <w:sz w:val="24"/>
          <w:szCs w:val="24"/>
        </w:rPr>
        <w:t xml:space="preserve">2) отраслевого профсоюза;</w:t>
      </w:r>
    </w:p>
    <w:p>
      <w:pPr>
        <w:spacing w:after="120"/>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таковых).</w:t>
      </w:r>
    </w:p>
    <w:p>
      <w:pPr>
        <w:spacing w:after="120"/>
        <w:jc w:val="both"/>
      </w:pPr>
      <w:r>
        <w:rPr>
          <w:rFonts w:ascii="Arial" w:cs="Arial" w:eastAsia="Arial" w:hAnsi="Arial"/>
          <w:sz w:val="24"/>
          <w:szCs w:val="24"/>
        </w:rPr>
        <w:t xml:space="preserve">В состав комиссии также могут включаться представители Жогорку Кенеша Кыргызской Республики, некоммерческих и других организаций.</w:t>
      </w:r>
    </w:p>
    <w:p>
      <w:pPr>
        <w:spacing w:after="120"/>
        <w:jc w:val="both"/>
      </w:pPr>
      <w:r>
        <w:rPr>
          <w:rFonts w:ascii="Arial" w:cs="Arial" w:eastAsia="Arial" w:hAnsi="Arial"/>
          <w:sz w:val="24"/>
          <w:szCs w:val="24"/>
        </w:rPr>
        <w:t xml:space="preserve">3. Организация, эксплуатирующая опасный производственный объект, обязана представлять комиссии по техническому расследованию причин аварии всю необходимую информацию.</w:t>
      </w:r>
    </w:p>
    <w:p>
      <w:pPr>
        <w:spacing w:after="120"/>
        <w:jc w:val="both"/>
      </w:pPr>
      <w:r>
        <w:rPr>
          <w:rFonts w:ascii="Arial" w:cs="Arial" w:eastAsia="Arial" w:hAnsi="Arial"/>
          <w:sz w:val="24"/>
          <w:szCs w:val="24"/>
        </w:rPr>
        <w:t xml:space="preserve">4. Порядок проведения технического расследования причин аварии, создания комиссий по техническому расследованию, оформления акта расследования аварии устанавливается Правительством Кыргызской Республики.</w:t>
      </w:r>
    </w:p>
    <w:p>
      <w:pPr>
        <w:spacing w:after="120"/>
        <w:jc w:val="both"/>
      </w:pPr>
      <w:r>
        <w:rPr>
          <w:rFonts w:ascii="Arial" w:cs="Arial" w:eastAsia="Arial" w:hAnsi="Arial"/>
          <w:sz w:val="24"/>
          <w:szCs w:val="24"/>
        </w:rPr>
        <w:t xml:space="preserve">5.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изготовления, монтажа, наладки, обслуживания и ремонта технических устройств, применяемых на опасном производственном объекте, осуществляется в целях определения соблюдения требований, предъявляемых настоящим Техническим регламентом к объектам технического регулирования.</w:t>
      </w:r>
    </w:p>
    <w:p>
      <w:pPr>
        <w:spacing w:after="120"/>
        <w:jc w:val="both"/>
      </w:pPr>
      <w:r>
        <w:rPr>
          <w:rFonts w:ascii="Arial" w:cs="Arial" w:eastAsia="Arial" w:hAnsi="Arial"/>
          <w:sz w:val="24"/>
          <w:szCs w:val="24"/>
        </w:rPr>
        <w:t xml:space="preserve">2. Оценка соответствия объектов технического регулирования требованиям настоящего Технического регламента осуществляется в формах:</w:t>
      </w:r>
    </w:p>
    <w:p>
      <w:pPr>
        <w:spacing w:after="120"/>
        <w:jc w:val="both"/>
      </w:pPr>
      <w:r>
        <w:rPr>
          <w:rFonts w:ascii="Arial" w:cs="Arial" w:eastAsia="Arial" w:hAnsi="Arial"/>
          <w:sz w:val="24"/>
          <w:szCs w:val="24"/>
        </w:rPr>
        <w:t xml:space="preserve">1) экспертизы промышленной безопасности;</w:t>
      </w:r>
    </w:p>
    <w:p>
      <w:pPr>
        <w:spacing w:after="120"/>
        <w:jc w:val="both"/>
      </w:pPr>
      <w:r>
        <w:rPr>
          <w:rFonts w:ascii="Arial" w:cs="Arial" w:eastAsia="Arial" w:hAnsi="Arial"/>
          <w:sz w:val="24"/>
          <w:szCs w:val="24"/>
        </w:rPr>
        <w:t xml:space="preserve">2)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Экспертиза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организацией, аккредитованной в национальном органе по аккредитации, за счет средств организации, предполагающей эксплуатацию опасного производственного объекта или эксплуатирующей его.</w:t>
      </w:r>
    </w:p>
    <w:p>
      <w:pPr>
        <w:spacing w:after="120"/>
        <w:jc w:val="both"/>
      </w:pPr>
      <w:r>
        <w:rPr>
          <w:rFonts w:ascii="Arial" w:cs="Arial" w:eastAsia="Arial" w:hAnsi="Arial"/>
          <w:sz w:val="24"/>
          <w:szCs w:val="24"/>
        </w:rPr>
        <w:t xml:space="preserve">Аккредитация такой организации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В процессе экспертизы промышленной безопасности осуществляется оценка соответствия объекта экспертизы предъявляемым к нему требованиям промышленной безопасности, результатом которой является заключение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Государственный надзор за соблюдением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Технического регламента осуществляется уполномоченным контролирующим органом в форме мероприятий по проверке выполнения требований настоящего Технического регламента.</w:t>
      </w:r>
    </w:p>
    <w:p>
      <w:pPr>
        <w:spacing w:after="120"/>
        <w:jc w:val="both"/>
      </w:pPr>
      <w:r>
        <w:rPr>
          <w:rFonts w:ascii="Arial" w:cs="Arial" w:eastAsia="Arial" w:hAnsi="Arial"/>
          <w:sz w:val="24"/>
          <w:szCs w:val="24"/>
        </w:rPr>
        <w:t xml:space="preserve">2. При осуществлении государственного надзора уполномоченный контролирующий орган вправе:</w:t>
      </w:r>
    </w:p>
    <w:p>
      <w:pPr>
        <w:spacing w:after="120"/>
        <w:jc w:val="both"/>
      </w:pPr>
      <w:r>
        <w:rPr>
          <w:rFonts w:ascii="Arial" w:cs="Arial" w:eastAsia="Arial" w:hAnsi="Arial"/>
          <w:sz w:val="24"/>
          <w:szCs w:val="24"/>
        </w:rPr>
        <w:t xml:space="preserve">1) посещать организации, осуществляющие деятельность на опасных производственных объектах;</w:t>
      </w:r>
    </w:p>
    <w:p>
      <w:pPr>
        <w:spacing w:after="120"/>
        <w:jc w:val="both"/>
      </w:pPr>
      <w:r>
        <w:rPr>
          <w:rFonts w:ascii="Arial" w:cs="Arial" w:eastAsia="Arial" w:hAnsi="Arial"/>
          <w:sz w:val="24"/>
          <w:szCs w:val="24"/>
        </w:rPr>
        <w:t xml:space="preserve">2) знакомиться с документами, необходимыми для проверки выполнения организациями, осуществляющими деятельность на опасных производственных объектах, требований промышленной безопасности;</w:t>
      </w:r>
    </w:p>
    <w:p>
      <w:pPr>
        <w:spacing w:after="120"/>
        <w:jc w:val="both"/>
      </w:pPr>
      <w:r>
        <w:rPr>
          <w:rFonts w:ascii="Arial" w:cs="Arial" w:eastAsia="Arial" w:hAnsi="Arial"/>
          <w:sz w:val="24"/>
          <w:szCs w:val="24"/>
        </w:rPr>
        <w:t xml:space="preserve">3) осуществлять проверку правильности проведения технических расследований инцидентов на опасных производственных объектах, а также проверку исполнения мер, принимаемых по результатам таких расследований;</w:t>
      </w:r>
    </w:p>
    <w:p>
      <w:pPr>
        <w:spacing w:after="120"/>
        <w:jc w:val="both"/>
      </w:pPr>
      <w:r>
        <w:rPr>
          <w:rFonts w:ascii="Arial" w:cs="Arial" w:eastAsia="Arial" w:hAnsi="Arial"/>
          <w:sz w:val="24"/>
          <w:szCs w:val="24"/>
        </w:rPr>
        <w:t xml:space="preserve">4) давать в пределах своих полномочий указания в области промышленной безопасности;</w:t>
      </w:r>
    </w:p>
    <w:p>
      <w:pPr>
        <w:spacing w:after="120"/>
        <w:jc w:val="both"/>
      </w:pPr>
      <w:r>
        <w:rPr>
          <w:rFonts w:ascii="Arial" w:cs="Arial" w:eastAsia="Arial" w:hAnsi="Arial"/>
          <w:sz w:val="24"/>
          <w:szCs w:val="24"/>
        </w:rPr>
        <w:t xml:space="preserve">5) приостанавливать деятельность опасного производственного объекта в случае выявления опасности для окружающей среды, угрозы возникновения аварий, жизни и здоровью персонала на период до устранения этой опасности;</w:t>
      </w:r>
    </w:p>
    <w:p>
      <w:pPr>
        <w:spacing w:after="120"/>
        <w:jc w:val="both"/>
      </w:pPr>
      <w:r>
        <w:rPr>
          <w:rFonts w:ascii="Arial" w:cs="Arial" w:eastAsia="Arial" w:hAnsi="Arial"/>
          <w:sz w:val="24"/>
          <w:szCs w:val="24"/>
        </w:rPr>
        <w:t xml:space="preserve">6) привлекать к административной ответственности в порядке, установленном законодательством Кыргызской Республики, лиц, допустивших нарушения требований промышленной безопасности, а также направлять в правоохранительные органы материалы о привлечении указанных лиц к уголовной ответственности;</w:t>
      </w:r>
    </w:p>
    <w:p>
      <w:pPr>
        <w:spacing w:after="120"/>
        <w:jc w:val="both"/>
      </w:pPr>
      <w:r>
        <w:rPr>
          <w:rFonts w:ascii="Arial" w:cs="Arial" w:eastAsia="Arial" w:hAnsi="Arial"/>
          <w:sz w:val="24"/>
          <w:szCs w:val="24"/>
        </w:rPr>
        <w:t xml:space="preserve">7) осуществлять иные предусмотренные законодательством Кыргызской Республики действия, направленные на обеспечение промышленной безопасности.</w:t>
      </w:r>
    </w:p>
    <w:p>
      <w:pPr>
        <w:spacing w:after="120"/>
        <w:jc w:val="both"/>
      </w:pPr>
      <w:r>
        <w:rPr>
          <w:rFonts w:ascii="Arial" w:cs="Arial" w:eastAsia="Arial" w:hAnsi="Arial"/>
          <w:sz w:val="24"/>
          <w:szCs w:val="24"/>
        </w:rPr>
        <w:t xml:space="preserve">3. Государственный надзор за соблюдением требований настоящего Технического регламента осуществляется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момента вступления в силу настоящего Технического регламента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за нарушение требований настоящего</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уполномоченные проводить оценку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Техническим регламентом, несут ответственность за нарушение правил и форм оценки соответствия объектов регулирования настоящего Технического регламента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 порядке введения в действие настоящего Технического</w:t>
      </w:r>
    </w:p>
    <w:p>
      <w:pPr>
        <w:spacing w:after="120"/>
        <w:jc w:val="both"/>
      </w:pPr>
      <w:r>
        <w:rPr>
          <w:rFonts w:ascii="Arial" w:cs="Arial" w:eastAsia="Arial" w:hAnsi="Arial"/>
          <w:sz w:val="24"/>
          <w:szCs w:val="24"/>
        </w:rPr>
        <w:t xml:space="preserve">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через шесть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вступления в силу настоящего Технического регламента разработать и утвердить нормативные правовые акты, необходимые для применения настоящего Технического регламента.</w:t>
      </w:r>
    </w:p>
    <w:p>
      <w:pPr>
        <w:spacing w:after="120"/>
        <w:jc w:val="both"/>
      </w:pPr>
      <w:r>
        <w:rPr>
          <w:rFonts w:ascii="Arial" w:cs="Arial" w:eastAsia="Arial" w:hAnsi="Arial"/>
          <w:sz w:val="24"/>
          <w:szCs w:val="24"/>
        </w:rPr>
        <w:t xml:space="preserve">3. Со дня вступления в силу настоящего Технического регламента признать утратившими силу:</w:t>
      </w:r>
    </w:p>
    <w:p>
      <w:pPr>
        <w:spacing w:after="120"/>
        <w:jc w:val="both"/>
      </w:pPr>
      <w:r>
        <w:rPr>
          <w:rFonts w:ascii="Arial" w:cs="Arial" w:eastAsia="Arial" w:hAnsi="Arial"/>
          <w:sz w:val="24"/>
          <w:szCs w:val="24"/>
        </w:rPr>
        <w:t xml:space="preserve">- Закон Кыргызской Республики "О промышленной безопасности опасных производственных объектов" (Ведомости Жогорку Кенеша Кыргызской Республики 2001 г.,№ 10, ст.374);</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промышленной безопасности опасных производственных объектов" (газета "Эркин Тоо" от 15 мая 2009 года № 36-37);</w:t>
      </w:r>
    </w:p>
    <w:p>
      <w:pPr>
        <w:spacing w:after="120"/>
        <w:jc w:val="both"/>
      </w:pPr>
      <w:r>
        <w:rPr>
          <w:rFonts w:ascii="Arial" w:cs="Arial" w:eastAsia="Arial" w:hAnsi="Arial"/>
          <w:sz w:val="24"/>
          <w:szCs w:val="24"/>
        </w:rPr>
        <w:t xml:space="preserve">- статью 9 Закона Кыргызской Республики "О внесении изменений и дополнений в некоторые законодательные акты Кыргызской Республики" (газета "Эркин Тоо" от 19 октября 2012 года №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pxa4uf-lpqylqxfgv3k">
      <w:r>
        <w:rPr>
          <w:rFonts w:ascii="Arial" w:cs="Arial" w:eastAsia="Arial" w:hAnsi="Arial"/>
          <w:color w:val="132D3F"/>
          <w:sz w:val="16"/>
          <w:szCs w:val="16"/>
          <w:u w:val="single"/>
        </w:rPr>
        <w:t xml:space="preserve">dalil.kg/document/94384</w:t>
      </w:r>
    </w:hyperlink>
  </w:p>
  <w:p>
    <w:pPr>
      <w:spacing w:after="0" w:before="40"/>
      <w:jc w:val="center"/>
    </w:pPr>
    <w:hyperlink w:history="1" r:id="rIdrj0bn_3xhvangxvynxl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ytnkbnwoymbo5rezdbp" Type="http://schemas.openxmlformats.org/officeDocument/2006/relationships/hyperlink" Target="https://dalil.kg/document/159126" TargetMode="External"/><Relationship Id="rId0jeohnidfshq5yeoxsra2" Type="http://schemas.openxmlformats.org/officeDocument/2006/relationships/hyperlink" Target="https://dalil.kg/document/202913" TargetMode="External"/><Relationship Id="rIdqzbsflsq7gkoknqkjkpjl" Type="http://schemas.openxmlformats.org/officeDocument/2006/relationships/hyperlink" Target="https://dalil.kg/document/94384#p1" TargetMode="External"/><Relationship Id="rIdggefph5cygx1-r6x63pli" Type="http://schemas.openxmlformats.org/officeDocument/2006/relationships/hyperlink" Target="https://dalil.kg/document/94384#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pxa4uf-lpqylqxfgv3k" Type="http://schemas.openxmlformats.org/officeDocument/2006/relationships/hyperlink" Target="https://dalil.kg/document/94384" TargetMode="External"/><Relationship Id="rIdrj0bn_3xhvangxvynxl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2026-09-24T18:58:10.625Z</dcterms:created>
  <dcterms:modified xsi:type="dcterms:W3CDTF">2026-09-24T18:58:10.625Z</dcterms:modified>
</cp:coreProperties>
</file>

<file path=docProps/custom.xml><?xml version="1.0" encoding="utf-8"?>
<Properties xmlns="http://schemas.openxmlformats.org/officeDocument/2006/custom-properties" xmlns:vt="http://schemas.openxmlformats.org/officeDocument/2006/docPropsVTypes"/>
</file>