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УТРАТИЛА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 </w:t>
      </w:r>
      <w:hyperlink w:history="1" r:id="rIdmu-ysrkxcebaolzrioqgx">
        <w:r>
          <w:rPr>
            <w:rFonts w:ascii="Arial" w:cs="Arial" w:eastAsia="Arial" w:hAnsi="Arial"/>
            <w:color w:val="1D4ED8"/>
            <w:sz w:val="24"/>
            <w:szCs w:val="24"/>
            <w:u w:val="single"/>
          </w:rPr>
          <w:t xml:space="preserve">от 20 ноября 2015 года N 790</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kdtgidvha8e_w7pazbk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2013 года № 388</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ПРОГРАММА 
 государственных гарантий по обеспечению граждан Кыргызской Республики медико-санитарной помощью на 2013-2014 годы</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jbfrzngymzrwd6wyszser">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 </w:t>
      </w:r>
      <w:hyperlink w:history="1" r:id="rId3uajb1rxgtu9br43nswr3">
        <w:r>
          <w:rPr>
            <w:rFonts w:ascii="Arial" w:cs="Arial" w:eastAsia="Arial" w:hAnsi="Arial"/>
            <w:i/>
            <w:iCs/>
            <w:color w:val="1D4ED8"/>
            <w:sz w:val="24"/>
            <w:szCs w:val="24"/>
            <w:u w:val="single"/>
          </w:rPr>
          <w:t xml:space="preserve">21 апреля 2014 года № 229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Программа государственных гарантий по обеспечению граждан Кыргызской Республики медико-санитарной помощью (далее - Программа государственных гарантий) - это гарантированные объем, виды и условия предоставления медико-санитарной помощи гражданам Кыргызской Республики, которые обеспечивают реализацию прав граждан Кыргызской Республики на получение медико-санитарной помощи в организациях здравоохранения, независимо от форм собственности, участвующих в данной программе,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Объемы медико-санитарной помощи в рамках Программы государственных гарантий определяются в пределах финансирования здравоохранения из средств:</w:t>
      </w:r>
    </w:p>
    <w:p>
      <w:pPr>
        <w:spacing w:after="120"/>
        <w:ind w:firstLine="397"/>
        <w:jc w:val="both"/>
      </w:pPr>
      <w:r>
        <w:rPr>
          <w:rFonts w:ascii="Arial" w:cs="Arial" w:eastAsia="Arial" w:hAnsi="Arial"/>
          <w:sz w:val="24"/>
          <w:szCs w:val="24"/>
        </w:rPr>
        <w:t xml:space="preserve">- республиканского бюджета;</w:t>
      </w:r>
    </w:p>
    <w:p>
      <w:pPr>
        <w:spacing w:after="120"/>
        <w:ind w:firstLine="397"/>
        <w:jc w:val="both"/>
      </w:pPr>
      <w:r>
        <w:rPr>
          <w:rFonts w:ascii="Arial" w:cs="Arial" w:eastAsia="Arial" w:hAnsi="Arial"/>
          <w:sz w:val="24"/>
          <w:szCs w:val="24"/>
        </w:rPr>
        <w:t xml:space="preserve">- местного бюджета;</w:t>
      </w:r>
    </w:p>
    <w:p>
      <w:pPr>
        <w:spacing w:after="120"/>
        <w:ind w:firstLine="397"/>
        <w:jc w:val="both"/>
      </w:pPr>
      <w:r>
        <w:rPr>
          <w:rFonts w:ascii="Arial" w:cs="Arial" w:eastAsia="Arial" w:hAnsi="Arial"/>
          <w:sz w:val="24"/>
          <w:szCs w:val="24"/>
        </w:rPr>
        <w:t xml:space="preserve">- обязательного медицинского страхования.</w:t>
      </w:r>
    </w:p>
    <w:p>
      <w:pPr>
        <w:spacing w:after="120"/>
        <w:ind w:firstLine="397"/>
        <w:jc w:val="both"/>
      </w:pPr>
      <w:r>
        <w:rPr>
          <w:rFonts w:ascii="Arial" w:cs="Arial" w:eastAsia="Arial" w:hAnsi="Arial"/>
          <w:sz w:val="24"/>
          <w:szCs w:val="24"/>
        </w:rPr>
        <w:t xml:space="preserve">3. Администрирование финансирования Программы государственных гарантий осуществляется:</w:t>
      </w:r>
    </w:p>
    <w:p>
      <w:pPr>
        <w:spacing w:after="120"/>
        <w:ind w:firstLine="397"/>
        <w:jc w:val="both"/>
      </w:pPr>
      <w:r>
        <w:rPr>
          <w:rFonts w:ascii="Arial" w:cs="Arial" w:eastAsia="Arial" w:hAnsi="Arial"/>
          <w:sz w:val="24"/>
          <w:szCs w:val="24"/>
        </w:rPr>
        <w:t xml:space="preserve">- уполномоченным государственным органом в области обязательного медицинского страхования;</w:t>
      </w:r>
    </w:p>
    <w:p>
      <w:pPr>
        <w:spacing w:after="120"/>
        <w:ind w:firstLine="397"/>
        <w:jc w:val="both"/>
      </w:pPr>
      <w:r>
        <w:rPr>
          <w:rFonts w:ascii="Arial" w:cs="Arial" w:eastAsia="Arial" w:hAnsi="Arial"/>
          <w:sz w:val="24"/>
          <w:szCs w:val="24"/>
        </w:rPr>
        <w:t xml:space="preserve">- уполномоченным государственным органом в области здравоохранения в части льготного лекарственного обеспечения отдельных категорий граждан на амбулаторном уровне и финансирования медицинских услуг из Фонда высоких технологий.</w:t>
      </w:r>
    </w:p>
    <w:p>
      <w:pPr>
        <w:spacing w:after="120"/>
        <w:ind w:firstLine="397"/>
        <w:jc w:val="both"/>
      </w:pPr>
      <w:r>
        <w:rPr>
          <w:rFonts w:ascii="Arial" w:cs="Arial" w:eastAsia="Arial" w:hAnsi="Arial"/>
          <w:sz w:val="24"/>
          <w:szCs w:val="24"/>
        </w:rPr>
        <w:t xml:space="preserve">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Программы государственных гарантий и дополнительной программы обязательного медицинского страхования с уполномоченным государственным органом в области обязательного медицинского страхования.</w:t>
      </w:r>
    </w:p>
    <w:p>
      <w:pPr>
        <w:spacing w:after="120"/>
        <w:ind w:firstLine="397"/>
        <w:jc w:val="both"/>
      </w:pPr>
      <w:r>
        <w:rPr>
          <w:rFonts w:ascii="Arial" w:cs="Arial" w:eastAsia="Arial" w:hAnsi="Arial"/>
          <w:sz w:val="24"/>
          <w:szCs w:val="24"/>
        </w:rPr>
        <w:t xml:space="preserve">5. Условием предоставления бесплатной и льготной медико-санитарной помощи в рамках Программы государственных гарантий является наличие документа, удостоверяющего право на льготы, а также направления на лабораторно-диагностические исследования, госпитализацию в стационар, выписываемого специалистами:</w:t>
      </w:r>
    </w:p>
    <w:p>
      <w:pPr>
        <w:spacing w:after="120"/>
        <w:ind w:firstLine="397"/>
        <w:jc w:val="both"/>
      </w:pPr>
      <w:r>
        <w:rPr>
          <w:rFonts w:ascii="Arial" w:cs="Arial" w:eastAsia="Arial" w:hAnsi="Arial"/>
          <w:sz w:val="24"/>
          <w:szCs w:val="24"/>
        </w:rPr>
        <w:t xml:space="preserve">- групп семейных врачей;</w:t>
      </w:r>
    </w:p>
    <w:p>
      <w:pPr>
        <w:spacing w:after="120"/>
        <w:ind w:firstLine="397"/>
        <w:jc w:val="both"/>
      </w:pPr>
      <w:r>
        <w:rPr>
          <w:rFonts w:ascii="Arial" w:cs="Arial" w:eastAsia="Arial" w:hAnsi="Arial"/>
          <w:sz w:val="24"/>
          <w:szCs w:val="24"/>
        </w:rPr>
        <w:t xml:space="preserve">- центров семейной медицины;</w:t>
      </w:r>
    </w:p>
    <w:p>
      <w:pPr>
        <w:spacing w:after="120"/>
        <w:ind w:firstLine="397"/>
        <w:jc w:val="both"/>
      </w:pPr>
      <w:r>
        <w:rPr>
          <w:rFonts w:ascii="Arial" w:cs="Arial" w:eastAsia="Arial" w:hAnsi="Arial"/>
          <w:sz w:val="24"/>
          <w:szCs w:val="24"/>
        </w:rPr>
        <w:t xml:space="preserve">- центров общеврачебной практики;</w:t>
      </w:r>
    </w:p>
    <w:p>
      <w:pPr>
        <w:spacing w:after="120"/>
        <w:ind w:firstLine="397"/>
        <w:jc w:val="both"/>
      </w:pPr>
      <w:r>
        <w:rPr>
          <w:rFonts w:ascii="Arial" w:cs="Arial" w:eastAsia="Arial" w:hAnsi="Arial"/>
          <w:sz w:val="24"/>
          <w:szCs w:val="24"/>
        </w:rPr>
        <w:t xml:space="preserve">- ведомственной медицинской службы;</w:t>
      </w:r>
    </w:p>
    <w:p>
      <w:pPr>
        <w:spacing w:after="120"/>
        <w:ind w:firstLine="397"/>
        <w:jc w:val="both"/>
      </w:pPr>
      <w:r>
        <w:rPr>
          <w:rFonts w:ascii="Arial" w:cs="Arial" w:eastAsia="Arial" w:hAnsi="Arial"/>
          <w:sz w:val="24"/>
          <w:szCs w:val="24"/>
        </w:rPr>
        <w:t xml:space="preserve">- военно-врачебной комиссии;</w:t>
      </w:r>
    </w:p>
    <w:p>
      <w:pPr>
        <w:spacing w:after="120"/>
        <w:ind w:firstLine="397"/>
        <w:jc w:val="both"/>
      </w:pPr>
      <w:r>
        <w:rPr>
          <w:rFonts w:ascii="Arial" w:cs="Arial" w:eastAsia="Arial" w:hAnsi="Arial"/>
          <w:sz w:val="24"/>
          <w:szCs w:val="24"/>
        </w:rPr>
        <w:t xml:space="preserve">- консультативно-диагностических отделений стационаров.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Виды медико-санитарной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Программа государственных гарантий обеспечивает следующие виды медико-санитарной помощи:</w:t>
      </w:r>
    </w:p>
    <w:p>
      <w:pPr>
        <w:spacing w:after="120"/>
        <w:ind w:firstLine="397"/>
        <w:jc w:val="both"/>
      </w:pPr>
      <w:r>
        <w:rPr>
          <w:rFonts w:ascii="Arial" w:cs="Arial" w:eastAsia="Arial" w:hAnsi="Arial"/>
          <w:sz w:val="24"/>
          <w:szCs w:val="24"/>
        </w:rPr>
        <w:t xml:space="preserve">- первичная медико-санитарная помощь;</w:t>
      </w:r>
    </w:p>
    <w:p>
      <w:pPr>
        <w:spacing w:after="120"/>
        <w:ind w:firstLine="397"/>
        <w:jc w:val="both"/>
      </w:pPr>
      <w:r>
        <w:rPr>
          <w:rFonts w:ascii="Arial" w:cs="Arial" w:eastAsia="Arial" w:hAnsi="Arial"/>
          <w:sz w:val="24"/>
          <w:szCs w:val="24"/>
        </w:rPr>
        <w:t xml:space="preserve">- экстренная медицинская помощь;</w:t>
      </w:r>
    </w:p>
    <w:p>
      <w:pPr>
        <w:spacing w:after="120"/>
        <w:ind w:firstLine="397"/>
        <w:jc w:val="both"/>
      </w:pPr>
      <w:r>
        <w:rPr>
          <w:rFonts w:ascii="Arial" w:cs="Arial" w:eastAsia="Arial" w:hAnsi="Arial"/>
          <w:sz w:val="24"/>
          <w:szCs w:val="24"/>
        </w:rPr>
        <w:t xml:space="preserve">- специализированная медико-санитарная помощь в амбулаторных условиях;</w:t>
      </w:r>
    </w:p>
    <w:p>
      <w:pPr>
        <w:spacing w:after="120"/>
        <w:ind w:firstLine="397"/>
        <w:jc w:val="both"/>
      </w:pPr>
      <w:r>
        <w:rPr>
          <w:rFonts w:ascii="Arial" w:cs="Arial" w:eastAsia="Arial" w:hAnsi="Arial"/>
          <w:sz w:val="24"/>
          <w:szCs w:val="24"/>
        </w:rPr>
        <w:t xml:space="preserve">- стационарная помощь;</w:t>
      </w:r>
    </w:p>
    <w:p>
      <w:pPr>
        <w:spacing w:after="120"/>
        <w:ind w:firstLine="397"/>
        <w:jc w:val="both"/>
      </w:pPr>
      <w:r>
        <w:rPr>
          <w:rFonts w:ascii="Arial" w:cs="Arial" w:eastAsia="Arial" w:hAnsi="Arial"/>
          <w:sz w:val="24"/>
          <w:szCs w:val="24"/>
        </w:rPr>
        <w:t xml:space="preserve">- медицинская помощь, предоставляемая за счет Фонда высоких технологий;</w:t>
      </w:r>
    </w:p>
    <w:p>
      <w:pPr>
        <w:spacing w:after="120"/>
        <w:ind w:firstLine="397"/>
        <w:jc w:val="both"/>
      </w:pPr>
      <w:r>
        <w:rPr>
          <w:rFonts w:ascii="Arial" w:cs="Arial" w:eastAsia="Arial" w:hAnsi="Arial"/>
          <w:sz w:val="24"/>
          <w:szCs w:val="24"/>
        </w:rPr>
        <w:t xml:space="preserve">- стоматологическая помощь;</w:t>
      </w:r>
    </w:p>
    <w:p>
      <w:pPr>
        <w:spacing w:after="120"/>
        <w:ind w:firstLine="397"/>
        <w:jc w:val="both"/>
      </w:pPr>
      <w:r>
        <w:rPr>
          <w:rFonts w:ascii="Arial" w:cs="Arial" w:eastAsia="Arial" w:hAnsi="Arial"/>
          <w:sz w:val="24"/>
          <w:szCs w:val="24"/>
        </w:rPr>
        <w:t xml:space="preserve">- лекарственное и вакцинное обеспечение;</w:t>
      </w:r>
    </w:p>
    <w:p>
      <w:pPr>
        <w:spacing w:after="120"/>
        <w:ind w:firstLine="397"/>
        <w:jc w:val="both"/>
      </w:pPr>
      <w:r>
        <w:rPr>
          <w:rFonts w:ascii="Arial" w:cs="Arial" w:eastAsia="Arial" w:hAnsi="Arial"/>
          <w:sz w:val="24"/>
          <w:szCs w:val="24"/>
        </w:rPr>
        <w:t xml:space="preserve">- иммунопрофилактика.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Первичная медико-санитарная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Первичная медико-санитарная помощь в амбулаторных условиях оказывается:</w:t>
      </w:r>
    </w:p>
    <w:p>
      <w:pPr>
        <w:spacing w:after="120"/>
        <w:ind w:firstLine="397"/>
        <w:jc w:val="both"/>
      </w:pPr>
      <w:r>
        <w:rPr>
          <w:rFonts w:ascii="Arial" w:cs="Arial" w:eastAsia="Arial" w:hAnsi="Arial"/>
          <w:sz w:val="24"/>
          <w:szCs w:val="24"/>
        </w:rPr>
        <w:t xml:space="preserve">- фельдшерами фельдшерско-акушерских пунктов;</w:t>
      </w:r>
    </w:p>
    <w:p>
      <w:pPr>
        <w:spacing w:after="120"/>
        <w:ind w:firstLine="397"/>
        <w:jc w:val="both"/>
      </w:pPr>
      <w:r>
        <w:rPr>
          <w:rFonts w:ascii="Arial" w:cs="Arial" w:eastAsia="Arial" w:hAnsi="Arial"/>
          <w:sz w:val="24"/>
          <w:szCs w:val="24"/>
        </w:rPr>
        <w:t xml:space="preserve">- врачами групп семейных врачей, семейными врачами;</w:t>
      </w:r>
    </w:p>
    <w:p>
      <w:pPr>
        <w:spacing w:after="120"/>
        <w:ind w:firstLine="397"/>
        <w:jc w:val="both"/>
      </w:pPr>
      <w:r>
        <w:rPr>
          <w:rFonts w:ascii="Arial" w:cs="Arial" w:eastAsia="Arial" w:hAnsi="Arial"/>
          <w:sz w:val="24"/>
          <w:szCs w:val="24"/>
        </w:rPr>
        <w:t xml:space="preserve">- специалистами центров семейной медицины;</w:t>
      </w:r>
    </w:p>
    <w:p>
      <w:pPr>
        <w:spacing w:after="120"/>
        <w:ind w:firstLine="397"/>
        <w:jc w:val="both"/>
      </w:pPr>
      <w:r>
        <w:rPr>
          <w:rFonts w:ascii="Arial" w:cs="Arial" w:eastAsia="Arial" w:hAnsi="Arial"/>
          <w:sz w:val="24"/>
          <w:szCs w:val="24"/>
        </w:rPr>
        <w:t xml:space="preserve">- специалистами центров общеврачебной практики</w:t>
      </w:r>
    </w:p>
    <w:p>
      <w:pPr>
        <w:spacing w:after="120"/>
        <w:ind w:firstLine="397"/>
        <w:jc w:val="both"/>
      </w:pPr>
      <w:r>
        <w:rPr>
          <w:rFonts w:ascii="Arial" w:cs="Arial" w:eastAsia="Arial" w:hAnsi="Arial"/>
          <w:sz w:val="24"/>
          <w:szCs w:val="24"/>
        </w:rPr>
        <w:t xml:space="preserve">8. Первичная медико-санитарная помощь предоставляется (обслуживаемым) приписанным к группе семейных врачей гражданам Кыргызской Республики бесплатно в следующем объеме:</w:t>
      </w:r>
    </w:p>
    <w:p>
      <w:pPr>
        <w:spacing w:after="120"/>
        <w:ind w:firstLine="397"/>
        <w:jc w:val="both"/>
      </w:pPr>
      <w:r>
        <w:rPr>
          <w:rFonts w:ascii="Arial" w:cs="Arial" w:eastAsia="Arial" w:hAnsi="Arial"/>
          <w:sz w:val="24"/>
          <w:szCs w:val="24"/>
        </w:rPr>
        <w:t xml:space="preserve">1) профилактика:</w:t>
      </w:r>
    </w:p>
    <w:p>
      <w:pPr>
        <w:spacing w:after="120"/>
        <w:ind w:firstLine="397"/>
        <w:jc w:val="both"/>
      </w:pPr>
      <w:r>
        <w:rPr>
          <w:rFonts w:ascii="Arial" w:cs="Arial" w:eastAsia="Arial" w:hAnsi="Arial"/>
          <w:sz w:val="24"/>
          <w:szCs w:val="24"/>
        </w:rPr>
        <w:t xml:space="preserve">- проведение мероприятий по охране и укреплению здоровья, формированию здорового образа жизни;</w:t>
      </w:r>
    </w:p>
    <w:p>
      <w:pPr>
        <w:spacing w:after="120"/>
        <w:ind w:firstLine="397"/>
        <w:jc w:val="both"/>
      </w:pPr>
      <w:r>
        <w:rPr>
          <w:rFonts w:ascii="Arial" w:cs="Arial" w:eastAsia="Arial" w:hAnsi="Arial"/>
          <w:sz w:val="24"/>
          <w:szCs w:val="24"/>
        </w:rPr>
        <w:t xml:space="preserve">- проведение иммунизации в рамках Национального календаря профилактических прививок и согласно эпидемиологическим показаниям;</w:t>
      </w:r>
    </w:p>
    <w:p>
      <w:pPr>
        <w:spacing w:after="120"/>
        <w:ind w:firstLine="397"/>
        <w:jc w:val="both"/>
      </w:pPr>
      <w:r>
        <w:rPr>
          <w:rFonts w:ascii="Arial" w:cs="Arial" w:eastAsia="Arial" w:hAnsi="Arial"/>
          <w:sz w:val="24"/>
          <w:szCs w:val="24"/>
        </w:rPr>
        <w:t xml:space="preserve">- противоэпидемическая работа (в очагах инфекции);</w:t>
      </w:r>
    </w:p>
    <w:p>
      <w:pPr>
        <w:spacing w:after="120"/>
        <w:ind w:firstLine="397"/>
        <w:jc w:val="both"/>
      </w:pPr>
      <w:r>
        <w:rPr>
          <w:rFonts w:ascii="Arial" w:cs="Arial" w:eastAsia="Arial" w:hAnsi="Arial"/>
          <w:sz w:val="24"/>
          <w:szCs w:val="24"/>
        </w:rPr>
        <w:t xml:space="preserve">- обучение больных и членов их семей самоконтролю, само- и взаимопомощи;</w:t>
      </w:r>
    </w:p>
    <w:p>
      <w:pPr>
        <w:spacing w:after="120"/>
        <w:ind w:firstLine="397"/>
        <w:jc w:val="both"/>
      </w:pPr>
      <w:r>
        <w:rPr>
          <w:rFonts w:ascii="Arial" w:cs="Arial" w:eastAsia="Arial" w:hAnsi="Arial"/>
          <w:sz w:val="24"/>
          <w:szCs w:val="24"/>
        </w:rPr>
        <w:t xml:space="preserve">2) диагностика:</w:t>
      </w:r>
    </w:p>
    <w:p>
      <w:pPr>
        <w:spacing w:after="120"/>
        <w:ind w:firstLine="397"/>
        <w:jc w:val="both"/>
      </w:pPr>
      <w:r>
        <w:rPr>
          <w:rFonts w:ascii="Arial" w:cs="Arial" w:eastAsia="Arial" w:hAnsi="Arial"/>
          <w:sz w:val="24"/>
          <w:szCs w:val="24"/>
        </w:rPr>
        <w:t xml:space="preserve">- прием врача;</w:t>
      </w:r>
    </w:p>
    <w:p>
      <w:pPr>
        <w:spacing w:after="120"/>
        <w:ind w:firstLine="397"/>
        <w:jc w:val="both"/>
      </w:pPr>
      <w:r>
        <w:rPr>
          <w:rFonts w:ascii="Arial" w:cs="Arial" w:eastAsia="Arial" w:hAnsi="Arial"/>
          <w:sz w:val="24"/>
          <w:szCs w:val="24"/>
        </w:rPr>
        <w:t xml:space="preserve">- базовые лабораторные и диагностические исследования при наличии направления от специалиста:</w:t>
      </w:r>
    </w:p>
    <w:p>
      <w:pPr>
        <w:spacing w:after="120"/>
        <w:ind w:firstLine="397"/>
        <w:jc w:val="both"/>
      </w:pPr>
      <w:r>
        <w:rPr>
          <w:rFonts w:ascii="Arial" w:cs="Arial" w:eastAsia="Arial" w:hAnsi="Arial"/>
          <w:sz w:val="24"/>
          <w:szCs w:val="24"/>
        </w:rPr>
        <w:t xml:space="preserve">- общий анализ крови;</w:t>
      </w:r>
    </w:p>
    <w:p>
      <w:pPr>
        <w:spacing w:after="120"/>
        <w:ind w:firstLine="397"/>
        <w:jc w:val="both"/>
      </w:pPr>
      <w:r>
        <w:rPr>
          <w:rFonts w:ascii="Arial" w:cs="Arial" w:eastAsia="Arial" w:hAnsi="Arial"/>
          <w:sz w:val="24"/>
          <w:szCs w:val="24"/>
        </w:rPr>
        <w:t xml:space="preserve">- общий анализ мочи и микроскопия мочевого осадка;</w:t>
      </w:r>
    </w:p>
    <w:p>
      <w:pPr>
        <w:spacing w:after="120"/>
        <w:ind w:firstLine="397"/>
        <w:jc w:val="both"/>
      </w:pPr>
      <w:r>
        <w:rPr>
          <w:rFonts w:ascii="Arial" w:cs="Arial" w:eastAsia="Arial" w:hAnsi="Arial"/>
          <w:sz w:val="24"/>
          <w:szCs w:val="24"/>
        </w:rPr>
        <w:t xml:space="preserve">- микроскопия уретрального мазка;</w:t>
      </w:r>
    </w:p>
    <w:p>
      <w:pPr>
        <w:spacing w:after="120"/>
        <w:ind w:firstLine="397"/>
        <w:jc w:val="both"/>
      </w:pPr>
      <w:r>
        <w:rPr>
          <w:rFonts w:ascii="Arial" w:cs="Arial" w:eastAsia="Arial" w:hAnsi="Arial"/>
          <w:sz w:val="24"/>
          <w:szCs w:val="24"/>
        </w:rPr>
        <w:t xml:space="preserve">- микроскопия вагинального мазка;</w:t>
      </w:r>
    </w:p>
    <w:p>
      <w:pPr>
        <w:spacing w:after="120"/>
        <w:ind w:firstLine="397"/>
        <w:jc w:val="both"/>
      </w:pPr>
      <w:r>
        <w:rPr>
          <w:rFonts w:ascii="Arial" w:cs="Arial" w:eastAsia="Arial" w:hAnsi="Arial"/>
          <w:sz w:val="24"/>
          <w:szCs w:val="24"/>
        </w:rPr>
        <w:t xml:space="preserve">- анализ мокроты (микроскопия мазка);</w:t>
      </w:r>
    </w:p>
    <w:p>
      <w:pPr>
        <w:spacing w:after="120"/>
        <w:ind w:firstLine="397"/>
        <w:jc w:val="both"/>
      </w:pPr>
      <w:r>
        <w:rPr>
          <w:rFonts w:ascii="Arial" w:cs="Arial" w:eastAsia="Arial" w:hAnsi="Arial"/>
          <w:sz w:val="24"/>
          <w:szCs w:val="24"/>
        </w:rPr>
        <w:t xml:space="preserve">- определение сахара в крови;</w:t>
      </w:r>
    </w:p>
    <w:p>
      <w:pPr>
        <w:spacing w:after="120"/>
        <w:ind w:firstLine="397"/>
        <w:jc w:val="both"/>
      </w:pPr>
      <w:r>
        <w:rPr>
          <w:rFonts w:ascii="Arial" w:cs="Arial" w:eastAsia="Arial" w:hAnsi="Arial"/>
          <w:sz w:val="24"/>
          <w:szCs w:val="24"/>
        </w:rPr>
        <w:t xml:space="preserve">- определение сахара в моче;</w:t>
      </w:r>
    </w:p>
    <w:p>
      <w:pPr>
        <w:spacing w:after="120"/>
        <w:ind w:firstLine="397"/>
        <w:jc w:val="both"/>
      </w:pPr>
      <w:r>
        <w:rPr>
          <w:rFonts w:ascii="Arial" w:cs="Arial" w:eastAsia="Arial" w:hAnsi="Arial"/>
          <w:sz w:val="24"/>
          <w:szCs w:val="24"/>
        </w:rPr>
        <w:t xml:space="preserve">- электрокардиограмма;</w:t>
      </w:r>
    </w:p>
    <w:p>
      <w:pPr>
        <w:spacing w:after="120"/>
        <w:ind w:firstLine="397"/>
        <w:jc w:val="both"/>
      </w:pPr>
      <w:r>
        <w:rPr>
          <w:rFonts w:ascii="Arial" w:cs="Arial" w:eastAsia="Arial" w:hAnsi="Arial"/>
          <w:sz w:val="24"/>
          <w:szCs w:val="24"/>
        </w:rPr>
        <w:t xml:space="preserve">3) лечение:</w:t>
      </w:r>
    </w:p>
    <w:p>
      <w:pPr>
        <w:spacing w:after="120"/>
        <w:ind w:firstLine="397"/>
        <w:jc w:val="both"/>
      </w:pPr>
      <w:r>
        <w:rPr>
          <w:rFonts w:ascii="Arial" w:cs="Arial" w:eastAsia="Arial" w:hAnsi="Arial"/>
          <w:sz w:val="24"/>
          <w:szCs w:val="24"/>
        </w:rPr>
        <w:t xml:space="preserve">- оказание неотложной медицинской помощи;</w:t>
      </w:r>
    </w:p>
    <w:p>
      <w:pPr>
        <w:spacing w:after="120"/>
        <w:ind w:firstLine="397"/>
        <w:jc w:val="both"/>
      </w:pPr>
      <w:r>
        <w:rPr>
          <w:rFonts w:ascii="Arial" w:cs="Arial" w:eastAsia="Arial" w:hAnsi="Arial"/>
          <w:sz w:val="24"/>
          <w:szCs w:val="24"/>
        </w:rPr>
        <w:t xml:space="preserve">- иммобилизация;</w:t>
      </w:r>
    </w:p>
    <w:p>
      <w:pPr>
        <w:spacing w:after="120"/>
        <w:ind w:firstLine="397"/>
        <w:jc w:val="both"/>
      </w:pPr>
      <w:r>
        <w:rPr>
          <w:rFonts w:ascii="Arial" w:cs="Arial" w:eastAsia="Arial" w:hAnsi="Arial"/>
          <w:sz w:val="24"/>
          <w:szCs w:val="24"/>
        </w:rPr>
        <w:t xml:space="preserve">- назначение медикаментозного лечения;</w:t>
      </w:r>
    </w:p>
    <w:p>
      <w:pPr>
        <w:spacing w:after="120"/>
        <w:ind w:firstLine="397"/>
        <w:jc w:val="both"/>
      </w:pPr>
      <w:r>
        <w:rPr>
          <w:rFonts w:ascii="Arial" w:cs="Arial" w:eastAsia="Arial" w:hAnsi="Arial"/>
          <w:sz w:val="24"/>
          <w:szCs w:val="24"/>
        </w:rPr>
        <w:t xml:space="preserve">- проведение медицинских инъекций (внутривенных, внутримышечных, подкожных).</w:t>
      </w:r>
    </w:p>
    <w:p>
      <w:pPr>
        <w:spacing w:after="120"/>
        <w:ind w:firstLine="397"/>
        <w:jc w:val="both"/>
      </w:pPr>
      <w:r>
        <w:rPr>
          <w:rFonts w:ascii="Arial" w:cs="Arial" w:eastAsia="Arial" w:hAnsi="Arial"/>
          <w:sz w:val="24"/>
          <w:szCs w:val="24"/>
        </w:rPr>
        <w:t xml:space="preserve">9. Лабораторно-диагностические исследования, помимо мероприятий, указанных в пункте 8 настоящей Программы государственных гарантий, проводятся:</w:t>
      </w:r>
    </w:p>
    <w:p>
      <w:pPr>
        <w:spacing w:after="120"/>
        <w:ind w:firstLine="397"/>
        <w:jc w:val="both"/>
      </w:pPr>
      <w:r>
        <w:rPr>
          <w:rFonts w:ascii="Arial" w:cs="Arial" w:eastAsia="Arial" w:hAnsi="Arial"/>
          <w:sz w:val="24"/>
          <w:szCs w:val="24"/>
        </w:rPr>
        <w:t xml:space="preserve">1) бесплатно при наличии направления врача:</w:t>
      </w:r>
    </w:p>
    <w:p>
      <w:pPr>
        <w:spacing w:after="120"/>
        <w:ind w:firstLine="397"/>
        <w:jc w:val="both"/>
      </w:pPr>
      <w:r>
        <w:rPr>
          <w:rFonts w:ascii="Arial" w:cs="Arial" w:eastAsia="Arial" w:hAnsi="Arial"/>
          <w:sz w:val="24"/>
          <w:szCs w:val="24"/>
        </w:rPr>
        <w:t xml:space="preserve">- гражданам, указанным в разделах I и II Перечня категорий граждан, имеющих право на бесплатное получение медико-санитарной помощи, указанных в приложении 1 к настоящей Программе государственных гарантий;</w:t>
      </w:r>
    </w:p>
    <w:p>
      <w:pPr>
        <w:spacing w:after="120"/>
        <w:ind w:firstLine="397"/>
        <w:jc w:val="both"/>
      </w:pPr>
      <w:r>
        <w:rPr>
          <w:rFonts w:ascii="Arial" w:cs="Arial" w:eastAsia="Arial" w:hAnsi="Arial"/>
          <w:sz w:val="24"/>
          <w:szCs w:val="24"/>
        </w:rPr>
        <w:t xml:space="preserve">- гражданам, застрахованным по обязательному медицинскому страхованию, в том числе самостоятельно уплачивающим взносы на обязательное медицинское страхование;</w:t>
      </w:r>
    </w:p>
    <w:p>
      <w:pPr>
        <w:spacing w:after="120"/>
        <w:ind w:firstLine="397"/>
        <w:jc w:val="both"/>
      </w:pPr>
      <w:r>
        <w:rPr>
          <w:rFonts w:ascii="Arial" w:cs="Arial" w:eastAsia="Arial" w:hAnsi="Arial"/>
          <w:sz w:val="24"/>
          <w:szCs w:val="24"/>
        </w:rPr>
        <w:t xml:space="preserve">- детям от 5 лет и до достижения ими возраста 16 лет (учащимся общеобразовательных учреждений - до окончания ими обучения, но не более чем до достижения ими возраста 18 лет);</w:t>
      </w:r>
    </w:p>
    <w:p>
      <w:pPr>
        <w:spacing w:after="120"/>
        <w:ind w:firstLine="397"/>
        <w:jc w:val="both"/>
      </w:pPr>
      <w:r>
        <w:rPr>
          <w:rFonts w:ascii="Arial" w:cs="Arial" w:eastAsia="Arial" w:hAnsi="Arial"/>
          <w:sz w:val="24"/>
          <w:szCs w:val="24"/>
        </w:rPr>
        <w:t xml:space="preserve">- пенсионерам в возрасте до 70 лет;</w:t>
      </w:r>
    </w:p>
    <w:p>
      <w:pPr>
        <w:spacing w:after="120"/>
        <w:ind w:firstLine="397"/>
        <w:jc w:val="both"/>
      </w:pPr>
      <w:r>
        <w:rPr>
          <w:rFonts w:ascii="Arial" w:cs="Arial" w:eastAsia="Arial" w:hAnsi="Arial"/>
          <w:sz w:val="24"/>
          <w:szCs w:val="24"/>
        </w:rPr>
        <w:t xml:space="preserve">- гражданам, имеющим полис обязательного медицинского страхования;</w:t>
      </w:r>
    </w:p>
    <w:p>
      <w:pPr>
        <w:spacing w:after="120"/>
        <w:ind w:firstLine="397"/>
        <w:jc w:val="both"/>
      </w:pPr>
      <w:r>
        <w:rPr>
          <w:rFonts w:ascii="Arial" w:cs="Arial" w:eastAsia="Arial" w:hAnsi="Arial"/>
          <w:sz w:val="24"/>
          <w:szCs w:val="24"/>
        </w:rPr>
        <w:t xml:space="preserve">- лицам, получающим ежемесячные социальные пособия;</w:t>
      </w:r>
    </w:p>
    <w:p>
      <w:pPr>
        <w:spacing w:after="120"/>
        <w:ind w:firstLine="397"/>
        <w:jc w:val="both"/>
      </w:pPr>
      <w:r>
        <w:rPr>
          <w:rFonts w:ascii="Arial" w:cs="Arial" w:eastAsia="Arial" w:hAnsi="Arial"/>
          <w:sz w:val="24"/>
          <w:szCs w:val="24"/>
        </w:rPr>
        <w:t xml:space="preserve">2) с оплатой полной стоимости медицинской услуги по прейскуранту цен - остальным гражданам.</w:t>
      </w:r>
    </w:p>
    <w:p>
      <w:pPr>
        <w:spacing w:after="120"/>
        <w:ind w:firstLine="397"/>
        <w:jc w:val="both"/>
      </w:pPr>
      <w:r>
        <w:rPr>
          <w:rFonts w:ascii="Arial" w:cs="Arial" w:eastAsia="Arial" w:hAnsi="Arial"/>
          <w:sz w:val="24"/>
          <w:szCs w:val="24"/>
        </w:rPr>
        <w:t xml:space="preserve">Прейскурант цен на медицинские услуги утверждается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Экстренная медицинская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Экстренная медицинская помощь - вид медицинской помощи, оказываемой пациентам по жизненным показаниям при состояниях, требующих срочного медицинского вмешательства (несчастный случай, травма, отравление, другие состояния и заболевания), предоставляемой:</w:t>
      </w:r>
    </w:p>
    <w:p>
      <w:pPr>
        <w:spacing w:after="120"/>
        <w:ind w:firstLine="397"/>
        <w:jc w:val="both"/>
      </w:pPr>
      <w:r>
        <w:rPr>
          <w:rFonts w:ascii="Arial" w:cs="Arial" w:eastAsia="Arial" w:hAnsi="Arial"/>
          <w:sz w:val="24"/>
          <w:szCs w:val="24"/>
        </w:rPr>
        <w:t xml:space="preserve">- службой экстренной медицинской помощи;</w:t>
      </w:r>
    </w:p>
    <w:p>
      <w:pPr>
        <w:spacing w:after="120"/>
        <w:ind w:firstLine="397"/>
        <w:jc w:val="both"/>
      </w:pPr>
      <w:r>
        <w:rPr>
          <w:rFonts w:ascii="Arial" w:cs="Arial" w:eastAsia="Arial" w:hAnsi="Arial"/>
          <w:sz w:val="24"/>
          <w:szCs w:val="24"/>
        </w:rPr>
        <w:t xml:space="preserve">- при обращении в лечебно-профилактические организации, независимо от форм собственности.</w:t>
      </w:r>
    </w:p>
    <w:p>
      <w:pPr>
        <w:spacing w:after="120"/>
        <w:ind w:firstLine="397"/>
        <w:jc w:val="both"/>
      </w:pPr>
      <w:r>
        <w:rPr>
          <w:rFonts w:ascii="Arial" w:cs="Arial" w:eastAsia="Arial" w:hAnsi="Arial"/>
          <w:sz w:val="24"/>
          <w:szCs w:val="24"/>
        </w:rPr>
        <w:t xml:space="preserve">11. Экстренная медицинская помощь оказывается всем гражданам Кыргызской Республики бесплатно.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Специализированная медико-санитарная помощь в амбулаторных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Специализированная медико-санитарная помощь в амбулаторных условиях оказывается специалистами:</w:t>
      </w:r>
    </w:p>
    <w:p>
      <w:pPr>
        <w:spacing w:after="120"/>
        <w:ind w:firstLine="397"/>
        <w:jc w:val="both"/>
      </w:pPr>
      <w:r>
        <w:rPr>
          <w:rFonts w:ascii="Arial" w:cs="Arial" w:eastAsia="Arial" w:hAnsi="Arial"/>
          <w:sz w:val="24"/>
          <w:szCs w:val="24"/>
        </w:rPr>
        <w:t xml:space="preserve">- амбулаторно-диагностических отделений стационаров;</w:t>
      </w:r>
    </w:p>
    <w:p>
      <w:pPr>
        <w:spacing w:after="120"/>
        <w:ind w:firstLine="397"/>
        <w:jc w:val="both"/>
      </w:pPr>
      <w:r>
        <w:rPr>
          <w:rFonts w:ascii="Arial" w:cs="Arial" w:eastAsia="Arial" w:hAnsi="Arial"/>
          <w:sz w:val="24"/>
          <w:szCs w:val="24"/>
        </w:rPr>
        <w:t xml:space="preserve">- консультативно-диагностических отделений стационаров;</w:t>
      </w:r>
    </w:p>
    <w:p>
      <w:pPr>
        <w:spacing w:after="120"/>
        <w:ind w:firstLine="397"/>
        <w:jc w:val="both"/>
      </w:pPr>
      <w:r>
        <w:rPr>
          <w:rFonts w:ascii="Arial" w:cs="Arial" w:eastAsia="Arial" w:hAnsi="Arial"/>
          <w:sz w:val="24"/>
          <w:szCs w:val="24"/>
        </w:rPr>
        <w:t xml:space="preserve">- центров семейной медицины;</w:t>
      </w:r>
    </w:p>
    <w:p>
      <w:pPr>
        <w:spacing w:after="120"/>
        <w:ind w:firstLine="397"/>
        <w:jc w:val="both"/>
      </w:pPr>
      <w:r>
        <w:rPr>
          <w:rFonts w:ascii="Arial" w:cs="Arial" w:eastAsia="Arial" w:hAnsi="Arial"/>
          <w:sz w:val="24"/>
          <w:szCs w:val="24"/>
        </w:rPr>
        <w:t xml:space="preserve">- центров общеврачебной практики.</w:t>
      </w:r>
    </w:p>
    <w:p>
      <w:pPr>
        <w:spacing w:after="120"/>
        <w:ind w:firstLine="397"/>
        <w:jc w:val="both"/>
      </w:pPr>
      <w:r>
        <w:rPr>
          <w:rFonts w:ascii="Arial" w:cs="Arial" w:eastAsia="Arial" w:hAnsi="Arial"/>
          <w:sz w:val="24"/>
          <w:szCs w:val="24"/>
        </w:rPr>
        <w:t xml:space="preserve">13. Специализированная медико-санитарная помощь в амбулаторных условиях предоставляется приписанным к группе семейных врачей (обслуживаемым) гражданам Кыргызской Республики бесплатно в объеме, указанном в подпунктах 2 и 3 пункта 8 настоящей Программы государственных гарантий.</w:t>
      </w:r>
    </w:p>
    <w:p>
      <w:pPr>
        <w:spacing w:after="120"/>
        <w:ind w:firstLine="397"/>
        <w:jc w:val="both"/>
      </w:pPr>
      <w:r>
        <w:rPr>
          <w:rFonts w:ascii="Arial" w:cs="Arial" w:eastAsia="Arial" w:hAnsi="Arial"/>
          <w:sz w:val="24"/>
          <w:szCs w:val="24"/>
        </w:rPr>
        <w:t xml:space="preserve">14. В консультативно-диагностических отделениях лабораторно-диагностические исследования помимо мероприятий, указанных в подпунктах 2 и 3 пункта 8 настоящей Программы государственных гарантий, за исключением дорогостоящих исследований и манипуляций, приведенных в пункте 16 настоящей Программы государственных гарантий, проводятся при наличии направления:</w:t>
      </w:r>
    </w:p>
    <w:p>
      <w:pPr>
        <w:spacing w:after="120"/>
        <w:ind w:firstLine="397"/>
        <w:jc w:val="both"/>
      </w:pPr>
      <w:r>
        <w:rPr>
          <w:rFonts w:ascii="Arial" w:cs="Arial" w:eastAsia="Arial" w:hAnsi="Arial"/>
          <w:sz w:val="24"/>
          <w:szCs w:val="24"/>
        </w:rPr>
        <w:t xml:space="preserve">1) гражданам, указанным в разделах I и II Перечня, - бесплатно;</w:t>
      </w:r>
    </w:p>
    <w:p>
      <w:pPr>
        <w:spacing w:after="120"/>
        <w:ind w:firstLine="397"/>
        <w:jc w:val="both"/>
      </w:pPr>
      <w:r>
        <w:rPr>
          <w:rFonts w:ascii="Arial" w:cs="Arial" w:eastAsia="Arial" w:hAnsi="Arial"/>
          <w:sz w:val="24"/>
          <w:szCs w:val="24"/>
        </w:rPr>
        <w:t xml:space="preserve">2) остальным гражданам - по прейскуранту цен на медицинские услуги.</w:t>
      </w:r>
    </w:p>
    <w:p>
      <w:pPr>
        <w:spacing w:after="120"/>
        <w:ind w:firstLine="397"/>
        <w:jc w:val="both"/>
      </w:pPr>
      <w:r>
        <w:rPr>
          <w:rFonts w:ascii="Arial" w:cs="Arial" w:eastAsia="Arial" w:hAnsi="Arial"/>
          <w:sz w:val="24"/>
          <w:szCs w:val="24"/>
        </w:rPr>
        <w:t xml:space="preserve">15. 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дополнительного обследования в консультативно-диагностических отделениях стационаров.</w:t>
      </w:r>
    </w:p>
    <w:p>
      <w:pPr>
        <w:spacing w:after="120"/>
        <w:ind w:firstLine="397"/>
        <w:jc w:val="both"/>
      </w:pPr>
      <w:r>
        <w:rPr>
          <w:rFonts w:ascii="Arial" w:cs="Arial" w:eastAsia="Arial" w:hAnsi="Arial"/>
          <w:sz w:val="24"/>
          <w:szCs w:val="24"/>
        </w:rPr>
        <w:t xml:space="preserve">16. Граждане независимо от наличия прав на льготы оплачивают по прейскуранту цен стоимость следующих дорогостоящих исследований и манипуляций:</w:t>
      </w:r>
    </w:p>
    <w:p>
      <w:pPr>
        <w:spacing w:after="120"/>
        <w:ind w:firstLine="397"/>
        <w:jc w:val="both"/>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spacing w:after="120"/>
        <w:ind w:firstLine="397"/>
        <w:jc w:val="both"/>
      </w:pPr>
      <w:r>
        <w:rPr>
          <w:rFonts w:ascii="Arial" w:cs="Arial" w:eastAsia="Arial" w:hAnsi="Arial"/>
          <w:sz w:val="24"/>
          <w:szCs w:val="24"/>
        </w:rPr>
        <w:t xml:space="preserve">- ангиокардиография при пороках сердца;</w:t>
      </w:r>
    </w:p>
    <w:p>
      <w:pPr>
        <w:spacing w:after="120"/>
        <w:ind w:firstLine="397"/>
        <w:jc w:val="both"/>
      </w:pPr>
      <w:r>
        <w:rPr>
          <w:rFonts w:ascii="Arial" w:cs="Arial" w:eastAsia="Arial" w:hAnsi="Arial"/>
          <w:sz w:val="24"/>
          <w:szCs w:val="24"/>
        </w:rPr>
        <w:t xml:space="preserve">- гемосорбция;</w:t>
      </w:r>
    </w:p>
    <w:p>
      <w:pPr>
        <w:spacing w:after="120"/>
        <w:ind w:firstLine="397"/>
        <w:jc w:val="both"/>
      </w:pPr>
      <w:r>
        <w:rPr>
          <w:rFonts w:ascii="Arial" w:cs="Arial" w:eastAsia="Arial" w:hAnsi="Arial"/>
          <w:sz w:val="24"/>
          <w:szCs w:val="24"/>
        </w:rPr>
        <w:t xml:space="preserve">- гемодиализ;</w:t>
      </w:r>
    </w:p>
    <w:p>
      <w:pPr>
        <w:spacing w:after="120"/>
        <w:ind w:firstLine="397"/>
        <w:jc w:val="both"/>
      </w:pPr>
      <w:r>
        <w:rPr>
          <w:rFonts w:ascii="Arial" w:cs="Arial" w:eastAsia="Arial" w:hAnsi="Arial"/>
          <w:sz w:val="24"/>
          <w:szCs w:val="24"/>
        </w:rPr>
        <w:t xml:space="preserve">- компьютерная томография;</w:t>
      </w:r>
    </w:p>
    <w:p>
      <w:pPr>
        <w:spacing w:after="120"/>
        <w:ind w:firstLine="397"/>
        <w:jc w:val="both"/>
      </w:pPr>
      <w:r>
        <w:rPr>
          <w:rFonts w:ascii="Arial" w:cs="Arial" w:eastAsia="Arial" w:hAnsi="Arial"/>
          <w:sz w:val="24"/>
          <w:szCs w:val="24"/>
        </w:rPr>
        <w:t xml:space="preserve">- коронарография;</w:t>
      </w:r>
    </w:p>
    <w:p>
      <w:pPr>
        <w:spacing w:after="120"/>
        <w:ind w:firstLine="397"/>
        <w:jc w:val="both"/>
      </w:pPr>
      <w:r>
        <w:rPr>
          <w:rFonts w:ascii="Arial" w:cs="Arial" w:eastAsia="Arial" w:hAnsi="Arial"/>
          <w:sz w:val="24"/>
          <w:szCs w:val="24"/>
        </w:rPr>
        <w:t xml:space="preserve">- плазмоферез;</w:t>
      </w:r>
    </w:p>
    <w:p>
      <w:pPr>
        <w:spacing w:after="120"/>
        <w:ind w:firstLine="397"/>
        <w:jc w:val="both"/>
      </w:pPr>
      <w:r>
        <w:rPr>
          <w:rFonts w:ascii="Arial" w:cs="Arial" w:eastAsia="Arial" w:hAnsi="Arial"/>
          <w:sz w:val="24"/>
          <w:szCs w:val="24"/>
        </w:rPr>
        <w:t xml:space="preserve">- ядерно-магнитно-резонансная томография;</w:t>
      </w:r>
    </w:p>
    <w:p>
      <w:pPr>
        <w:spacing w:after="120"/>
        <w:ind w:firstLine="397"/>
        <w:jc w:val="both"/>
      </w:pPr>
      <w:r>
        <w:rPr>
          <w:rFonts w:ascii="Arial" w:cs="Arial" w:eastAsia="Arial" w:hAnsi="Arial"/>
          <w:sz w:val="24"/>
          <w:szCs w:val="24"/>
        </w:rPr>
        <w:t xml:space="preserve">- литотрипсия.</w:t>
      </w:r>
    </w:p>
    <w:p>
      <w:pPr>
        <w:spacing w:after="120"/>
        <w:ind w:firstLine="397"/>
        <w:jc w:val="both"/>
      </w:pPr>
      <w:r>
        <w:rPr>
          <w:rFonts w:ascii="Arial" w:cs="Arial" w:eastAsia="Arial" w:hAnsi="Arial"/>
          <w:sz w:val="24"/>
          <w:szCs w:val="24"/>
        </w:rPr>
        <w:t xml:space="preserve">Дорогостоящие лабораторные и диагностические исследования, манипуляции в государственных и муниципальных организациях здравоохранения, при наличии направления соответствующего специалиста, для инвалидов Великой Отечественной войны и участников Великой Отечественной войны предоставляются бесплатно.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Стационарная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Стационарная помощь, оказываемая всем гражданам, поступившим в стационары по экстренным показаниям, предоставляется бесплатно до выведения из состояния, угрожающего жизни, стабилизации показателей гемодинамики и дыхания. В последующем пациенты переводятся на:</w:t>
      </w:r>
    </w:p>
    <w:p>
      <w:pPr>
        <w:spacing w:after="120"/>
        <w:ind w:firstLine="397"/>
        <w:jc w:val="both"/>
      </w:pPr>
      <w:r>
        <w:rPr>
          <w:rFonts w:ascii="Arial" w:cs="Arial" w:eastAsia="Arial" w:hAnsi="Arial"/>
          <w:sz w:val="24"/>
          <w:szCs w:val="24"/>
        </w:rPr>
        <w:t xml:space="preserve">- обслуживание по условиям предоставления плановой стационарной помощи, как имеющие направление на госпитализацию;</w:t>
      </w:r>
    </w:p>
    <w:p>
      <w:pPr>
        <w:spacing w:after="120"/>
        <w:ind w:firstLine="397"/>
        <w:jc w:val="both"/>
      </w:pPr>
      <w:r>
        <w:rPr>
          <w:rFonts w:ascii="Arial" w:cs="Arial" w:eastAsia="Arial" w:hAnsi="Arial"/>
          <w:sz w:val="24"/>
          <w:szCs w:val="24"/>
        </w:rPr>
        <w:t xml:space="preserve">- или на лечение в амбулаторных условиях.</w:t>
      </w:r>
    </w:p>
    <w:p>
      <w:pPr>
        <w:spacing w:after="120"/>
        <w:ind w:firstLine="397"/>
        <w:jc w:val="both"/>
      </w:pPr>
      <w:r>
        <w:rPr>
          <w:rFonts w:ascii="Arial" w:cs="Arial" w:eastAsia="Arial" w:hAnsi="Arial"/>
          <w:sz w:val="24"/>
          <w:szCs w:val="24"/>
        </w:rPr>
        <w:t xml:space="preserve">18. Плановая стационарная помощь только при наличии направления на госпитализацию предоставляется:</w:t>
      </w:r>
    </w:p>
    <w:p>
      <w:pPr>
        <w:spacing w:after="120"/>
        <w:ind w:firstLine="397"/>
        <w:jc w:val="both"/>
      </w:pPr>
      <w:r>
        <w:rPr>
          <w:rFonts w:ascii="Arial" w:cs="Arial" w:eastAsia="Arial" w:hAnsi="Arial"/>
          <w:sz w:val="24"/>
          <w:szCs w:val="24"/>
        </w:rPr>
        <w:t xml:space="preserve">1) бесплатно - гражданам, указанным:</w:t>
      </w:r>
    </w:p>
    <w:p>
      <w:pPr>
        <w:spacing w:after="120"/>
        <w:ind w:firstLine="397"/>
        <w:jc w:val="both"/>
      </w:pPr>
      <w:r>
        <w:rPr>
          <w:rFonts w:ascii="Arial" w:cs="Arial" w:eastAsia="Arial" w:hAnsi="Arial"/>
          <w:sz w:val="24"/>
          <w:szCs w:val="24"/>
        </w:rPr>
        <w:t xml:space="preserve">- в разделе I Перечня, но не более двух плановых госпитализаций в год (за исключением детей в возрасте до 5 лет);</w:t>
      </w:r>
    </w:p>
    <w:p>
      <w:pPr>
        <w:spacing w:after="120"/>
        <w:ind w:firstLine="397"/>
        <w:jc w:val="both"/>
      </w:pPr>
      <w:r>
        <w:rPr>
          <w:rFonts w:ascii="Arial" w:cs="Arial" w:eastAsia="Arial" w:hAnsi="Arial"/>
          <w:sz w:val="24"/>
          <w:szCs w:val="24"/>
        </w:rPr>
        <w:t xml:space="preserve">- в разделе II Перечня, по основному заболеванию;</w:t>
      </w:r>
    </w:p>
    <w:p>
      <w:pPr>
        <w:spacing w:after="120"/>
        <w:ind w:firstLine="397"/>
        <w:jc w:val="both"/>
      </w:pPr>
      <w:r>
        <w:rPr>
          <w:rFonts w:ascii="Arial" w:cs="Arial" w:eastAsia="Arial" w:hAnsi="Arial"/>
          <w:sz w:val="24"/>
          <w:szCs w:val="24"/>
        </w:rPr>
        <w:t xml:space="preserve">2) с условием внесения сооплаты минимального уровня следующим гражданам:</w:t>
      </w:r>
    </w:p>
    <w:p>
      <w:pPr>
        <w:spacing w:after="120"/>
        <w:ind w:firstLine="397"/>
        <w:jc w:val="both"/>
      </w:pPr>
      <w:r>
        <w:rPr>
          <w:rFonts w:ascii="Arial" w:cs="Arial" w:eastAsia="Arial" w:hAnsi="Arial"/>
          <w:sz w:val="24"/>
          <w:szCs w:val="24"/>
        </w:rPr>
        <w:t xml:space="preserve">- пенсионерам в возрасте до 70 лет;</w:t>
      </w:r>
    </w:p>
    <w:p>
      <w:pPr>
        <w:spacing w:after="120"/>
        <w:ind w:firstLine="397"/>
        <w:jc w:val="both"/>
      </w:pPr>
      <w:r>
        <w:rPr>
          <w:rFonts w:ascii="Arial" w:cs="Arial" w:eastAsia="Arial" w:hAnsi="Arial"/>
          <w:sz w:val="24"/>
          <w:szCs w:val="24"/>
        </w:rPr>
        <w:t xml:space="preserve">- лицам, награжденным медалью "Ветеран труда";</w:t>
      </w:r>
    </w:p>
    <w:p>
      <w:pPr>
        <w:spacing w:after="120"/>
        <w:ind w:firstLine="397"/>
        <w:jc w:val="both"/>
      </w:pPr>
      <w:r>
        <w:rPr>
          <w:rFonts w:ascii="Arial" w:cs="Arial" w:eastAsia="Arial" w:hAnsi="Arial"/>
          <w:sz w:val="24"/>
          <w:szCs w:val="24"/>
        </w:rPr>
        <w:t xml:space="preserve">- лицам, получающим социальные пособия;</w:t>
      </w:r>
    </w:p>
    <w:p>
      <w:pPr>
        <w:spacing w:after="120"/>
        <w:ind w:firstLine="397"/>
        <w:jc w:val="both"/>
      </w:pPr>
      <w:r>
        <w:rPr>
          <w:rFonts w:ascii="Arial" w:cs="Arial" w:eastAsia="Arial" w:hAnsi="Arial"/>
          <w:sz w:val="24"/>
          <w:szCs w:val="24"/>
        </w:rPr>
        <w:t xml:space="preserve">3) с условием внесения сооплаты среднего уровня следующим гражданам:</w:t>
      </w:r>
    </w:p>
    <w:p>
      <w:pPr>
        <w:spacing w:after="120"/>
        <w:ind w:firstLine="397"/>
        <w:jc w:val="both"/>
      </w:pPr>
      <w:r>
        <w:rPr>
          <w:rFonts w:ascii="Arial" w:cs="Arial" w:eastAsia="Arial" w:hAnsi="Arial"/>
          <w:sz w:val="24"/>
          <w:szCs w:val="24"/>
        </w:rPr>
        <w:t xml:space="preserve">- гражданам, застрахованным по обязательному медицинскому страхованию, в том числе самостоятельно уплачивающим взносы на обязательное медицинское страхование;</w:t>
      </w:r>
    </w:p>
    <w:p>
      <w:pPr>
        <w:spacing w:after="120"/>
        <w:ind w:firstLine="397"/>
        <w:jc w:val="both"/>
      </w:pPr>
      <w:r>
        <w:rPr>
          <w:rFonts w:ascii="Arial" w:cs="Arial" w:eastAsia="Arial" w:hAnsi="Arial"/>
          <w:sz w:val="24"/>
          <w:szCs w:val="24"/>
        </w:rPr>
        <w:t xml:space="preserve">- детям от 5 лет и до достижения ими возраста 16 лет (учащимся общеобразовательных учреждений - до окончания ими обучения, но не более чем до достижения ими возраста 18 лет);</w:t>
      </w:r>
    </w:p>
    <w:p>
      <w:pPr>
        <w:spacing w:after="120"/>
        <w:ind w:firstLine="397"/>
        <w:jc w:val="both"/>
      </w:pPr>
      <w:r>
        <w:rPr>
          <w:rFonts w:ascii="Arial" w:cs="Arial" w:eastAsia="Arial" w:hAnsi="Arial"/>
          <w:sz w:val="24"/>
          <w:szCs w:val="24"/>
        </w:rPr>
        <w:t xml:space="preserve">- лицам, занятым в сельском хозяйстве и уплачивающим взносы на обязательное медицинское страхование;</w:t>
      </w:r>
    </w:p>
    <w:p>
      <w:pPr>
        <w:spacing w:after="120"/>
        <w:ind w:firstLine="397"/>
        <w:jc w:val="both"/>
      </w:pPr>
      <w:r>
        <w:rPr>
          <w:rFonts w:ascii="Arial" w:cs="Arial" w:eastAsia="Arial" w:hAnsi="Arial"/>
          <w:sz w:val="24"/>
          <w:szCs w:val="24"/>
        </w:rPr>
        <w:t xml:space="preserve">- лицам, самостоятельно уплачивающие взносы на обязательное медицинское страхование;</w:t>
      </w:r>
    </w:p>
    <w:p>
      <w:pPr>
        <w:spacing w:after="120"/>
        <w:ind w:firstLine="397"/>
        <w:jc w:val="both"/>
      </w:pPr>
      <w:r>
        <w:rPr>
          <w:rFonts w:ascii="Arial" w:cs="Arial" w:eastAsia="Arial" w:hAnsi="Arial"/>
          <w:sz w:val="24"/>
          <w:szCs w:val="24"/>
        </w:rPr>
        <w:t xml:space="preserve">- военнослужащим и приравненным к ним лица;</w:t>
      </w:r>
    </w:p>
    <w:p>
      <w:pPr>
        <w:spacing w:after="120"/>
        <w:ind w:firstLine="397"/>
        <w:jc w:val="both"/>
      </w:pPr>
      <w:r>
        <w:rPr>
          <w:rFonts w:ascii="Arial" w:cs="Arial" w:eastAsia="Arial" w:hAnsi="Arial"/>
          <w:sz w:val="24"/>
          <w:szCs w:val="24"/>
        </w:rPr>
        <w:t xml:space="preserve">- гражданам, указанным в разделе I Перечня (за исключением детей в возрасте до 5 лет), поступающим на плановое стационарное лечение третий и более раз в год;</w:t>
      </w:r>
    </w:p>
    <w:p>
      <w:pPr>
        <w:spacing w:after="120"/>
        <w:ind w:firstLine="397"/>
        <w:jc w:val="both"/>
      </w:pPr>
      <w:r>
        <w:rPr>
          <w:rFonts w:ascii="Arial" w:cs="Arial" w:eastAsia="Arial" w:hAnsi="Arial"/>
          <w:sz w:val="24"/>
          <w:szCs w:val="24"/>
        </w:rPr>
        <w:t xml:space="preserve">4) с условием внесения сооплаты максимального уровня остальным гражданам, не указанным в подпунктах 1-3 пункта 18 настоящей Программы государственных гарантий.</w:t>
      </w:r>
    </w:p>
    <w:p>
      <w:pPr>
        <w:spacing w:after="120"/>
        <w:ind w:firstLine="397"/>
        <w:jc w:val="both"/>
      </w:pPr>
      <w:r>
        <w:rPr>
          <w:rFonts w:ascii="Arial" w:cs="Arial" w:eastAsia="Arial" w:hAnsi="Arial"/>
          <w:sz w:val="24"/>
          <w:szCs w:val="24"/>
        </w:rPr>
        <w:t xml:space="preserve">19. Размеры сооплаты приведены в приложении 2 к настоящей Программе государственных гарантий и дифференцируются в зависимости от прав на льготы, профиля заболевания и оказанной услуги. В зависимости от профиля заболевания и оказанной услуги устанавливаются:</w:t>
      </w:r>
    </w:p>
    <w:p>
      <w:pPr>
        <w:spacing w:after="120"/>
        <w:ind w:firstLine="397"/>
        <w:jc w:val="both"/>
      </w:pPr>
      <w:r>
        <w:rPr>
          <w:rFonts w:ascii="Arial" w:cs="Arial" w:eastAsia="Arial" w:hAnsi="Arial"/>
          <w:sz w:val="24"/>
          <w:szCs w:val="24"/>
        </w:rPr>
        <w:t xml:space="preserve">- сооплата терапевтического профиля;</w:t>
      </w:r>
    </w:p>
    <w:p>
      <w:pPr>
        <w:spacing w:after="120"/>
        <w:ind w:firstLine="397"/>
        <w:jc w:val="both"/>
      </w:pPr>
      <w:r>
        <w:rPr>
          <w:rFonts w:ascii="Arial" w:cs="Arial" w:eastAsia="Arial" w:hAnsi="Arial"/>
          <w:sz w:val="24"/>
          <w:szCs w:val="24"/>
        </w:rPr>
        <w:t xml:space="preserve">- сооплата хирургического профиля.</w:t>
      </w:r>
    </w:p>
    <w:p>
      <w:pPr>
        <w:spacing w:after="120"/>
        <w:ind w:firstLine="397"/>
        <w:jc w:val="both"/>
      </w:pPr>
      <w:r>
        <w:rPr>
          <w:rFonts w:ascii="Arial" w:cs="Arial" w:eastAsia="Arial" w:hAnsi="Arial"/>
          <w:sz w:val="24"/>
          <w:szCs w:val="24"/>
        </w:rPr>
        <w:t xml:space="preserve">20. К сооплате терапевтического профиля приравниваются следующие медицинские услуги, оплачиваемые пациентами:</w:t>
      </w:r>
    </w:p>
    <w:p>
      <w:pPr>
        <w:spacing w:after="120"/>
        <w:ind w:firstLine="397"/>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120"/>
        <w:ind w:firstLine="397"/>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120"/>
        <w:ind w:firstLine="397"/>
        <w:jc w:val="both"/>
      </w:pPr>
      <w:r>
        <w:rPr>
          <w:rFonts w:ascii="Arial" w:cs="Arial" w:eastAsia="Arial" w:hAnsi="Arial"/>
          <w:sz w:val="24"/>
          <w:szCs w:val="24"/>
        </w:rPr>
        <w:t xml:space="preserve">21.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 указанных в пункте 16 настоящей Программы государственных гарантий).</w:t>
      </w:r>
    </w:p>
    <w:p>
      <w:pPr>
        <w:spacing w:after="120"/>
        <w:ind w:firstLine="397"/>
        <w:jc w:val="both"/>
      </w:pPr>
      <w:r>
        <w:rPr>
          <w:rFonts w:ascii="Arial" w:cs="Arial" w:eastAsia="Arial" w:hAnsi="Arial"/>
          <w:sz w:val="24"/>
          <w:szCs w:val="24"/>
        </w:rPr>
        <w:t xml:space="preserve">22. 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p>
      <w:pPr>
        <w:spacing w:after="120"/>
        <w:ind w:firstLine="397"/>
        <w:jc w:val="both"/>
      </w:pPr>
      <w:r>
        <w:rPr>
          <w:rFonts w:ascii="Arial" w:cs="Arial" w:eastAsia="Arial" w:hAnsi="Arial"/>
          <w:sz w:val="24"/>
          <w:szCs w:val="24"/>
        </w:rPr>
        <w:t xml:space="preserve">23. Граждане Кыргызской Республики, относящиеся к категории малообеспеченных, имеющие доход ниже гарантированного минимального дохода, лица без определенного места жительства, лица, поступившие без документов, военнослужащие срочной службы при предоставлении справки, выданной органами социальной защиты или айыл окмоту, командиром воинской части, освобождаются от внесения сооплаты по решению лечебно-контрольной комиссии организации здравоохранения, создаваемой внутренним приказом руководителя данной организации здравоохранения.</w:t>
      </w:r>
    </w:p>
    <w:p>
      <w:pPr>
        <w:spacing w:after="120"/>
        <w:ind w:firstLine="397"/>
        <w:jc w:val="both"/>
      </w:pPr>
      <w:r>
        <w:rPr>
          <w:rFonts w:ascii="Arial" w:cs="Arial" w:eastAsia="Arial" w:hAnsi="Arial"/>
          <w:sz w:val="24"/>
          <w:szCs w:val="24"/>
        </w:rPr>
        <w:t xml:space="preserve">Оказание медицинских услуг гражданам, освобожденным от внесения сооплаты, осуществляется за счет консолидированного бюджета организации здравоохранения.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Медицинская помощь, предоставляемая за счет средств Фонда высоких технологий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Граждане Кыргызской Республики,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высоких технологий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Стоматологическая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Стоматологическая помощь предоставляется стоматологическими поликлиниками и стоматологическими отделениями (кабинетами) центров семейной медицины и центров общеврачебной практики.</w:t>
      </w:r>
    </w:p>
    <w:p>
      <w:pPr>
        <w:spacing w:after="120"/>
        <w:ind w:firstLine="397"/>
        <w:jc w:val="both"/>
      </w:pPr>
      <w:r>
        <w:rPr>
          <w:rFonts w:ascii="Arial" w:cs="Arial" w:eastAsia="Arial" w:hAnsi="Arial"/>
          <w:sz w:val="24"/>
          <w:szCs w:val="24"/>
        </w:rPr>
        <w:t xml:space="preserve">26. Всем гражданам Кыргызской Республики бесплатно предоставляются следующие виды стоматологической помощи:</w:t>
      </w:r>
    </w:p>
    <w:p>
      <w:pPr>
        <w:spacing w:after="120"/>
        <w:ind w:firstLine="397"/>
        <w:jc w:val="both"/>
      </w:pPr>
      <w:r>
        <w:rPr>
          <w:rFonts w:ascii="Arial" w:cs="Arial" w:eastAsia="Arial" w:hAnsi="Arial"/>
          <w:sz w:val="24"/>
          <w:szCs w:val="24"/>
        </w:rPr>
        <w:t xml:space="preserve">- обучение населения санитарно-гигиеническим навыкам по уходу за зубами и слизистой оболочкой полости рта;</w:t>
      </w:r>
    </w:p>
    <w:p>
      <w:pPr>
        <w:spacing w:after="120"/>
        <w:ind w:firstLine="397"/>
        <w:jc w:val="both"/>
      </w:pPr>
      <w:r>
        <w:rPr>
          <w:rFonts w:ascii="Arial" w:cs="Arial" w:eastAsia="Arial" w:hAnsi="Arial"/>
          <w:sz w:val="24"/>
          <w:szCs w:val="24"/>
        </w:rPr>
        <w:t xml:space="preserve">- профилактические осмотры полости рта детей в детских дошкольных образовательных организациях, учащихся средних общеобразовательных организаций, женщин, вставших на учет по поводу беременности;</w:t>
      </w:r>
    </w:p>
    <w:p>
      <w:pPr>
        <w:spacing w:after="120"/>
        <w:ind w:firstLine="397"/>
        <w:jc w:val="both"/>
      </w:pPr>
      <w:r>
        <w:rPr>
          <w:rFonts w:ascii="Arial" w:cs="Arial" w:eastAsia="Arial" w:hAnsi="Arial"/>
          <w:sz w:val="24"/>
          <w:szCs w:val="24"/>
        </w:rPr>
        <w:t xml:space="preserve">- экстренная стоматологическая помощь, включая необходимое медикаментозное обеспечение;</w:t>
      </w:r>
    </w:p>
    <w:p>
      <w:pPr>
        <w:spacing w:after="120"/>
        <w:ind w:firstLine="397"/>
        <w:jc w:val="both"/>
      </w:pPr>
      <w:r>
        <w:rPr>
          <w:rFonts w:ascii="Arial" w:cs="Arial" w:eastAsia="Arial" w:hAnsi="Arial"/>
          <w:sz w:val="24"/>
          <w:szCs w:val="24"/>
        </w:rPr>
        <w:t xml:space="preserve">- санация полости рта - детям до 10 полных лет, пенсионерам в возрасте 70 лет и старше, женщинам, вставшим на учет по поводу беременности по месту приписки.</w:t>
      </w:r>
    </w:p>
    <w:p>
      <w:pPr>
        <w:spacing w:after="120"/>
        <w:ind w:firstLine="397"/>
        <w:jc w:val="both"/>
      </w:pPr>
      <w:r>
        <w:rPr>
          <w:rFonts w:ascii="Arial" w:cs="Arial" w:eastAsia="Arial" w:hAnsi="Arial"/>
          <w:sz w:val="24"/>
          <w:szCs w:val="24"/>
        </w:rPr>
        <w:t xml:space="preserve">27. Специализированная стоматологическая помощь в амбулаторных условиях предоставляется гражданам согласно Прейскуранту цен, утвержденному уполномоченным государственным органом в области здравоохранения, по согласованию с государственным органом по антимонопольной политике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Лекарственное и вакцинное обеспечение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Лекарственное обеспечение исполнения Программы государственных гарантий определяется в объемах финансирования организаций здравоохранения из средств государственного бюджета, обязательного медицинского страхования и сооплаты населения за медицинские услуги в соответствии с Перечнем жизненно важных лекарственных средств Кыргызской Республики,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29. Лекарственное обеспечение предоставляется:</w:t>
      </w:r>
    </w:p>
    <w:p>
      <w:pPr>
        <w:spacing w:after="120"/>
        <w:ind w:firstLine="397"/>
        <w:jc w:val="both"/>
      </w:pPr>
      <w:r>
        <w:rPr>
          <w:rFonts w:ascii="Arial" w:cs="Arial" w:eastAsia="Arial" w:hAnsi="Arial"/>
          <w:sz w:val="24"/>
          <w:szCs w:val="24"/>
        </w:rPr>
        <w:t xml:space="preserve">- при оказании неотложной/экстренной медицинской помощи;</w:t>
      </w:r>
    </w:p>
    <w:p>
      <w:pPr>
        <w:spacing w:after="120"/>
        <w:ind w:firstLine="397"/>
        <w:jc w:val="both"/>
      </w:pPr>
      <w:r>
        <w:rPr>
          <w:rFonts w:ascii="Arial" w:cs="Arial" w:eastAsia="Arial" w:hAnsi="Arial"/>
          <w:sz w:val="24"/>
          <w:szCs w:val="24"/>
        </w:rPr>
        <w:t xml:space="preserve">- при оказании антирабической помощи;</w:t>
      </w:r>
    </w:p>
    <w:p>
      <w:pPr>
        <w:spacing w:after="120"/>
        <w:ind w:firstLine="397"/>
        <w:jc w:val="both"/>
      </w:pPr>
      <w:r>
        <w:rPr>
          <w:rFonts w:ascii="Arial" w:cs="Arial" w:eastAsia="Arial" w:hAnsi="Arial"/>
          <w:sz w:val="24"/>
          <w:szCs w:val="24"/>
        </w:rPr>
        <w:t xml:space="preserve">- при иммунопрофилактике;</w:t>
      </w:r>
    </w:p>
    <w:p>
      <w:pPr>
        <w:spacing w:after="120"/>
        <w:ind w:firstLine="397"/>
        <w:jc w:val="both"/>
      </w:pPr>
      <w:r>
        <w:rPr>
          <w:rFonts w:ascii="Arial" w:cs="Arial" w:eastAsia="Arial" w:hAnsi="Arial"/>
          <w:sz w:val="24"/>
          <w:szCs w:val="24"/>
        </w:rPr>
        <w:t xml:space="preserve">- на амбулаторном уровне при отдельных заболеваниях по клиническим показаниям;</w:t>
      </w:r>
    </w:p>
    <w:p>
      <w:pPr>
        <w:spacing w:after="120"/>
        <w:ind w:firstLine="397"/>
        <w:jc w:val="both"/>
      </w:pPr>
      <w:r>
        <w:rPr>
          <w:rFonts w:ascii="Arial" w:cs="Arial" w:eastAsia="Arial" w:hAnsi="Arial"/>
          <w:sz w:val="24"/>
          <w:szCs w:val="24"/>
        </w:rPr>
        <w:t xml:space="preserve">- при оказании стационарной помощи.</w:t>
      </w:r>
    </w:p>
    <w:p>
      <w:pPr>
        <w:spacing w:after="120"/>
        <w:ind w:firstLine="397"/>
        <w:jc w:val="both"/>
      </w:pPr>
      <w:r>
        <w:rPr>
          <w:rFonts w:ascii="Arial" w:cs="Arial" w:eastAsia="Arial" w:hAnsi="Arial"/>
          <w:sz w:val="24"/>
          <w:szCs w:val="24"/>
        </w:rPr>
        <w:t xml:space="preserve">30.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pPr>
        <w:spacing w:after="120"/>
        <w:ind w:firstLine="397"/>
        <w:jc w:val="both"/>
      </w:pPr>
      <w:r>
        <w:rPr>
          <w:rFonts w:ascii="Arial" w:cs="Arial" w:eastAsia="Arial" w:hAnsi="Arial"/>
          <w:sz w:val="24"/>
          <w:szCs w:val="24"/>
        </w:rPr>
        <w:t xml:space="preserve">31. Манипуляции, обследования, необходимые в ходе медицинского приема, проводятся с учетом медикаментов, приобретаемых центрами семейной медицины/группой семейных врачей.</w:t>
      </w:r>
    </w:p>
    <w:p>
      <w:pPr>
        <w:spacing w:after="120"/>
        <w:ind w:firstLine="397"/>
        <w:jc w:val="both"/>
      </w:pPr>
      <w:r>
        <w:rPr>
          <w:rFonts w:ascii="Arial" w:cs="Arial" w:eastAsia="Arial" w:hAnsi="Arial"/>
          <w:sz w:val="24"/>
          <w:szCs w:val="24"/>
        </w:rPr>
        <w:t xml:space="preserve">32. Оказание антирабической помощи пациенту по эпидемиологическим показаниям при опасности заражения бешенством осуществляется бесплатно.</w:t>
      </w:r>
    </w:p>
    <w:p>
      <w:pPr>
        <w:spacing w:after="120"/>
        <w:ind w:firstLine="397"/>
        <w:jc w:val="both"/>
      </w:pPr>
      <w:r>
        <w:rPr>
          <w:rFonts w:ascii="Arial" w:cs="Arial" w:eastAsia="Arial" w:hAnsi="Arial"/>
          <w:sz w:val="24"/>
          <w:szCs w:val="24"/>
        </w:rPr>
        <w:t xml:space="preserve">33. Антирабическая помощь пациенту оказывается в центрах семейной медицины, центрах общеврачебной практики, в стационарах.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Иммунопрофилактика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Иммунопрофилактика/вакцинация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 проводится бесплатно всем гражданам Кыргызской Республики.</w:t>
      </w:r>
    </w:p>
    <w:p>
      <w:pPr>
        <w:spacing w:after="120"/>
        <w:ind w:firstLine="397"/>
        <w:jc w:val="both"/>
      </w:pPr>
      <w:r>
        <w:rPr>
          <w:rFonts w:ascii="Arial" w:cs="Arial" w:eastAsia="Arial" w:hAnsi="Arial"/>
          <w:sz w:val="24"/>
          <w:szCs w:val="24"/>
        </w:rPr>
        <w:t xml:space="preserve">35.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Бесплатное и льготное лекарственное обеспечение граждан Кыргызской Республики на амбулаторном уровне при отдельных заболеваниях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Для больных хроническими заболеваниями, требующими длительного или постоянного применения лекарственных средств, лекарственная помощь предоставляется бесплатно при следующих заболеваниях:</w:t>
      </w:r>
    </w:p>
    <w:p>
      <w:pPr>
        <w:spacing w:after="120"/>
        <w:ind w:firstLine="397"/>
        <w:jc w:val="both"/>
      </w:pPr>
      <w:r>
        <w:rPr>
          <w:rFonts w:ascii="Arial" w:cs="Arial" w:eastAsia="Arial" w:hAnsi="Arial"/>
          <w:sz w:val="24"/>
          <w:szCs w:val="24"/>
        </w:rPr>
        <w:t xml:space="preserve">- сахарный диабет инсулинозависимый;</w:t>
      </w:r>
    </w:p>
    <w:p>
      <w:pPr>
        <w:spacing w:after="120"/>
        <w:ind w:firstLine="397"/>
        <w:jc w:val="both"/>
      </w:pPr>
      <w:r>
        <w:rPr>
          <w:rFonts w:ascii="Arial" w:cs="Arial" w:eastAsia="Arial" w:hAnsi="Arial"/>
          <w:sz w:val="24"/>
          <w:szCs w:val="24"/>
        </w:rPr>
        <w:t xml:space="preserve">- сахарный диабет инсулинонезависимый;</w:t>
      </w:r>
    </w:p>
    <w:p>
      <w:pPr>
        <w:spacing w:after="120"/>
        <w:ind w:firstLine="397"/>
        <w:jc w:val="both"/>
      </w:pPr>
      <w:r>
        <w:rPr>
          <w:rFonts w:ascii="Arial" w:cs="Arial" w:eastAsia="Arial" w:hAnsi="Arial"/>
          <w:sz w:val="24"/>
          <w:szCs w:val="24"/>
        </w:rPr>
        <w:t xml:space="preserve">- несахарный диабет;</w:t>
      </w:r>
    </w:p>
    <w:p>
      <w:pPr>
        <w:spacing w:after="120"/>
        <w:ind w:firstLine="397"/>
        <w:jc w:val="both"/>
      </w:pPr>
      <w:r>
        <w:rPr>
          <w:rFonts w:ascii="Arial" w:cs="Arial" w:eastAsia="Arial" w:hAnsi="Arial"/>
          <w:sz w:val="24"/>
          <w:szCs w:val="24"/>
        </w:rPr>
        <w:t xml:space="preserve">- гемофилия;</w:t>
      </w:r>
    </w:p>
    <w:p>
      <w:pPr>
        <w:spacing w:after="120"/>
        <w:ind w:firstLine="397"/>
        <w:jc w:val="both"/>
      </w:pPr>
      <w:r>
        <w:rPr>
          <w:rFonts w:ascii="Arial" w:cs="Arial" w:eastAsia="Arial" w:hAnsi="Arial"/>
          <w:sz w:val="24"/>
          <w:szCs w:val="24"/>
        </w:rPr>
        <w:t xml:space="preserve">- туберкулез.</w:t>
      </w:r>
    </w:p>
    <w:p>
      <w:pPr>
        <w:spacing w:after="120"/>
        <w:ind w:firstLine="397"/>
        <w:jc w:val="both"/>
      </w:pPr>
      <w:r>
        <w:rPr>
          <w:rFonts w:ascii="Arial" w:cs="Arial" w:eastAsia="Arial" w:hAnsi="Arial"/>
          <w:sz w:val="24"/>
          <w:szCs w:val="24"/>
        </w:rPr>
        <w:t xml:space="preserve">Дети до 16 лет, больные гемофилией, на амбулаторном уровне через центры семейной медицины/группы семейных врачей, центры общеврачебной практики обеспечиваются бесплатно, из средств обязательного медицинского страхования, концентратами факторов крови VIII, IX, в соответствии с нормами отпуска, указанными в приложении 3.</w:t>
      </w:r>
    </w:p>
    <w:p>
      <w:pPr>
        <w:spacing w:after="120"/>
        <w:ind w:firstLine="397"/>
        <w:jc w:val="both"/>
      </w:pPr>
      <w:r>
        <w:rPr>
          <w:rFonts w:ascii="Arial" w:cs="Arial" w:eastAsia="Arial" w:hAnsi="Arial"/>
          <w:sz w:val="24"/>
          <w:szCs w:val="24"/>
        </w:rPr>
        <w:t xml:space="preserve">Потребность определяется согласно количеству больных, стоящих на учете, и установленным нормам в зависимости от финансирования на текущий год. Распределение концентратов факторов крови осуществляется уполномоченным государственным органом в области обязательного медицинского страхования в соответствии с поданными заявками организаций здравоохранения, заявлениями больных.</w:t>
      </w:r>
    </w:p>
    <w:p>
      <w:pPr>
        <w:spacing w:after="120"/>
        <w:ind w:firstLine="397"/>
        <w:jc w:val="both"/>
      </w:pPr>
      <w:r>
        <w:rPr>
          <w:rFonts w:ascii="Arial" w:cs="Arial" w:eastAsia="Arial" w:hAnsi="Arial"/>
          <w:sz w:val="24"/>
          <w:szCs w:val="24"/>
        </w:rPr>
        <w:t xml:space="preserve">Для оказания экстренной медицинской помощи детям, больным гемофилией, допускается отпуск концентратов факторов крови через специализированные стационарные отделения организаций здравоохранения.</w:t>
      </w:r>
    </w:p>
    <w:p>
      <w:pPr>
        <w:spacing w:after="120"/>
        <w:ind w:firstLine="397"/>
        <w:jc w:val="both"/>
      </w:pPr>
      <w:r>
        <w:rPr>
          <w:rFonts w:ascii="Arial" w:cs="Arial" w:eastAsia="Arial" w:hAnsi="Arial"/>
          <w:sz w:val="24"/>
          <w:szCs w:val="24"/>
        </w:rPr>
        <w:t xml:space="preserve">37. Лекарственные средства и изделия медицинского назначения отпускаются бесплатно, в соответствии с нормами отпуска, указанными в приложении 3 к настоящей Программе государственных гарантий, через центры семейной медицины, группы семейных врачей, центры общеврачебной практики, в городе Бишкек - через городской эндокринологический диспансер.</w:t>
      </w:r>
    </w:p>
    <w:p>
      <w:pPr>
        <w:spacing w:after="120"/>
        <w:ind w:firstLine="397"/>
        <w:jc w:val="both"/>
      </w:pPr>
      <w:r>
        <w:rPr>
          <w:rFonts w:ascii="Arial" w:cs="Arial" w:eastAsia="Arial" w:hAnsi="Arial"/>
          <w:sz w:val="24"/>
          <w:szCs w:val="24"/>
        </w:rPr>
        <w:t xml:space="preserve">Порядок учета, хранения и отпуска лекарственных средств и изделий медицинского назначения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38. Лекарственными средствами через аптечную сеть по льготным рецептам, выписываемыми фельдшерами фельдшерско-акушерских пунктов, врачами группы семейных врачей, специалистами центров семейной медицины, центров общеврачебной практики и Республиканского центра психического здоровья, обеспечиваются в соответствии с нормами отпуска, указанными в приложении 3 к настоящей Программе государственных гарантий:</w:t>
      </w:r>
    </w:p>
    <w:p>
      <w:pPr>
        <w:spacing w:after="120"/>
        <w:ind w:firstLine="397"/>
        <w:jc w:val="both"/>
      </w:pPr>
      <w:r>
        <w:rPr>
          <w:rFonts w:ascii="Arial" w:cs="Arial" w:eastAsia="Arial" w:hAnsi="Arial"/>
          <w:sz w:val="24"/>
          <w:szCs w:val="24"/>
        </w:rPr>
        <w:t xml:space="preserve">- больные параноидной шизофренией;</w:t>
      </w:r>
    </w:p>
    <w:p>
      <w:pPr>
        <w:spacing w:after="120"/>
        <w:ind w:firstLine="397"/>
        <w:jc w:val="both"/>
      </w:pPr>
      <w:r>
        <w:rPr>
          <w:rFonts w:ascii="Arial" w:cs="Arial" w:eastAsia="Arial" w:hAnsi="Arial"/>
          <w:sz w:val="24"/>
          <w:szCs w:val="24"/>
        </w:rPr>
        <w:t xml:space="preserve">- больные аффективными расстройствами различного генеза;</w:t>
      </w:r>
    </w:p>
    <w:p>
      <w:pPr>
        <w:spacing w:after="120"/>
        <w:ind w:firstLine="397"/>
        <w:jc w:val="both"/>
      </w:pPr>
      <w:r>
        <w:rPr>
          <w:rFonts w:ascii="Arial" w:cs="Arial" w:eastAsia="Arial" w:hAnsi="Arial"/>
          <w:sz w:val="24"/>
          <w:szCs w:val="24"/>
        </w:rPr>
        <w:t xml:space="preserve">- больные эпилепсией;</w:t>
      </w:r>
    </w:p>
    <w:p>
      <w:pPr>
        <w:spacing w:after="120"/>
        <w:ind w:firstLine="397"/>
        <w:jc w:val="both"/>
      </w:pPr>
      <w:r>
        <w:rPr>
          <w:rFonts w:ascii="Arial" w:cs="Arial" w:eastAsia="Arial" w:hAnsi="Arial"/>
          <w:sz w:val="24"/>
          <w:szCs w:val="24"/>
        </w:rPr>
        <w:t xml:space="preserve">- больные бронхиальной астмой;</w:t>
      </w:r>
    </w:p>
    <w:p>
      <w:pPr>
        <w:spacing w:after="120"/>
        <w:ind w:firstLine="397"/>
        <w:jc w:val="both"/>
      </w:pPr>
      <w:r>
        <w:rPr>
          <w:rFonts w:ascii="Arial" w:cs="Arial" w:eastAsia="Arial" w:hAnsi="Arial"/>
          <w:sz w:val="24"/>
          <w:szCs w:val="24"/>
        </w:rPr>
        <w:t xml:space="preserve">- онкологические больные в терминальной стадии.</w:t>
      </w:r>
    </w:p>
    <w:p>
      <w:pPr>
        <w:spacing w:after="120"/>
        <w:ind w:firstLine="397"/>
        <w:jc w:val="both"/>
      </w:pPr>
      <w:r>
        <w:rPr>
          <w:rFonts w:ascii="Arial" w:cs="Arial" w:eastAsia="Arial" w:hAnsi="Arial"/>
          <w:sz w:val="24"/>
          <w:szCs w:val="24"/>
        </w:rPr>
        <w:t xml:space="preserve">Право на льготное лекарственное обеспечение при указанных заболеваниях имеют граждане Кыргызской Республики, приписанные и состоящие на учете в группе семейных врачей, имеющие 14-значный идентификационный номер Социального фонда. Для онкологических больных допускается предъявление документа, подтверждающего личность пациента без персонификации. В этом случае персонификация пациента в Социальном фонде должна осуществляться в оперативном порядке специалистами уполномоченного государственного органа в области обязательного медицинского страхования на основе представленных запросов/заявлений организации здравоохранения. Льготы предоставляются в размере 100-процентной установленной базисной цены лекарственного средства.</w:t>
      </w:r>
    </w:p>
    <w:p>
      <w:pPr>
        <w:spacing w:after="120"/>
        <w:ind w:firstLine="397"/>
        <w:jc w:val="both"/>
      </w:pPr>
      <w:r>
        <w:rPr>
          <w:rFonts w:ascii="Arial" w:cs="Arial" w:eastAsia="Arial" w:hAnsi="Arial"/>
          <w:sz w:val="24"/>
          <w:szCs w:val="24"/>
        </w:rPr>
        <w:t xml:space="preserve">В исключительных случаях, при отсутствии в сельской местности аптечных учреждений, имеющих право на реализацию наркотических, психотропных и сильнодействующих препаратов, центры семейной медицины или центры общеврачебной практики, по согласованию с Фондом обязательного медицинского страхования при Правительстве Кыргызской Республики, могут бесплатно обеспечивать лекарственными средствами и изделиями медицинского назначения больных онкологическими заболеваниями в терминальной стадии, параноидной шизофренией, аффективными расстройствами различного генеза, эпилепсией, бронхиальной астмой, за счет средств бюджета центра семейной медицины или центра общеврачебной практики (приложение 3 к настоящей Программе государственных гарантий).</w:t>
      </w:r>
    </w:p>
    <w:p>
      <w:pPr>
        <w:spacing w:after="120"/>
        <w:ind w:firstLine="397"/>
        <w:jc w:val="both"/>
      </w:pPr>
      <w:r>
        <w:rPr>
          <w:rFonts w:ascii="Arial" w:cs="Arial" w:eastAsia="Arial" w:hAnsi="Arial"/>
          <w:sz w:val="24"/>
          <w:szCs w:val="24"/>
        </w:rPr>
        <w:t xml:space="preserve">39. Граждане, застрахованные по обязательному медицинскому страхованию, обеспечиваются лекарственными средствами по дополнительной программе обязательного медицинского страхования через аптечную сеть.</w:t>
      </w:r>
    </w:p>
    <w:p>
      <w:pPr>
        <w:spacing w:after="120"/>
        <w:ind w:firstLine="397"/>
        <w:jc w:val="both"/>
      </w:pPr>
      <w:r>
        <w:rPr>
          <w:rFonts w:ascii="Arial" w:cs="Arial" w:eastAsia="Arial" w:hAnsi="Arial"/>
          <w:sz w:val="24"/>
          <w:szCs w:val="24"/>
        </w:rPr>
        <w:t xml:space="preserve">Перечень лекарственных средств по дополнительной программе обязательного медицинского страхования составляется на основе Перечня жизненно важных лекарственных средств. Дополнительно в этот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w:t>
      </w:r>
    </w:p>
    <w:p>
      <w:pPr>
        <w:spacing w:after="120"/>
        <w:ind w:firstLine="397"/>
        <w:jc w:val="both"/>
      </w:pPr>
      <w:r>
        <w:rPr>
          <w:rFonts w:ascii="Arial" w:cs="Arial" w:eastAsia="Arial" w:hAnsi="Arial"/>
          <w:sz w:val="24"/>
          <w:szCs w:val="24"/>
        </w:rPr>
        <w:t xml:space="preserve">Рецепты на лекарственные средства по дополнительной программе обязательного медицинского страхования выписываются семейными врачами, врачами группы семейных врачей, центров семейной медицины, и в исключительных случаях - фельдшерами фельдшерско-акушерских пунктов только гражданам, застрахованным по обязательному медицинскому страхованию, после проверки их статуса на застрахованность.</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qucnc5isoywk9xipwxgpt">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Отпуск лекарственных средств в соответствии с льготами, указанными в пунктах 38 и 39 настоящей Программы государственных гарантий, осуществляется аптечными учреждениями, заключившими договор с уполномоченным государственным органом в области медицинского страхования.</w:t>
      </w:r>
    </w:p>
    <w:p>
      <w:pPr>
        <w:spacing w:after="120"/>
        <w:ind w:firstLine="397"/>
        <w:jc w:val="both"/>
      </w:pPr>
      <w:r>
        <w:rPr>
          <w:rFonts w:ascii="Arial" w:cs="Arial" w:eastAsia="Arial" w:hAnsi="Arial"/>
          <w:sz w:val="24"/>
          <w:szCs w:val="24"/>
        </w:rPr>
        <w:t xml:space="preserve">Гражданами, имеющими льготный рецепт на лекарственные средства, оплачивается разница между розничной ценой лекарственного средства и ценой возмещения, установленной уполномоченным государственным органом в области медицинского страхования.</w:t>
      </w:r>
    </w:p>
    <w:p>
      <w:pPr>
        <w:spacing w:after="120"/>
        <w:ind w:firstLine="397"/>
        <w:jc w:val="both"/>
      </w:pPr>
      <w:r>
        <w:rPr>
          <w:rFonts w:ascii="Arial" w:cs="Arial" w:eastAsia="Arial" w:hAnsi="Arial"/>
          <w:sz w:val="24"/>
          <w:szCs w:val="24"/>
        </w:rPr>
        <w:t xml:space="preserve">Лекарственные средства по льготным рецептам, по поручению больного, может получить родственник больного при предъявлении документа, подтверждающего родственные отношения, и рецепта.</w:t>
      </w:r>
    </w:p>
    <w:p>
      <w:pPr>
        <w:spacing w:after="120"/>
        <w:ind w:firstLine="397"/>
        <w:jc w:val="both"/>
      </w:pPr>
      <w:r>
        <w:rPr>
          <w:rFonts w:ascii="Arial" w:cs="Arial" w:eastAsia="Arial" w:hAnsi="Arial"/>
          <w:sz w:val="24"/>
          <w:szCs w:val="24"/>
        </w:rPr>
        <w:t xml:space="preserve">41. Порядок выписки рецептов льготной категории, указанных в пунктах 38, 39 настоящей Программы государственных гарантий, отпуска лекарственных средств и их оплаты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Обеспечение лекарственными средствами и изделиями медицинского назначения при оказании стационарной помощи</w:t>
      </w:r>
    </w:p>
    <w:p>
      <w:pPr>
        <w:spacing w:after="120"/>
        <w:ind w:firstLine="397"/>
        <w:jc w:val="both"/>
      </w:pPr>
      <w:r>
        <w:rPr>
          <w:rFonts w:ascii="Arial" w:cs="Arial" w:eastAsia="Arial" w:hAnsi="Arial"/>
          <w:sz w:val="24"/>
          <w:szCs w:val="24"/>
        </w:rPr>
        <w:t xml:space="preserve">42. Лекарственное обеспечение граждан в стационарных условиях осуществляется за счет средств государственного бюджета, обязательного медицинского страхования, специальных средств, сооплаты, а также гуманитарной помощи и других средств, не запрещенных законодательством Кыргызской Республики, в рамках больничного списка лекарственных средств и изделий медицинского назначения, составляемого на основе Перечня жизненно важных лекарственных средств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w:t>
      </w:r>
    </w:p>
    <w:p>
      <w:pPr>
        <w:spacing w:after="120"/>
        <w:ind w:firstLine="397"/>
        <w:jc w:val="both"/>
      </w:pPr>
      <w:r>
        <w:rPr>
          <w:rFonts w:ascii="Arial" w:cs="Arial" w:eastAsia="Arial" w:hAnsi="Arial"/>
          <w:sz w:val="24"/>
          <w:szCs w:val="24"/>
        </w:rPr>
        <w:t xml:space="preserve">43. В больничный список лекарственных средств и изделий медицинского назначения дополнительно могут быть включены лекарственные средства,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пересматривается по мере пересмотра Перечня жизненно важных лекарственных средств.</w:t>
      </w:r>
    </w:p>
    <w:p>
      <w:pPr>
        <w:spacing w:after="120"/>
        <w:ind w:firstLine="397"/>
        <w:jc w:val="both"/>
      </w:pPr>
      <w:r>
        <w:rPr>
          <w:rFonts w:ascii="Arial" w:cs="Arial" w:eastAsia="Arial" w:hAnsi="Arial"/>
          <w:sz w:val="24"/>
          <w:szCs w:val="24"/>
        </w:rPr>
        <w:t xml:space="preserve">44. Назначение лекарственных средств и изделий медицинского назначения по генерическим наименованиям отражается в медицинской карте стационарного больного.</w:t>
      </w:r>
    </w:p>
    <w:p>
      <w:pPr>
        <w:spacing w:after="120"/>
        <w:ind w:firstLine="397"/>
        <w:jc w:val="both"/>
      </w:pPr>
      <w:r>
        <w:rPr>
          <w:rFonts w:ascii="Arial" w:cs="Arial" w:eastAsia="Arial" w:hAnsi="Arial"/>
          <w:sz w:val="24"/>
          <w:szCs w:val="24"/>
        </w:rPr>
        <w:t xml:space="preserve">45. Организации здравоохранения обеспечивают наглядную информацию о наличии лекарственных средств и изделий медицинского назначения в доступном для пациента месте.</w:t>
      </w:r>
    </w:p>
    <w:p>
      <w:pPr>
        <w:spacing w:after="120"/>
        <w:ind w:firstLine="397"/>
        <w:jc w:val="both"/>
      </w:pPr>
      <w:r>
        <w:rPr>
          <w:rFonts w:ascii="Arial" w:cs="Arial" w:eastAsia="Arial" w:hAnsi="Arial"/>
          <w:sz w:val="24"/>
          <w:szCs w:val="24"/>
        </w:rPr>
        <w:t xml:space="preserve">46. В случаях, если фактические расходы на лекарственное обеспечение пациента превышают трехкратную среднюю стоимость лечения, утвержденную в установленном порядке уполномоченным государственным органом в области обязательного медицинского страхования, лечебно-контрольная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 независимо от наличия его прав на льготы.</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gb4ydzpg8darbz_fmwac">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Мониторинг и оценка реализации Программы государственных гарантий</w:t>
      </w:r>
    </w:p>
    <w:p>
      <w:pPr>
        <w:spacing w:after="120"/>
        <w:ind w:firstLine="397"/>
        <w:jc w:val="both"/>
      </w:pPr>
      <w:r>
        <w:rPr>
          <w:rFonts w:ascii="Arial" w:cs="Arial" w:eastAsia="Arial" w:hAnsi="Arial"/>
          <w:sz w:val="24"/>
          <w:szCs w:val="24"/>
        </w:rPr>
        <w:t xml:space="preserve">47. Мониторинг и оценка Программы государственных гарантий проводится уполномоченным государственным органом Кыргызской Республики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Программе государственных гарантий по обеспечению граждан Кыргызской Республики медико-санитарной помощью на 2013-2014 годы</w:t>
      </w:r>
    </w:p>
    <w:p>
      <w:pPr>
        <w:spacing w:after="240" w:before="200"/>
        <w:jc w:val="center"/>
      </w:pPr>
      <w:r>
        <w:rPr>
          <w:rFonts w:ascii="Arial" w:cs="Arial" w:eastAsia="Arial" w:hAnsi="Arial"/>
          <w:b/>
          <w:bCs/>
          <w:sz w:val="32"/>
          <w:szCs w:val="32"/>
        </w:rPr>
        <w:t xml:space="preserve">ПЕРЕЧЕНЬ 
 категорий граждан, имеющих право на получение медико-санитарной помощи по Программе государственных гарантий бесплатно и на льготных условиях на 2013-2014 годы</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dhg33hsy9ahyfmefr0ut">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Категории граждан, имеющих право на бесплатное получение медико-санитарной помощи по Программе государственных гарантий на амбулаторном уровне и в стационарах по социальному статусу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Великой Отечественной войны.</w:t>
      </w:r>
    </w:p>
    <w:p>
      <w:pPr>
        <w:spacing w:after="120"/>
        <w:ind w:firstLine="397"/>
        <w:jc w:val="both"/>
      </w:pPr>
      <w:r>
        <w:rPr>
          <w:rFonts w:ascii="Arial" w:cs="Arial" w:eastAsia="Arial" w:hAnsi="Arial"/>
          <w:sz w:val="24"/>
          <w:szCs w:val="24"/>
        </w:rPr>
        <w:t xml:space="preserve">2. Инвалиды Великой Отечественной войны и баткенских событий.</w:t>
      </w:r>
    </w:p>
    <w:p>
      <w:pPr>
        <w:spacing w:after="120"/>
        <w:ind w:firstLine="397"/>
        <w:jc w:val="both"/>
      </w:pPr>
      <w:r>
        <w:rPr>
          <w:rFonts w:ascii="Arial" w:cs="Arial" w:eastAsia="Arial" w:hAnsi="Arial"/>
          <w:sz w:val="24"/>
          <w:szCs w:val="24"/>
        </w:rPr>
        <w:t xml:space="preserve">3. Граждане, пострадавшие в ходе боевых действий в борьбе с международным терроризмом и ставшие инвалидами.</w:t>
      </w:r>
    </w:p>
    <w:p>
      <w:pPr>
        <w:spacing w:after="120"/>
        <w:ind w:firstLine="397"/>
        <w:jc w:val="both"/>
      </w:pPr>
      <w:r>
        <w:rPr>
          <w:rFonts w:ascii="Arial" w:cs="Arial" w:eastAsia="Arial" w:hAnsi="Arial"/>
          <w:sz w:val="24"/>
          <w:szCs w:val="24"/>
        </w:rPr>
        <w:t xml:space="preserve">4. Граждане,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120"/>
        <w:ind w:firstLine="397"/>
        <w:jc w:val="both"/>
      </w:pPr>
      <w:r>
        <w:rPr>
          <w:rFonts w:ascii="Arial" w:cs="Arial" w:eastAsia="Arial" w:hAnsi="Arial"/>
          <w:sz w:val="24"/>
          <w:szCs w:val="24"/>
        </w:rPr>
        <w:t xml:space="preserve">5. Бывшие узники концлагерей.</w:t>
      </w:r>
    </w:p>
    <w:p>
      <w:pPr>
        <w:spacing w:after="120"/>
        <w:ind w:firstLine="397"/>
        <w:jc w:val="both"/>
      </w:pPr>
      <w:r>
        <w:rPr>
          <w:rFonts w:ascii="Arial" w:cs="Arial" w:eastAsia="Arial" w:hAnsi="Arial"/>
          <w:sz w:val="24"/>
          <w:szCs w:val="24"/>
        </w:rPr>
        <w:t xml:space="preserve">6. Блокадники города Ленинград.</w:t>
      </w:r>
    </w:p>
    <w:p>
      <w:pPr>
        <w:spacing w:after="120"/>
        <w:ind w:firstLine="397"/>
        <w:jc w:val="both"/>
      </w:pPr>
      <w:r>
        <w:rPr>
          <w:rFonts w:ascii="Arial" w:cs="Arial" w:eastAsia="Arial" w:hAnsi="Arial"/>
          <w:sz w:val="24"/>
          <w:szCs w:val="24"/>
        </w:rPr>
        <w:t xml:space="preserve">7. Ветераны труда в возрасте старше 70 лет.</w:t>
      </w:r>
    </w:p>
    <w:p>
      <w:pPr>
        <w:spacing w:after="120"/>
        <w:ind w:firstLine="397"/>
        <w:jc w:val="both"/>
      </w:pPr>
      <w:r>
        <w:rPr>
          <w:rFonts w:ascii="Arial" w:cs="Arial" w:eastAsia="Arial" w:hAnsi="Arial"/>
          <w:sz w:val="24"/>
          <w:szCs w:val="24"/>
        </w:rPr>
        <w:t xml:space="preserve">8. Лица, награжденные орденом "Баатыр эне" и орденом "Мать-героиня".</w:t>
      </w:r>
    </w:p>
    <w:p>
      <w:pPr>
        <w:spacing w:after="120"/>
        <w:ind w:firstLine="397"/>
        <w:jc w:val="both"/>
      </w:pPr>
      <w:r>
        <w:rPr>
          <w:rFonts w:ascii="Arial" w:cs="Arial" w:eastAsia="Arial" w:hAnsi="Arial"/>
          <w:sz w:val="24"/>
          <w:szCs w:val="24"/>
        </w:rPr>
        <w:t xml:space="preserve">9.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pPr>
        <w:spacing w:after="120"/>
        <w:ind w:firstLine="397"/>
        <w:jc w:val="both"/>
      </w:pPr>
      <w:r>
        <w:rPr>
          <w:rFonts w:ascii="Arial" w:cs="Arial" w:eastAsia="Arial" w:hAnsi="Arial"/>
          <w:sz w:val="24"/>
          <w:szCs w:val="24"/>
        </w:rPr>
        <w:t xml:space="preserve">10. Герои Советского Союза и лица, награжденные орденом Славы 3-х степеней.</w:t>
      </w:r>
    </w:p>
    <w:p>
      <w:pPr>
        <w:spacing w:after="120"/>
        <w:ind w:firstLine="397"/>
        <w:jc w:val="both"/>
      </w:pPr>
      <w:r>
        <w:rPr>
          <w:rFonts w:ascii="Arial" w:cs="Arial" w:eastAsia="Arial" w:hAnsi="Arial"/>
          <w:sz w:val="24"/>
          <w:szCs w:val="24"/>
        </w:rPr>
        <w:t xml:space="preserve">11. Герои Социалистического Труда.</w:t>
      </w:r>
    </w:p>
    <w:p>
      <w:pPr>
        <w:spacing w:after="120"/>
        <w:ind w:firstLine="397"/>
        <w:jc w:val="both"/>
      </w:pPr>
      <w:r>
        <w:rPr>
          <w:rFonts w:ascii="Arial" w:cs="Arial" w:eastAsia="Arial" w:hAnsi="Arial"/>
          <w:sz w:val="24"/>
          <w:szCs w:val="24"/>
        </w:rPr>
        <w:t xml:space="preserve">12. Граждане, удостоенные высшей степени отличия "Кыргыз Республикасынын Баатыры", награжденные орденом "Манас" I степени.</w:t>
      </w:r>
    </w:p>
    <w:p>
      <w:pPr>
        <w:spacing w:after="120"/>
        <w:ind w:firstLine="397"/>
        <w:jc w:val="both"/>
      </w:pPr>
      <w:r>
        <w:rPr>
          <w:rFonts w:ascii="Arial" w:cs="Arial" w:eastAsia="Arial" w:hAnsi="Arial"/>
          <w:sz w:val="24"/>
          <w:szCs w:val="24"/>
        </w:rPr>
        <w:t xml:space="preserve">13. Участники боевых действий на территории других государств.</w:t>
      </w:r>
    </w:p>
    <w:p>
      <w:pPr>
        <w:spacing w:after="120"/>
        <w:ind w:firstLine="397"/>
        <w:jc w:val="both"/>
      </w:pPr>
      <w:r>
        <w:rPr>
          <w:rFonts w:ascii="Arial" w:cs="Arial" w:eastAsia="Arial" w:hAnsi="Arial"/>
          <w:sz w:val="24"/>
          <w:szCs w:val="24"/>
        </w:rPr>
        <w:t xml:space="preserve">14.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pPr>
        <w:spacing w:after="120"/>
        <w:ind w:firstLine="397"/>
        <w:jc w:val="both"/>
      </w:pPr>
      <w:r>
        <w:rPr>
          <w:rFonts w:ascii="Arial" w:cs="Arial" w:eastAsia="Arial" w:hAnsi="Arial"/>
          <w:sz w:val="24"/>
          <w:szCs w:val="24"/>
        </w:rPr>
        <w:t xml:space="preserve">15. Лица с ограниченными возможностями здоровья, получившие ранения и увечья при исполнении обязанностей воинской службы.</w:t>
      </w:r>
    </w:p>
    <w:p>
      <w:pPr>
        <w:spacing w:after="120"/>
        <w:ind w:firstLine="397"/>
        <w:jc w:val="both"/>
      </w:pPr>
      <w:r>
        <w:rPr>
          <w:rFonts w:ascii="Arial" w:cs="Arial" w:eastAsia="Arial" w:hAnsi="Arial"/>
          <w:sz w:val="24"/>
          <w:szCs w:val="24"/>
        </w:rPr>
        <w:t xml:space="preserve">16. Членам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а также лицам, получившим тяжкий, менее тяжкий и легкий вред здоровью, подтвержденный соответствующим заключением судебно-медицинской экспертизы, а также лица, признанные лицами с ограниченными возможностями здоровья вследствие травм, полученных в событиях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pPr>
        <w:spacing w:after="120"/>
        <w:ind w:firstLine="397"/>
        <w:jc w:val="both"/>
      </w:pPr>
      <w:r>
        <w:rPr>
          <w:rFonts w:ascii="Arial" w:cs="Arial" w:eastAsia="Arial" w:hAnsi="Arial"/>
          <w:sz w:val="24"/>
          <w:szCs w:val="24"/>
        </w:rPr>
        <w:t xml:space="preserve">17. Лица с ограниченными возможностями здоровья I и II группы вследствие трудового увечья, профессионального или общего заболевания.</w:t>
      </w:r>
    </w:p>
    <w:p>
      <w:pPr>
        <w:spacing w:after="120"/>
        <w:ind w:firstLine="397"/>
        <w:jc w:val="both"/>
      </w:pPr>
      <w:r>
        <w:rPr>
          <w:rFonts w:ascii="Arial" w:cs="Arial" w:eastAsia="Arial" w:hAnsi="Arial"/>
          <w:sz w:val="24"/>
          <w:szCs w:val="24"/>
        </w:rPr>
        <w:t xml:space="preserve">18. Лица с ограниченными возможностями здоровья по зрению и слуху.</w:t>
      </w:r>
    </w:p>
    <w:p>
      <w:pPr>
        <w:spacing w:after="120"/>
        <w:ind w:firstLine="397"/>
        <w:jc w:val="both"/>
      </w:pPr>
      <w:r>
        <w:rPr>
          <w:rFonts w:ascii="Arial" w:cs="Arial" w:eastAsia="Arial" w:hAnsi="Arial"/>
          <w:sz w:val="24"/>
          <w:szCs w:val="24"/>
        </w:rPr>
        <w:t xml:space="preserve">19. Лица с ограниченными возможностями здоровья с детства.</w:t>
      </w:r>
    </w:p>
    <w:p>
      <w:pPr>
        <w:spacing w:after="120"/>
        <w:ind w:firstLine="397"/>
        <w:jc w:val="both"/>
      </w:pPr>
      <w:r>
        <w:rPr>
          <w:rFonts w:ascii="Arial" w:cs="Arial" w:eastAsia="Arial" w:hAnsi="Arial"/>
          <w:sz w:val="24"/>
          <w:szCs w:val="24"/>
        </w:rPr>
        <w:t xml:space="preserve">20. Ребенок с ограниченными возможностями здоровья в возрасте до 18 лет.</w:t>
      </w:r>
    </w:p>
    <w:p>
      <w:pPr>
        <w:spacing w:after="120"/>
        <w:ind w:firstLine="397"/>
        <w:jc w:val="both"/>
      </w:pPr>
      <w:r>
        <w:rPr>
          <w:rFonts w:ascii="Arial" w:cs="Arial" w:eastAsia="Arial" w:hAnsi="Arial"/>
          <w:sz w:val="24"/>
          <w:szCs w:val="24"/>
        </w:rPr>
        <w:t xml:space="preserve">21. Дети в возрасте до 5 лет.</w:t>
      </w:r>
    </w:p>
    <w:p>
      <w:pPr>
        <w:spacing w:after="120"/>
        <w:ind w:firstLine="397"/>
        <w:jc w:val="both"/>
      </w:pPr>
      <w:r>
        <w:rPr>
          <w:rFonts w:ascii="Arial" w:cs="Arial" w:eastAsia="Arial" w:hAnsi="Arial"/>
          <w:sz w:val="24"/>
          <w:szCs w:val="24"/>
        </w:rPr>
        <w:t xml:space="preserve">22.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120"/>
        <w:ind w:firstLine="397"/>
        <w:jc w:val="both"/>
      </w:pPr>
      <w:r>
        <w:rPr>
          <w:rFonts w:ascii="Arial" w:cs="Arial" w:eastAsia="Arial" w:hAnsi="Arial"/>
          <w:sz w:val="24"/>
          <w:szCs w:val="24"/>
        </w:rPr>
        <w:t xml:space="preserve">23. Граждане, проживающие в домах-интернатах для престарелых и инвалидов.</w:t>
      </w:r>
    </w:p>
    <w:p>
      <w:pPr>
        <w:spacing w:after="120"/>
        <w:ind w:firstLine="397"/>
        <w:jc w:val="both"/>
      </w:pPr>
      <w:r>
        <w:rPr>
          <w:rFonts w:ascii="Arial" w:cs="Arial" w:eastAsia="Arial" w:hAnsi="Arial"/>
          <w:sz w:val="24"/>
          <w:szCs w:val="24"/>
        </w:rPr>
        <w:t xml:space="preserve">24.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pPr>
        <w:spacing w:after="120"/>
        <w:ind w:firstLine="397"/>
        <w:jc w:val="both"/>
      </w:pPr>
      <w:r>
        <w:rPr>
          <w:rFonts w:ascii="Arial" w:cs="Arial" w:eastAsia="Arial" w:hAnsi="Arial"/>
          <w:sz w:val="24"/>
          <w:szCs w:val="24"/>
        </w:rPr>
        <w:t xml:space="preserve">25. Военнослужащие срочной службы в случаях невозможности оказания квалифицированной медицинской помощи в ведомственных организациях здравоохранения, в период прохождения военной службы.</w:t>
      </w:r>
    </w:p>
    <w:p>
      <w:pPr>
        <w:spacing w:after="120"/>
        <w:ind w:firstLine="397"/>
        <w:jc w:val="both"/>
      </w:pPr>
      <w:r>
        <w:rPr>
          <w:rFonts w:ascii="Arial" w:cs="Arial" w:eastAsia="Arial" w:hAnsi="Arial"/>
          <w:sz w:val="24"/>
          <w:szCs w:val="24"/>
        </w:rPr>
        <w:t xml:space="preserve">26. Лица, живущие с ВИЧ/СПИД.</w:t>
      </w:r>
    </w:p>
    <w:p>
      <w:pPr>
        <w:spacing w:after="120"/>
        <w:ind w:firstLine="397"/>
        <w:jc w:val="both"/>
      </w:pPr>
      <w:r>
        <w:rPr>
          <w:rFonts w:ascii="Arial" w:cs="Arial" w:eastAsia="Arial" w:hAnsi="Arial"/>
          <w:sz w:val="24"/>
          <w:szCs w:val="24"/>
        </w:rPr>
        <w:t xml:space="preserve">27. Дети в возрасте до 16 лет из многодетных малообеспеченных семей, имеющих 4-х и более несовершеннолетних детей (учащиеся образовательных организаций - до окончания ими обучения, но не более чем до достижения ими возраста 18 лет), при предъявлении справки органов социального развития.</w:t>
      </w:r>
    </w:p>
    <w:p>
      <w:pPr>
        <w:spacing w:after="120"/>
        <w:ind w:firstLine="397"/>
        <w:jc w:val="both"/>
      </w:pPr>
      <w:r>
        <w:rPr>
          <w:rFonts w:ascii="Arial" w:cs="Arial" w:eastAsia="Arial" w:hAnsi="Arial"/>
          <w:sz w:val="24"/>
          <w:szCs w:val="24"/>
        </w:rPr>
        <w:t xml:space="preserve">28. Пенсионеры в возрасте 70 лет и старше.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Категории граждан, имеющих право на бесплатное получение медико-санитарной помощи по клиническим показаниям основного заболевания на амбулаторном и стационарном уровнях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Женщины, вставшие на учет по поводу беременности.</w:t>
      </w:r>
    </w:p>
    <w:p>
      <w:pPr>
        <w:spacing w:after="120"/>
        <w:ind w:firstLine="397"/>
        <w:jc w:val="both"/>
      </w:pPr>
      <w:r>
        <w:rPr>
          <w:rFonts w:ascii="Arial" w:cs="Arial" w:eastAsia="Arial" w:hAnsi="Arial"/>
          <w:sz w:val="24"/>
          <w:szCs w:val="24"/>
        </w:rPr>
        <w:t xml:space="preserve">2. Женщины с патологией беременности при стационарном лечении (по основному диагнозу).</w:t>
      </w:r>
    </w:p>
    <w:p>
      <w:pPr>
        <w:spacing w:after="120"/>
        <w:ind w:firstLine="397"/>
        <w:jc w:val="both"/>
      </w:pPr>
      <w:r>
        <w:rPr>
          <w:rFonts w:ascii="Arial" w:cs="Arial" w:eastAsia="Arial" w:hAnsi="Arial"/>
          <w:sz w:val="24"/>
          <w:szCs w:val="24"/>
        </w:rPr>
        <w:t xml:space="preserve">3. Женщины, поступающие по поводу прерывания беременности по социальным и медицинским показаниям.</w:t>
      </w:r>
    </w:p>
    <w:p>
      <w:pPr>
        <w:spacing w:after="120"/>
        <w:ind w:firstLine="397"/>
        <w:jc w:val="both"/>
      </w:pPr>
      <w:r>
        <w:rPr>
          <w:rFonts w:ascii="Arial" w:cs="Arial" w:eastAsia="Arial" w:hAnsi="Arial"/>
          <w:sz w:val="24"/>
          <w:szCs w:val="24"/>
        </w:rPr>
        <w:t xml:space="preserve">4. Женщины, поступающие на роды.</w:t>
      </w:r>
    </w:p>
    <w:p>
      <w:pPr>
        <w:spacing w:after="120"/>
        <w:ind w:firstLine="397"/>
        <w:jc w:val="both"/>
      </w:pPr>
      <w:r>
        <w:rPr>
          <w:rFonts w:ascii="Arial" w:cs="Arial" w:eastAsia="Arial" w:hAnsi="Arial"/>
          <w:sz w:val="24"/>
          <w:szCs w:val="24"/>
        </w:rPr>
        <w:t xml:space="preserve">5. Женщины с послеродовыми осложнениями в течение 10 недель после родов.</w:t>
      </w:r>
    </w:p>
    <w:p>
      <w:pPr>
        <w:spacing w:after="120"/>
        <w:ind w:firstLine="397"/>
        <w:jc w:val="both"/>
      </w:pPr>
      <w:r>
        <w:rPr>
          <w:rFonts w:ascii="Arial" w:cs="Arial" w:eastAsia="Arial" w:hAnsi="Arial"/>
          <w:sz w:val="24"/>
          <w:szCs w:val="24"/>
        </w:rPr>
        <w:t xml:space="preserve">6. Больные туберкулезом.</w:t>
      </w:r>
    </w:p>
    <w:p>
      <w:pPr>
        <w:spacing w:after="120"/>
        <w:ind w:firstLine="397"/>
        <w:jc w:val="both"/>
      </w:pPr>
      <w:r>
        <w:rPr>
          <w:rFonts w:ascii="Arial" w:cs="Arial" w:eastAsia="Arial" w:hAnsi="Arial"/>
          <w:sz w:val="24"/>
          <w:szCs w:val="24"/>
        </w:rPr>
        <w:t xml:space="preserve">7. Больные бронхиальной астмой.</w:t>
      </w:r>
    </w:p>
    <w:p>
      <w:pPr>
        <w:spacing w:after="120"/>
        <w:ind w:firstLine="397"/>
        <w:jc w:val="both"/>
      </w:pPr>
      <w:r>
        <w:rPr>
          <w:rFonts w:ascii="Arial" w:cs="Arial" w:eastAsia="Arial" w:hAnsi="Arial"/>
          <w:sz w:val="24"/>
          <w:szCs w:val="24"/>
        </w:rPr>
        <w:t xml:space="preserve">8. Онкологические больные в терминальной стадии.</w:t>
      </w:r>
    </w:p>
    <w:p>
      <w:pPr>
        <w:spacing w:after="120"/>
        <w:ind w:firstLine="397"/>
        <w:jc w:val="both"/>
      </w:pPr>
      <w:r>
        <w:rPr>
          <w:rFonts w:ascii="Arial" w:cs="Arial" w:eastAsia="Arial" w:hAnsi="Arial"/>
          <w:sz w:val="24"/>
          <w:szCs w:val="24"/>
        </w:rPr>
        <w:t xml:space="preserve">9. Больные психическими заболеваниями (параноидная шизофрения, хронические бредовые расстройства, аффективные расстройства различного генеза).</w:t>
      </w:r>
    </w:p>
    <w:p>
      <w:pPr>
        <w:spacing w:after="120"/>
        <w:ind w:firstLine="397"/>
        <w:jc w:val="both"/>
      </w:pPr>
      <w:r>
        <w:rPr>
          <w:rFonts w:ascii="Arial" w:cs="Arial" w:eastAsia="Arial" w:hAnsi="Arial"/>
          <w:sz w:val="24"/>
          <w:szCs w:val="24"/>
        </w:rPr>
        <w:t xml:space="preserve">10. Больные эпилепсией.</w:t>
      </w:r>
    </w:p>
    <w:p>
      <w:pPr>
        <w:spacing w:after="120"/>
        <w:ind w:firstLine="397"/>
        <w:jc w:val="both"/>
      </w:pPr>
      <w:r>
        <w:rPr>
          <w:rFonts w:ascii="Arial" w:cs="Arial" w:eastAsia="Arial" w:hAnsi="Arial"/>
          <w:sz w:val="24"/>
          <w:szCs w:val="24"/>
        </w:rPr>
        <w:t xml:space="preserve">11. Больные сахарным диабетом.</w:t>
      </w:r>
    </w:p>
    <w:p>
      <w:pPr>
        <w:spacing w:after="120"/>
        <w:ind w:firstLine="397"/>
        <w:jc w:val="both"/>
      </w:pPr>
      <w:r>
        <w:rPr>
          <w:rFonts w:ascii="Arial" w:cs="Arial" w:eastAsia="Arial" w:hAnsi="Arial"/>
          <w:sz w:val="24"/>
          <w:szCs w:val="24"/>
        </w:rPr>
        <w:t xml:space="preserve">12. Больные несахарным диабетом.</w:t>
      </w:r>
    </w:p>
    <w:p>
      <w:pPr>
        <w:spacing w:after="120"/>
        <w:ind w:firstLine="397"/>
        <w:jc w:val="both"/>
      </w:pPr>
      <w:r>
        <w:rPr>
          <w:rFonts w:ascii="Arial" w:cs="Arial" w:eastAsia="Arial" w:hAnsi="Arial"/>
          <w:sz w:val="24"/>
          <w:szCs w:val="24"/>
        </w:rPr>
        <w:t xml:space="preserve">13. Контактные лица и больные заболеваниями, вызванными особо опасными и карантинными инфекциями (брюшной тиф, паратиф, сибирская язва, чума).</w:t>
      </w:r>
    </w:p>
    <w:p>
      <w:pPr>
        <w:spacing w:after="120"/>
        <w:ind w:firstLine="397"/>
        <w:jc w:val="both"/>
      </w:pPr>
      <w:r>
        <w:rPr>
          <w:rFonts w:ascii="Arial" w:cs="Arial" w:eastAsia="Arial" w:hAnsi="Arial"/>
          <w:sz w:val="24"/>
          <w:szCs w:val="24"/>
        </w:rPr>
        <w:t xml:space="preserve">14. Больные бешенством и лица, имевшие контакт с больным и возможность заражения бешенством.</w:t>
      </w:r>
    </w:p>
    <w:p>
      <w:pPr>
        <w:spacing w:after="120"/>
        <w:ind w:firstLine="397"/>
        <w:jc w:val="both"/>
      </w:pPr>
      <w:r>
        <w:rPr>
          <w:rFonts w:ascii="Arial" w:cs="Arial" w:eastAsia="Arial" w:hAnsi="Arial"/>
          <w:sz w:val="24"/>
          <w:szCs w:val="24"/>
        </w:rPr>
        <w:t xml:space="preserve">15. Больные менингококковым менингитом.</w:t>
      </w:r>
    </w:p>
    <w:p>
      <w:pPr>
        <w:spacing w:after="120"/>
        <w:ind w:firstLine="397"/>
        <w:jc w:val="both"/>
      </w:pPr>
      <w:r>
        <w:rPr>
          <w:rFonts w:ascii="Arial" w:cs="Arial" w:eastAsia="Arial" w:hAnsi="Arial"/>
          <w:sz w:val="24"/>
          <w:szCs w:val="24"/>
        </w:rPr>
        <w:t xml:space="preserve">16. Больные гемофилией.</w:t>
      </w:r>
    </w:p>
    <w:p>
      <w:pPr>
        <w:spacing w:after="120"/>
        <w:ind w:firstLine="397"/>
        <w:jc w:val="both"/>
      </w:pPr>
      <w:r>
        <w:rPr>
          <w:rFonts w:ascii="Arial" w:cs="Arial" w:eastAsia="Arial" w:hAnsi="Arial"/>
          <w:sz w:val="24"/>
          <w:szCs w:val="24"/>
        </w:rPr>
        <w:t xml:space="preserve">17. Лица, находящиеся под предварительным следствием, а также лица, отбывающие наказание, при возникновении неотложного состояния, угрожающего жизни пациента, в случае невозможности оказания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Программе государственных гарантий по обеспечению граждан Кыргызской Республики медико-санитарной помощью на 2013-2014 годы</w:t>
      </w:r>
    </w:p>
    <w:p>
      <w:pPr>
        <w:spacing w:after="240" w:before="200"/>
        <w:jc w:val="center"/>
      </w:pPr>
      <w:r>
        <w:rPr>
          <w:rFonts w:ascii="Arial" w:cs="Arial" w:eastAsia="Arial" w:hAnsi="Arial"/>
          <w:b/>
          <w:bCs/>
          <w:sz w:val="32"/>
          <w:szCs w:val="32"/>
        </w:rPr>
        <w:t xml:space="preserve">Уровень сооплаты 
 за медицинские услуги при стационарном лечении в организациях здравоохранения Кыргызской Республики, работающих в системе Единого плательщика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2"/>
        <w:gridCol w:w="1842"/>
        <w:gridCol w:w="1842"/>
        <w:gridCol w:w="2644"/>
        <w:gridCol w:w="2009"/>
      </w:tblGrid>
      <w:tr>
        <w:tc>
          <w:tcPr>
            <w:tcW w:type="dxa" w:w="5526"/>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Виды сооплаты</w:t>
            </w:r>
          </w:p>
        </w:tc>
        <w:tc>
          <w:tcPr>
            <w:tcW w:type="dxa" w:w="26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Стационары, за исключением республиканских (в сомах)</w:t>
            </w:r>
          </w:p>
        </w:tc>
        <w:tc>
          <w:tcPr>
            <w:tcW w:type="dxa" w:w="20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Республиканские стационары (в сомах)</w:t>
            </w:r>
          </w:p>
        </w:tc>
      </w:tr>
      <w:tr>
        <w:tc>
          <w:tcPr>
            <w:tcW w:type="dxa" w:w="18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Сооплата терапевтического профиля</w:t>
            </w:r>
          </w:p>
        </w:tc>
        <w:tc>
          <w:tcPr>
            <w:tcW w:type="dxa" w:w="184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направления на госпитализацию</w:t>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Средний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2650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2980</w:t>
            </w:r>
          </w:p>
        </w:tc>
      </w:tr>
      <w:tr>
        <w:tc>
          <w:tcPr>
            <w:tcW w:type="dxa" w:w="18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Сооплата хирургического профиля</w:t>
            </w:r>
          </w:p>
        </w:tc>
        <w:tc>
          <w:tcPr>
            <w:tcW w:type="dxa" w:w="184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направления на госпитализацию</w:t>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Средний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1090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3440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3870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Программе государственных гарантий по обеспечению граждан Кыргызской Республики медико-санитарной помощью на 2013-2014 годы</w:t>
      </w:r>
    </w:p>
    <w:p>
      <w:pPr>
        <w:spacing w:after="240" w:before="200"/>
        <w:jc w:val="center"/>
      </w:pPr>
      <w:r>
        <w:rPr>
          <w:rFonts w:ascii="Arial" w:cs="Arial" w:eastAsia="Arial" w:hAnsi="Arial"/>
          <w:b/>
          <w:bCs/>
          <w:sz w:val="32"/>
          <w:szCs w:val="32"/>
        </w:rPr>
        <w:t xml:space="preserve">НОРМЫ 
 отпуска лекарственных средств при отдельных заболеваниях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2"/>
        <w:gridCol w:w="3174"/>
        <w:gridCol w:w="1683"/>
        <w:gridCol w:w="1419"/>
      </w:tblGrid>
      <w:tr>
        <w:tc>
          <w:tcPr>
            <w:tcW w:type="dxa" w:w="3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заболевания</w:t>
            </w:r>
          </w:p>
        </w:tc>
        <w:tc>
          <w:tcPr>
            <w:tcW w:type="dxa" w:w="3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лекарственного средства и изделия медицинского назначения</w:t>
            </w:r>
          </w:p>
        </w:tc>
        <w:tc>
          <w:tcPr>
            <w:tcW w:type="dxa" w:w="16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отпуска на 1 больного в год</w:t>
            </w:r>
          </w:p>
        </w:tc>
        <w:tc>
          <w:tcPr>
            <w:tcW w:type="dxa" w:w="14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Ответственный за закупку</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Сахарный диабет инсулинозависимый</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Инсулины, шприцы</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потребности</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Сахарный диабет инсулинонезависимый</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Глибенкламид 5 мг</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упаковок (600 таблеток)</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Несахарный диабет</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Десмопрессин 5 мл</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флаконов</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Гемофилия</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Криопреципитат 15 мг</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флаконов</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Туберкулез</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программе DOTS</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потребности</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Дети до 16 лет и старше, больные гемофилией, ранее получавшие лечение факторами крови</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Концентраты факторов VIII, IX</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6500 ME</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ФОМС</w:t>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НОРМЫ 
 отпуска лекарственных средств через аптечную сеть на льготных условиях при отдельных заболеваниях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9"/>
        <w:gridCol w:w="5067"/>
        <w:gridCol w:w="2412"/>
      </w:tblGrid>
      <w:tr>
        <w:tc>
          <w:tcPr>
            <w:tcW w:type="dxa" w:w="26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заболевания</w:t>
            </w:r>
          </w:p>
        </w:tc>
        <w:tc>
          <w:tcPr>
            <w:tcW w:type="dxa" w:w="5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лекарственного средства и изделия медицинского назначения</w:t>
            </w:r>
          </w:p>
        </w:tc>
        <w:tc>
          <w:tcPr>
            <w:tcW w:type="dxa" w:w="2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отпуска на 1 больного в год</w:t>
            </w:r>
          </w:p>
        </w:tc>
      </w:tr>
      <w:tr>
        <w:tc>
          <w:tcPr>
            <w:tcW w:type="dxa" w:w="269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Онкологические заболевания в терминальной стадии</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Кетопрофен,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Тримеперидина гидрохлорид,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морфина гидрохлорид, ампулы для инъекций,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трамадол,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36000 мг</w:t>
            </w:r>
          </w:p>
        </w:tc>
      </w:tr>
      <w:tr>
        <w:tc>
          <w:tcPr>
            <w:tcW w:type="dxa" w:w="269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Больные психическими расстройствами (эпилепсии, шизофрения, аффективные расстройства)</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Галоперидол, таблетки,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Тригексифенидил,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Клозапин, таблетки, или хлорпромазин,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Амитриптилин,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Клоназепам,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Фенобарбитал,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карбамазепин,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108000 мг</w:t>
            </w:r>
          </w:p>
        </w:tc>
      </w:tr>
      <w:tr>
        <w:tc>
          <w:tcPr>
            <w:tcW w:type="dxa" w:w="269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Бронхиальная астма</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Сальбутамол, аэрозоль для ингаляций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Бекламетазон, аэрозоль для ингаляции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мг/150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Преднизолон,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 мг</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zp4bazcp2ntov7sygkf">
      <w:r>
        <w:rPr>
          <w:rFonts w:ascii="Arial" w:cs="Arial" w:eastAsia="Arial" w:hAnsi="Arial"/>
          <w:color w:val="132D3F"/>
          <w:sz w:val="16"/>
          <w:szCs w:val="16"/>
          <w:u w:val="single"/>
        </w:rPr>
        <w:t xml:space="preserve">dalil.kg/document/94560</w:t>
      </w:r>
    </w:hyperlink>
  </w:p>
  <w:p>
    <w:pPr>
      <w:spacing w:after="0" w:before="40"/>
      <w:jc w:val="center"/>
    </w:pPr>
    <w:hyperlink w:history="1" r:id="rIdhp0j8hudpkxcatwubgr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ysrkxcebaolzrioqgx" Type="http://schemas.openxmlformats.org/officeDocument/2006/relationships/hyperlink" Target="https://dalil.kg/document/98210" TargetMode="External"/><Relationship Id="rIdkdtgidvha8e_w7pazbkmy" Type="http://schemas.openxmlformats.org/officeDocument/2006/relationships/hyperlink" Target="https://dalil.kg/document/94523" TargetMode="External"/><Relationship Id="rIdjbfrzngymzrwd6wyszser" Type="http://schemas.openxmlformats.org/officeDocument/2006/relationships/hyperlink" Target="https://dalil.kg/document/94927" TargetMode="External"/><Relationship Id="rId3uajb1rxgtu9br43nswr3" Type="http://schemas.openxmlformats.org/officeDocument/2006/relationships/hyperlink" Target="https://dalil.kg/document/96393" TargetMode="External"/><Relationship Id="rIdqucnc5isoywk9xipwxgpt" Type="http://schemas.openxmlformats.org/officeDocument/2006/relationships/hyperlink" Target="https://dalil.kg/document/94927" TargetMode="External"/><Relationship Id="rIdzgb4ydzpg8darbz_fmwac" Type="http://schemas.openxmlformats.org/officeDocument/2006/relationships/hyperlink" Target="https://dalil.kg/document/94927" TargetMode="External"/><Relationship Id="rId-dhg33hsy9ahyfmefr0ut" Type="http://schemas.openxmlformats.org/officeDocument/2006/relationships/hyperlink" Target="https://dalil.kg/document/9492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zp4bazcp2ntov7sygkf" Type="http://schemas.openxmlformats.org/officeDocument/2006/relationships/hyperlink" Target="https://dalil.kg/document/94560" TargetMode="External"/><Relationship Id="rIdhp0j8hudpkxcatwubgr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2026-09-25T01:57:00.145Z</dcterms:created>
  <dcterms:modified xsi:type="dcterms:W3CDTF">2026-09-25T01:57:00.145Z</dcterms:modified>
</cp:coreProperties>
</file>

<file path=docProps/custom.xml><?xml version="1.0" encoding="utf-8"?>
<Properties xmlns="http://schemas.openxmlformats.org/officeDocument/2006/custom-properties" xmlns:vt="http://schemas.openxmlformats.org/officeDocument/2006/docPropsVTypes"/>
</file>