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xyeidtqndxgmn5w_ds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2013 года № 402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главами 27, 28 Таможенного </w:t>
      </w:r>
      <w:hyperlink w:history="1" r:id="rIda0cs0nlyi_0uou_sh9a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дальнейшего упорядочения процедуры перемещения физическими лицами товаров и автотранспорта через государственную границу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wvr1ayimpsa9qukwc3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Таможенного </w:t>
      </w:r>
      <w:hyperlink w:history="1" r:id="rIdbfamquisrn6rl2mrr82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2004 года № 961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pul3db1iz-tnziism-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таможенному оформлению и таможенному контролю товаров и транспортных средств, перемещаемых через таможенную границу Кыргызской Республики, утвержденной вышеназванным </w:t>
      </w:r>
      <w:hyperlink w:history="1" r:id="rIdoe9nqrjvmtq3alfwout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 изложить в редакции согласно приложению 1 к настоящему </w:t>
      </w:r>
      <w:hyperlink w:history="1" r:id="rIdwbjavxqj_lxqeocwwqo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8dnfunv74astqvckpm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sbf7xrc0ur8paho0mf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31 декабря 2004 года № 976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0kslrfwlwsrnhp9xfm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лицами, утвержденной вышеназванным </w:t>
      </w:r>
      <w:hyperlink w:history="1" r:id="rId2jposppvb0uoawoehu9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"1.4. В отношении товаров, предназначенных для личного пользования физическими лицами, за исключением автотранспорта, стоимость которых превышает 380 расчетных показателей и/или общим весом более 50 кг, в части такого превышения применяется упрощенный льготный порядок ввоза товаров, с взиманием сборов за таможенное оформление в размере одного расчетного показателя и совокупного таможенного платежа.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Совокупный таможенный платеж взимается при ввозе товаров для личного пользования, в размере 17 процентов от стоимости товаров, но не менее 0,35 доллара США за каждый 1 кг перегруза при ввозе наземным транспортом и не менее 1 доллара США за каждый 1 кг перегруза - воздушным транспортом, с предоставлением чека, счета и иных документов, используемых при торговле товарами, в том числе в несопровождаемом багаже (за исключением алкогольных напитков, табачных изделий), с применением ТПО-УФ согласно приложению 6 к настоящей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товаров, ввозимых физическими лицами в сопровождаемом багаже, входящих в перечень ввозимых товаров, утвержденный решением Правительства Кыргызской Республики, в количестве не более 2000 кг или 1500 литров, взимаются сборы за таможенное оформление в размере одного расчетного показателя и единая ставка таможенных пошлин и налогов в размере 1 сом за 1 кг или 1 литр, с применением ТПО-УФ.";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6.3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"6.3. Иностранные физические лица могут временно ввозить на таможенную территорию Кыргызской Республики в упрощенном льготном порядке, с полным освобождением от уплаты таможенных платежей, единой ставки таможенных пошлин и налогов одну единицу автотранспорта, при условии, что такой автотранспорт будет вывезен обратно, в срок, не превышающий 6 месяцев, с применением двух экземпляров таможенной декларации и обязательства об обратном вывозе согласно приложению 7 к настоящей Инструкции.";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6 к вышеуказанной Инструкции изложить в редакции согласно приложению 2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приложениями 7 и 8 согласно </w:t>
      </w:r>
      <w:hyperlink w:history="1" r:id="rIduuzralwljrv3h6yfnxm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3</w:t>
        </w:r>
      </w:hyperlink>
      <w:r>
        <w:rPr>
          <w:rFonts w:ascii="Arial" w:cs="Arial" w:eastAsia="Arial" w:hAnsi="Arial"/>
          <w:sz w:val="24"/>
          <w:szCs w:val="24"/>
        </w:rPr>
        <w:t xml:space="preserve"> и 4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iqgo2qaeuhn8m03jsy6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июля 2013 года № 402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Лицевая сторона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ПАССАЖИРСКАЯ ТАМОЖЕННАЯ ДЕКЛАРАЦИЯ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│* Заполняется лицом, достигшим 16-летнего возраста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│* Выбранный декларантом ответ помечается в соответствующей рамке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знаком ┌───┐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 х │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└───┘                                      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│* Экземпляр оформленной декларации, который остается у физического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лица, сохраняется на весь период временного въезда/выезда и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предъявляется таможенным органам при возвращении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┌───┐            ┌───┐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│   │            │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└───┘            └───┘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въезд выезд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о лице: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______________________|___________________|_______________________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 Имя Отчество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______________________|___________________|_______________________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 постоянного Гражданство/ Документ удостоверяющий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проживания подданство личность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_________________________________|________________________________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какой страны прибыл В какую страну следует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страна отправления) (указывается страна назначения)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┌──┐ ┌──┐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мною следуют несовершеннолетние дети</w:t>
      </w:r>
      <w:r>
        <w:rPr>
          <w:rFonts w:ascii="Arial" w:cs="Arial" w:eastAsia="Arial" w:hAnsi="Arial"/>
          <w:sz w:val="24"/>
          <w:szCs w:val="24"/>
        </w:rPr>
        <w:t xml:space="preserve">      └──┘ └──┘</w:t>
      </w:r>
      <w:r>
        <w:rPr>
          <w:rFonts w:ascii="Arial" w:cs="Arial" w:eastAsia="Arial" w:hAnsi="Arial"/>
          <w:sz w:val="24"/>
          <w:szCs w:val="24"/>
        </w:rPr>
        <w:t xml:space="preserve">  Количество 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 Да       Нет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Мной либо в мой адрес перемещаются следующие товары и транспортные средства, подлежащие таможенному декларированию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 о способе перемещения товаров и транспортных средств: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2.1. Сопровождаемый  ┌──┐ ┌──┐  2.2. Несопровождаемый  ┌──┐ ┌──┐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багаж                           └──┘ └──┘       багаж                               └──┘ └──┘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Да       Нет                                                      Да       Нет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мест ______ Количество мест 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2.3. Товары, доставляемые ┌──┐ ┌──┐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перевозчиком                     └──┘ └──┘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Да      Нет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мест 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Сведения о товарах и транспортных средствах: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Сумма национальной валюты Кыргызской Республики и иной наличной валюты, дорожные чеки в сумме, превышающей 3000 долларов США в эквиваленте, количество изделий из драгоценных металлов в любом виде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состоянии    ┌──┐ ┌──┐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   └──┘ └──┘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Да     Нет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┌────────────────────┬────────────────────────────────────────────────┐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Наименование    │                     Сумма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├─────────┬──────────────────────────────────────┤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 Цифрами │                Прописью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├────────────────────┼─────────┼──────────────────────────────────────┤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├────────────────────┼─────────┼──────────────────────────────────────┤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├────────────────────┼─────────┼──────────────────────────────────────┤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├────────────────────┼─────────┼──────────────────────────────────────┤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└────────────────────┴─────────┴──────────────────────────────────────┘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Да    Нет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3.2. Транспортные средства     ┌──┐ ┌──┐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                                 └──┘ └──┘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│Рег. номер ___________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№ кузова или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│Вид, марка ______ Момент выпуска ______ идентификационный № ________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 двигателя (куб.см) ____ Шасси № ____ Таможенная стоимость ____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┌──┐              ┌──┐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│Направление перемещения:  └──┘ ввоз         └──┘ временный ввоз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┌──┐              ┌──┐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└──┘ вывоз        └──┘ обратный вывоз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│Снято с регистрационного учета в государстве предыдущей  ┌──┐ ┌──┐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                                              └──┘ └──┘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 Да   Нет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Товары, в отношении которых применяются запреты или ограниче-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ния                                                           ┌──┐ ┌──┐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      └──┘ └──┘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                                                Да       Нет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Товары общим весом свыше 50 кг и (или) общей таможенной стои-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мостью свыше 38000 сом.                                       ┌──┐ ┌──┐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└──┘ └──┘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 Да       Нет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Оборотная сторона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товарах, указанных в подпунктах 3.3, 3.4, товарах, подлежащих таможенному декларированию, и иных товарах по желанию физического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┌───┬─────────────────────────┬──────────────────────┬────────────────┐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 │  Наименование и другие  │    Вес/Количество    │  Стоимость в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 отличительные признаки  ├───────┬──────────────┤  национальной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товара, номер и дата   │Цифрами│   Прописью   │  валюте или в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выдачи документа,    │       │              │  долларах США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подтверждающего     │       │              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соблюдение ограничений, │       │              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и орган, его выдавший  │       │              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├───┼─────────────────────────┼───────┼──────────────┼────────────────┤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├───┴─────────────────────────┼───────┼──────────────┼────────────────┤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│Общий вес/количество и       │       │              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│стоимость (Итого):           │       │              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└─────────────────────────────┴───────┴──────────────┴────────────────┘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Мне известно, что сообщение в таможенной декларации недостоверных сведений влечет за собой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 20__ г. Подпись лица 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служебных отметок: 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┌───────┐        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│       │        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│       │        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└───────┘</w:t>
      </w:r>
      <w:r>
        <w:rPr>
          <w:rFonts w:ascii="Arial" w:cs="Arial" w:eastAsia="Arial" w:hAnsi="Arial"/>
          <w:sz w:val="24"/>
          <w:szCs w:val="24"/>
        </w:rPr>
        <w:t xml:space="preserve">                    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Контактные номера телефонов доверия органа таможенной службы: 0312 51-24-67, 0312 51-18-59; контактные номера телефонов доверия по Южному региону: 03222 59404 (с 09.00 до 18.00 часов), 03222 55696 (круглосуточно).".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kpdy2zhgjwplcviop_c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июля 2013 года № 402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6
 к Инструкции о перемещении товаров и автотранспорта через государственную границу Кыргызской Республики физическими лицами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┌─┐      ____________________________________________ таможня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│Э│             (наименование и код таможни)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│з│             Таможенный приходный ордер УФ № ХХХХХХХ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│е│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│м│  Плательщик 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│п│                                   (Ф.И.О.)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│л│  ИНН плательщика 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│я│  Адрес плательщика 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│р│  Паспорт серия ____________ № _________ выдан 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Транспортное средство: марка __________ гос. номер 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│п│  Страна вывоза 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│л│  ┌───┬────────┬────────┬─────────┬────┬─────────────┬─────────────┐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│а│  │ № │Наимено-│  Код   │ Единица │Кол-│Единая ставка│    Сумма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│т│  │п/п│ вание  │товарной│измерения│ во │ таможенных  │единой ставки│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│е│  │   │товаров │позиции │   (кг,  │    │  пошлин и   │ таможенных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│л│  │   │  и их  │ ТН ВЭД │  литр)  │    │  налогов/   │  пошлин и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│ь│  │   │описание│        │         │    │ совокупного │  налогов/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│щ│  │   │        │        │         │    │ таможенного │ совокупного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│и│  │   │        │        │         │    │ платежа(*)  │ таможенного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│к│  │   │        │        │         │    │   (сомов)   │ платежа(*)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│а│  │   │        │        │         │    │             │   (сомов)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└─┘  ├───┼────────┼────────┼─────────┼────┼─────────────┼─────────────┤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├───┼────────┼────────┼─────────┼────┼─────────────┼─────────────┤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├───┴────────┴────────┴─────────┼────┼─────────────┼─────────────┤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         Итого:            │    │             │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└───────────────────────────────┴────┴─────────────┴─────────────┘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 взимании совокупного таможенного платежа указывается стоимость ввозимого товара _______________________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Уплачен таможенный сбор за таможенное оформление в размере ___________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Приходно-кассовый ордер № ______ от "__" 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Уплачено итого в сумме (таможенный сбор за таможенное оформление и единая ставка таможенных пошлин и налогов/совокупного таможенного платежа): _________ (сумма в цифрах) ______________________________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прописью)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время оформления "__" _______ 20__ г. "__" час. "__" мин.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приходный ордер составил сотрудник таможни 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 и ЛНП)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приходный ордер получил 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плательщика и роспись)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ТПО-УФ заполняется электронным способом сотрудником таможенного органа и печатается в двух экземплярах, с пометками в левом поле "экземпляр плательщика", "экземпляр таможни".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┌─┐         ______________________________________ таможня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│Э│              (наименование и код таможни)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│з│             Таможенный приходный ордер УФ № ХХХХХХХ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│е│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│м│  Плательщик 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│п│                                   (Ф.И.О.)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│л│  ИНН плательщика 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│я│  Адрес плательщика 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│р│  Паспорт серия _____________ № __________ выдан 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Транспортное средство: марка ___________ гос. номер 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│т│  Страна вывоза 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│а│  ┌───┬────────┬────────┬─────────┬────┬─────────────┬─────────────┐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│м│  │ № │Наимено-│  Код   │ Единица │Кол-│Единая ставка│    Сумма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│о│  │п/п│ вание  │товарной│измерения│ во │ таможенных  │единой ставки│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│ж│  │   │товаров │позиции │   (кг,  │    │  пошлин и   │ таможенных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│н│  │   │  и их  │ ТН ВЭД │  литр)  │    │  налогов/   │  пошлин и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│и│  │   │описание│        │         │    │ совокупного │  налогов/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└─┘  │   │        │        │         │    │ таможенного │ совокупного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 │        │        │         │    │ платежа(*)  │ таможенного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 │        │        │         │    │   (сомов)   │ платежа(*)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 │        │        │         │    │             │   (сомов)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├───┼────────┼────────┼─────────┼────┼─────────────┼─────────────┤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├───┼────────┼────────┼─────────┼────┼─────────────┼─────────────┤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├───┴────────┴────────┴─────────┼────┼─────────────┼─────────────┤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         Итого:            │    │             │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└───────────────────────────────┴────┴─────────────┴─────────────┘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 взимании совокупного таможенного платежа указывается стоимость ввозимого товара ____________________________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Уплачен таможенный сбор за таможенное оформление в размере ___________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Приходно-кассовый ордер № ________ от "__" _______ 201__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Уплачено итого в сумме (таможенный сбор за таможенное оформление и единая ставка таможенных пошлин и налогов/совокупного таможенного платежа): ________ (сумма в цифрах) ______________________________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прописью)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время оформления "__" ________ 20__ г. "__" час. "__" мин.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приходный ордер составил сотрудник таможни 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 и ЛНП)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приходный ордер получил 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плательщика и роспись)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ТПО-УФ заполняется электронным способом сотрудником таможенного органа и печатается в двух экземплярах, с пометками в левом поле "экземпляр плательщика", "экземпляр таможни".".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8gmkq5mhcc_baxkcfof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июля 2013 года № 402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7
 к Инструкции о перемещении товаров и автотранспорта через государственную границу Кыргызской Республики физическими лицами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п/п № ХХХХХХ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обратном вывозе временно ввезенного автотранспорта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Настоящим, я 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паспорта, место постоянного проживания, адрес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обязуюсь вывезти в срок до "__" _____________ 20__ года ввезенный по ТД № ________ в таможенном режиме временного ввоза: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┌───┬───────────────┬─────────────────┬────────┬──────────────────────┐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 Марка     │Идентификационный│ Код по │  Государственный или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│п/п│автотранспорта │№ автотранспорта │ ТН ВЭД │    опознавательный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или № кузова   │        │ номер (знак) в стране│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 │        │постоянной регистрации│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├───┼───────────────┼─────────────────┼────────┼──────────────────────┤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 │        │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└───┴───────────────┴─────────────────┴────────┴──────────────────────┘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требованиями Таможенного кодекса Кыргызской Республики, регулирующими порядок перемещения и пользования товарами, ввезенными в таможенном режиме временного ввоза, ознакомлен.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лица 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Обязательство об обратном вывозе временно ввезенного автотранспорта взято на контроль _____________________________________ таможней.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таможенного органа)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должностного лица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таможенного органа ЛНП (Подпись)".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o6d23h8obse2jam7cvs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июля 2013 года № 402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8
 к Инструкции о перемещении товаров и автотранспорта через государственную границу Кыргызской Республики физическими лицами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8
 к Инструкции о перемещении товаров и автотранспорта через государственную границу Кыргызской Республики физическими лицами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заполнения и применения таможенной декларации для физических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заполнения таможенной декларации формы ТД-6 (далее - декларация) для физических лиц и применения декларации таможенными органами для осуществления таможенного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Бланк декларации имеет размер 148 х 210 мм (формат А5) или 210 х 296 (формат А4), изготавливается типографским способом или распечатывается с применением печатающих устройств электронной вычислительной техники.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Декларант заполняет декларацию от руки, четко и разборчиво, или с применением печатающих устройств электронной вычислительной техники, указывая в графах декларации сведения о перемещаемых через государственную границу Кыргызской Республики (далее - граница) товарах и другие сведения, необходимые для таможенных целей в соответствии с таможенным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указываются на государственном, официальном или английском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Сведения, заявленные в декларации, могут быть изменены или дополнены до выпуска товаров с разрешения таможенного органа по мотивированному обращению декларанта, если вносимые изменения и дополнения не влияют на принятие решения о выпуске товаров и не влекут необходимости изменять сведения, влияющие на определение размера сумм таможенных платежей и соблюдение запретов и ограничений.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Изменение и дополнение сведений, заявленных в зарегистрированной декларации, не могут повлечь за собой заявление сведений о товарах иных, чем те, которые были указаны в зарегистрированной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изменения и дополнения декларации подлежат заверению подписью декларанта и оттиском личной номерной печати уполномоченного должностного лица таможенного органа, зарегистрировавшего декларацию.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Декларант указывает в декларации необходимые сведения, в том числе путем зачеркивания соответствующих рамок (зачеркнутая рамка означает утвердительный ответ, не зачеркнутая - отрицательный).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Один экземпляр декларации для физических лиц остается в таможенном органе.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заполнения формуляра декларации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Декларация составляется в двух экземплярах для целей таможенного декларирования: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товаров, ввозимых на таможенную территорию Кыргызской Республики в сопровождаемом багаже;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товаров, перемещаемых через таможенную границу в несопровождаемом багаже;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товаров, в отношении которых декларант изъявил желание произвести идентификацию;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транспортных средств для личного пользования, временно ввозимых на таможенную территорию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Декларант по желанию вправе составить декларацию в трех и более экземплярах.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рамках "въезд", "выезд" декларантом указывается направление перемещения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пункте 1 декларации декларант указывает сведения о себе, реквизиты документа, удостоверяющего личность, сведения о наличии либо отсутствии совместно следующих с декларантом лиц, не достигших шестнадцатилетнего возраста, путем проставления соответствующей отметки в рамках "да", "нет", с указанием их количества в соответствующей строке.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подпункте 2.1 пункта 2 декларации декларант указывает о наличии либо отсутствии у него товаров, перемещаемых в сопровождаемом багаже, путем проставления соответствующей отметки в рамках "да", "нет". При их наличии в строке "Количество мест" подпункта 2.1 пункта 2 декларации цифрами указывается общее количество мест багажа.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подпункте 2.2 пункта 2 декларации декларант указывает о наличии либо отсутствии у него товаров, перемещаемых в несопровождаемом багаже, путем проставления соответствующей отметки в рамках "да", "нет". При их наличии в строке "Количество мест" подпункта 2.2 пункта 2 декларации цифрами указывается общее количество мест багажа. В месте прибытия на таможенную территорию Кыргызской Республики эти сведения рассматриваются как уведомление таможенного органа о наличии либо отсутствии у декларанта товаров, перемещаемых в несопровождаемом багаже.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подпункте 2.3 пункта 2 декларации декларант указывает о наличии либо отсутствии у него товаров, доставляемых перевозчиком, путем проставления соответствующей отметки в рамках "да", "нет". При их наличии в строке "Количество мест" подпункта 2.3 пункта 2 декларации цифрами указывается общее количество мест багажа.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подпункте 3.1 пункта 3 декларации декларант указывает о наличии либо отсутствии у него наличной национальной валюты и иной валюты, дорожных чеков, в общей сумме превышающей в эквиваленте 3000 долларов США, количество изделий из драгоценных металлов в любом виде и состоянии, путем проставления соответствующей отметки в рамках "да", "нет".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графе "Наименование" указывается либо вид валюты, либо вид денежного инструмента - "дорожные чеки", количество изделий из драгоценных металлов в любом виде и состоянии, с указанием суммы/количества цифрами и прописью.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подпункте 3.2 пункта 3 декларации декларант указывает о наличии перемещаемого автотранспорта для личного пользования, путем проставления соответствующей отметки в рамках "да", "нет".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в данном подпункте указываются сведения об автотранспорте. Иностранные физические лица могут временно ввозить на таможенную территорию Кыргызской Республики в упрощенном льготном порядке, с полным освобождением от уплаты таможенных платежей, единой ставки таможенных пошлин и налогов, одну единицу автотранспорта, при условии, что такой автотранспорт будет вывезен обратно, в срок, не превышающий 6 месяцев, с применением двух экземпляров таможенной декларации и обязательства об обратном вывозе.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подпункте 3.3 пункта 3 декларации декларант указывает о наличии у него товаров, в отношении которых применяются запреты или ограничения, установленные законодательством Кыргызской Республики, путем проставления соответствующей отметки в рамках "да", "нет".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таких товаров подробные сведения о них, а также сведения о документах, подтверждающих соблюдение ограничений, и органе, их выдавшем, указываются в пункте 4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подпункте 3.4 пункта 3 декларации декларант указывает о наличии у него товаров общим весом свыше 50 кг и (или) общей таможенной стоимостью свыше 380 расчетных показателей, путем проставления соответствующей отметки в рамках "да", "нет".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таких товаров подробные сведения о них указываются в пункте 4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пункте 4 декларации декларант указывает следующие сведения о товарах, указанных в подпунктах 3.3, 3.4, товарах, подлежащих таможенному декларированию, и иных товарах по желанию физического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 отличительные признаки, марка, идентификационные номера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реквизиты документов, подтверждающих соблюдение ограничений;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вес/количество;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стоимость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составления декларации в отношении товаров, перемещаемых в несопровождаемом багаже, если такой багаж принимался к перевозке перевозчиком как сопровождаемый, но в процессе перевозки по причинам, не зависящим от физического лица, не был доставлен в место доставки, одновременно с прибытием физического лица, в данной графе помимо сведений, указанных в части первой настоящего пункта, декларантом указываются реквизиты документов о сдаче перевозчику багажа и (или) иных документов, позволяющих идентифицировать такой багаж.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Все экземпляры декларации подписываются декларантом с указанием даты заполнения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Таможенные органы ведут учет и осуществляют таможенный контроль по ввезенному автотранспорту в упрощенном порядке, с полным освобождением от уплаты таможенных платежей, единой ставки таможенных пошлин и налогов."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xyeidtqndxgmn5w_dsws" Type="http://schemas.openxmlformats.org/officeDocument/2006/relationships/hyperlink" Target="http://kodeks.duckdns.org/document/99065" TargetMode="External"/><Relationship Id="rIda0cs0nlyi_0uou_sh9ayt" Type="http://schemas.openxmlformats.org/officeDocument/2006/relationships/hyperlink" Target="http://kodeks.duckdns.org/document/1587" TargetMode="External"/><Relationship Id="rIdpwvr1ayimpsa9qukwc3un" Type="http://schemas.openxmlformats.org/officeDocument/2006/relationships/hyperlink" Target="http://kodeks.duckdns.org/document/54499" TargetMode="External"/><Relationship Id="rIdbfamquisrn6rl2mrr82rd" Type="http://schemas.openxmlformats.org/officeDocument/2006/relationships/hyperlink" Target="http://kodeks.duckdns.org/document/1587" TargetMode="External"/><Relationship Id="rIdvpul3db1iz-tnziism-8n" Type="http://schemas.openxmlformats.org/officeDocument/2006/relationships/hyperlink" Target="http://kodeks.duckdns.org/document/40995" TargetMode="External"/><Relationship Id="rIdoe9nqrjvmtq3alfwout4y" Type="http://schemas.openxmlformats.org/officeDocument/2006/relationships/hyperlink" Target="http://kodeks.duckdns.org/document/54499" TargetMode="External"/><Relationship Id="rIdwbjavxqj_lxqeocwwqool" Type="http://schemas.openxmlformats.org/officeDocument/2006/relationships/hyperlink" Target="http://kodeks.duckdns.org/document/54499" TargetMode="External"/><Relationship Id="rIdf8dnfunv74astqvckpmw5" Type="http://schemas.openxmlformats.org/officeDocument/2006/relationships/hyperlink" Target="http://kodeks.duckdns.org/document/91075" TargetMode="External"/><Relationship Id="rIdqsbf7xrc0ur8paho0mfbh" Type="http://schemas.openxmlformats.org/officeDocument/2006/relationships/hyperlink" Target="http://kodeks.duckdns.org/document/91076" TargetMode="External"/><Relationship Id="rIde0kslrfwlwsrnhp9xfmpo" Type="http://schemas.openxmlformats.org/officeDocument/2006/relationships/hyperlink" Target="http://kodeks.duckdns.org/document/91076" TargetMode="External"/><Relationship Id="rId2jposppvb0uoawoehu9fb" Type="http://schemas.openxmlformats.org/officeDocument/2006/relationships/hyperlink" Target="http://kodeks.duckdns.org/document/91075" TargetMode="External"/><Relationship Id="rIduuzralwljrv3h6yfnxmk7" Type="http://schemas.openxmlformats.org/officeDocument/2006/relationships/hyperlink" Target="http://kodeks.duckdns.org/document/94580#&#1088;3" TargetMode="External"/><Relationship Id="rIdiqgo2qaeuhn8m03jsy63n" Type="http://schemas.openxmlformats.org/officeDocument/2006/relationships/hyperlink" Target="http://kodeks.duckdns.org/document/94580" TargetMode="External"/><Relationship Id="rIdkpdy2zhgjwplcviop_ckw" Type="http://schemas.openxmlformats.org/officeDocument/2006/relationships/hyperlink" Target="http://kodeks.duckdns.org/document/94580" TargetMode="External"/><Relationship Id="rId8gmkq5mhcc_baxkcfofm9" Type="http://schemas.openxmlformats.org/officeDocument/2006/relationships/hyperlink" Target="http://kodeks.duckdns.org/document/94580" TargetMode="External"/><Relationship Id="rIdo6d23h8obse2jam7cvs8a" Type="http://schemas.openxmlformats.org/officeDocument/2006/relationships/hyperlink" Target="http://kodeks.duckdns.org/document/94580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2026-09-23T14:40:45.346Z</dcterms:created>
  <dcterms:modified xsi:type="dcterms:W3CDTF">2026-09-23T14:40:45.346Z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