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Утверждена</w:t>
      </w:r>
      <w:r>
        <w:rPr>
          <w:rFonts w:ascii="Arial" w:cs="Arial" w:eastAsia="Arial" w:hAnsi="Arial"/>
          <w:sz w:val="24"/>
          <w:szCs w:val="24"/>
        </w:rPr>
        <w:t xml:space="preserve"> </w:t>
      </w:r>
      <w:hyperlink w:history="1" r:id="rId1hdvus6ouvgfeqigjjid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февраля 2011 года
  № 47</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ИНСТРУКЦИЯ 
 о работе органов внутренних дел по контролю за оборотом служебного и гражданского оружия, боеприпасов к нему и о порядке открытия оружейно-ремонтных мастерских</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fxcunfxiplyajnexkugz-">
        <w:r>
          <w:rPr>
            <w:rFonts w:ascii="Arial" w:cs="Arial" w:eastAsia="Arial" w:hAnsi="Arial"/>
            <w:i/>
            <w:iCs/>
            <w:color w:val="1D4ED8"/>
            <w:sz w:val="24"/>
            <w:szCs w:val="24"/>
            <w:u w:val="single"/>
          </w:rPr>
          <w:t xml:space="preserve">13 ноября 2012 года № 770</w:t>
        </w:r>
      </w:hyperlink>
      <w:r>
        <w:rPr>
          <w:rFonts w:ascii="Arial" w:cs="Arial" w:eastAsia="Arial" w:hAnsi="Arial"/>
          <w:i/>
          <w:iCs/>
          <w:sz w:val="24"/>
          <w:szCs w:val="24"/>
        </w:rPr>
        <w:t xml:space="preserve">, </w:t>
      </w:r>
      <w:hyperlink w:history="1" r:id="rIdfbnngv6mkufrhl-zkoce4">
        <w:r>
          <w:rPr>
            <w:rFonts w:ascii="Arial" w:cs="Arial" w:eastAsia="Arial" w:hAnsi="Arial"/>
            <w:i/>
            <w:iCs/>
            <w:color w:val="1D4ED8"/>
            <w:sz w:val="24"/>
            <w:szCs w:val="24"/>
            <w:u w:val="single"/>
          </w:rPr>
          <w:t xml:space="preserve">3 декабря 2013 года № 653</w:t>
        </w:r>
      </w:hyperlink>
      <w:r>
        <w:rPr>
          <w:rFonts w:ascii="Arial" w:cs="Arial" w:eastAsia="Arial" w:hAnsi="Arial"/>
          <w:i/>
          <w:iCs/>
          <w:sz w:val="24"/>
          <w:szCs w:val="24"/>
        </w:rPr>
        <w:t xml:space="preserve">, </w:t>
      </w:r>
      <w:hyperlink w:history="1" r:id="rId6beqrciz4tu0e8qbjvphk">
        <w:r>
          <w:rPr>
            <w:rFonts w:ascii="Arial" w:cs="Arial" w:eastAsia="Arial" w:hAnsi="Arial"/>
            <w:i/>
            <w:iCs/>
            <w:color w:val="1D4ED8"/>
            <w:sz w:val="24"/>
            <w:szCs w:val="24"/>
            <w:u w:val="single"/>
          </w:rPr>
          <w:t xml:space="preserve">17 февраля 2016 года № 74</w:t>
        </w:r>
      </w:hyperlink>
      <w:r>
        <w:rPr>
          <w:rFonts w:ascii="Arial" w:cs="Arial" w:eastAsia="Arial" w:hAnsi="Arial"/>
          <w:i/>
          <w:iCs/>
          <w:sz w:val="24"/>
          <w:szCs w:val="24"/>
        </w:rPr>
        <w:t xml:space="preserve">, </w:t>
      </w:r>
      <w:hyperlink w:history="1" r:id="rIdmyj1lfwg55ixzibsko8yd">
        <w:r>
          <w:rPr>
            <w:rFonts w:ascii="Arial" w:cs="Arial" w:eastAsia="Arial" w:hAnsi="Arial"/>
            <w:i/>
            <w:iCs/>
            <w:color w:val="1D4ED8"/>
            <w:sz w:val="24"/>
            <w:szCs w:val="24"/>
            <w:u w:val="single"/>
          </w:rPr>
          <w:t xml:space="preserve">14 декабря 2016 года № 676</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ld8ahddbwscapwgaj7e5f">
        <w:r>
          <w:rPr>
            <w:rFonts w:ascii="Arial" w:cs="Arial" w:eastAsia="Arial" w:hAnsi="Arial"/>
            <w:i/>
            <w:iCs/>
            <w:color w:val="1D4ED8"/>
            <w:sz w:val="24"/>
            <w:szCs w:val="24"/>
            <w:u w:val="single"/>
          </w:rPr>
          <w:t xml:space="preserve">30 октября 2017 года № 717</w:t>
        </w:r>
      </w:hyperlink>
      <w:r>
        <w:rPr>
          <w:rFonts w:ascii="Arial" w:cs="Arial" w:eastAsia="Arial" w:hAnsi="Arial"/>
          <w:i/>
          <w:iCs/>
          <w:sz w:val="24"/>
          <w:szCs w:val="24"/>
        </w:rPr>
        <w:t xml:space="preserve">)</w:t>
      </w:r>
    </w:p>
    <w:p>
      <w:pPr>
        <w:spacing w:after="60"/>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Настоящая Инструкция в соответствии с </w:t>
      </w:r>
      <w:hyperlink w:history="1" r:id="rIdd1qxg0zivwtqy4h3pv7n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оружии" и </w:t>
      </w:r>
      <w:hyperlink w:history="1" r:id="rIdahz9hg6mxve-43xe-3g7p">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оборота служебного и гражданского оружия и боеприпасов к нему в Кыргызской Республике, утвержденными </w:t>
      </w:r>
      <w:hyperlink w:history="1" r:id="rId-jwwndebmnwotu37crm_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ноября 2001 года N 721, регламентирует работу органов внутренних дел по контролю за оборотом служебного и гражданского оружия на территории Кыргызской Республики.</w:t>
      </w:r>
    </w:p>
    <w:p>
      <w:pPr>
        <w:spacing w:after="60"/>
        <w:ind w:firstLine="567"/>
        <w:jc w:val="both"/>
      </w:pPr>
      <w:r>
        <w:rPr>
          <w:rFonts w:ascii="Arial" w:cs="Arial" w:eastAsia="Arial" w:hAnsi="Arial"/>
          <w:sz w:val="24"/>
          <w:szCs w:val="24"/>
        </w:rPr>
        <w:t xml:space="preserve">2. Осуществляя контрольно-разрешительные функции, органы внутренних дел в соответствии с законодательством Кыргызской Республики выдают:</w:t>
      </w:r>
    </w:p>
    <w:p>
      <w:pPr>
        <w:spacing w:after="60"/>
        <w:ind w:firstLine="567"/>
        <w:jc w:val="both"/>
      </w:pPr>
      <w:r>
        <w:rPr>
          <w:rFonts w:ascii="Arial" w:cs="Arial" w:eastAsia="Arial" w:hAnsi="Arial"/>
          <w:sz w:val="24"/>
          <w:szCs w:val="24"/>
        </w:rPr>
        <w:t xml:space="preserve">- лицензии на производство, ремонт, торговлю оружием и боеприпасами;</w:t>
      </w:r>
    </w:p>
    <w:p>
      <w:pPr>
        <w:spacing w:after="60"/>
        <w:ind w:firstLine="567"/>
        <w:jc w:val="both"/>
      </w:pPr>
      <w:r>
        <w:rPr>
          <w:rFonts w:ascii="Arial" w:cs="Arial" w:eastAsia="Arial" w:hAnsi="Arial"/>
          <w:sz w:val="24"/>
          <w:szCs w:val="24"/>
        </w:rPr>
        <w:t xml:space="preserve">- разрешения на продажу, приобретение, хранение, ношение, использование, коллекционирование, экспонирование, перевозку, ввоз и вывоз служебного и гражданского оружия, боеприпасов к нему (приложения </w:t>
      </w: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14</w:t>
      </w:r>
      <w:r>
        <w:rPr>
          <w:rFonts w:ascii="Arial" w:cs="Arial" w:eastAsia="Arial" w:hAnsi="Arial"/>
          <w:sz w:val="24"/>
          <w:szCs w:val="24"/>
        </w:rPr>
        <w:t xml:space="preserve">), контролируют соблюдение установленных правил их оборота.</w:t>
      </w:r>
    </w:p>
    <w:p>
      <w:pPr>
        <w:spacing w:after="60"/>
        <w:ind w:firstLine="567"/>
        <w:jc w:val="both"/>
      </w:pPr>
      <w:r>
        <w:rPr>
          <w:rFonts w:ascii="Arial" w:cs="Arial" w:eastAsia="Arial" w:hAnsi="Arial"/>
          <w:sz w:val="24"/>
          <w:szCs w:val="24"/>
        </w:rPr>
        <w:t xml:space="preserve">Оружие, разрешенное к обороту на территории Кыргызской Республики в качестве служебного и гражданского, определяется </w:t>
      </w:r>
      <w:hyperlink w:history="1" r:id="rId5nnarjrnumm2whuc1bet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оружии".</w:t>
      </w:r>
    </w:p>
    <w:p>
      <w:pPr>
        <w:spacing w:after="60"/>
        <w:ind w:firstLine="567"/>
        <w:jc w:val="both"/>
      </w:pPr>
      <w:r>
        <w:rPr>
          <w:rFonts w:ascii="Arial" w:cs="Arial" w:eastAsia="Arial" w:hAnsi="Arial"/>
          <w:sz w:val="24"/>
          <w:szCs w:val="24"/>
        </w:rPr>
        <w:t xml:space="preserve">3. Органы внутренних дел при осуществлении возложенных на них функций по контролю за оборотом оружия в соответствии с законодательством Кыргызской Республики имеют право:</w:t>
      </w:r>
    </w:p>
    <w:p>
      <w:pPr>
        <w:spacing w:after="60"/>
        <w:ind w:firstLine="567"/>
        <w:jc w:val="both"/>
      </w:pPr>
      <w:r>
        <w:rPr>
          <w:rFonts w:ascii="Arial" w:cs="Arial" w:eastAsia="Arial" w:hAnsi="Arial"/>
          <w:sz w:val="24"/>
          <w:szCs w:val="24"/>
        </w:rPr>
        <w:t xml:space="preserve">- производить осмотр оружия и мест его производства, продажи, хранения и использования;</w:t>
      </w:r>
    </w:p>
    <w:p>
      <w:pPr>
        <w:spacing w:after="60"/>
        <w:ind w:firstLine="567"/>
        <w:jc w:val="both"/>
      </w:pPr>
      <w:r>
        <w:rPr>
          <w:rFonts w:ascii="Arial" w:cs="Arial" w:eastAsia="Arial" w:hAnsi="Arial"/>
          <w:sz w:val="24"/>
          <w:szCs w:val="24"/>
        </w:rPr>
        <w:t xml:space="preserve">- требовать от юридических и физических лиц представления соответствующих документов и письменной или устной информации, необходимых для выполнения контрольных функций;</w:t>
      </w:r>
    </w:p>
    <w:p>
      <w:pPr>
        <w:spacing w:after="60"/>
        <w:ind w:firstLine="567"/>
        <w:jc w:val="both"/>
      </w:pPr>
      <w:r>
        <w:rPr>
          <w:rFonts w:ascii="Arial" w:cs="Arial" w:eastAsia="Arial" w:hAnsi="Arial"/>
          <w:sz w:val="24"/>
          <w:szCs w:val="24"/>
        </w:rPr>
        <w:t xml:space="preserve">- при выявлении нарушений давать обязательные для исполнения гражданами и должностными лицами письменные предупреждения об устранении этих нарушений;</w:t>
      </w:r>
    </w:p>
    <w:p>
      <w:pPr>
        <w:spacing w:after="60"/>
        <w:ind w:firstLine="567"/>
        <w:jc w:val="both"/>
      </w:pPr>
      <w:r>
        <w:rPr>
          <w:rFonts w:ascii="Arial" w:cs="Arial" w:eastAsia="Arial" w:hAnsi="Arial"/>
          <w:sz w:val="24"/>
          <w:szCs w:val="24"/>
        </w:rPr>
        <w:t xml:space="preserve">- при наличии оснований приостанавливать действие или отзыв лицензии, аннулирование разрешения, изымать оружие, запрещать деятельность предприятий, организаций и учреждений, связанную с оборотом оружия;</w:t>
      </w:r>
    </w:p>
    <w:p>
      <w:pPr>
        <w:spacing w:after="60"/>
        <w:ind w:firstLine="567"/>
        <w:jc w:val="both"/>
      </w:pPr>
      <w:r>
        <w:rPr>
          <w:rFonts w:ascii="Arial" w:cs="Arial" w:eastAsia="Arial" w:hAnsi="Arial"/>
          <w:sz w:val="24"/>
          <w:szCs w:val="24"/>
        </w:rPr>
        <w:t xml:space="preserve">- принимать иные меры, предусмотренные законодательством.</w:t>
      </w:r>
    </w:p>
    <w:p>
      <w:pPr>
        <w:spacing w:after="200" w:before="200"/>
        <w:jc w:val="center"/>
      </w:pPr>
      <w:r>
        <w:rPr>
          <w:rFonts w:ascii="Arial" w:cs="Arial" w:eastAsia="Arial" w:hAnsi="Arial"/>
          <w:b/>
          <w:bCs/>
          <w:sz w:val="24"/>
          <w:szCs w:val="24"/>
        </w:rPr>
        <w:t xml:space="preserve">2. Контроль за продажей оружия</w:t>
      </w:r>
    </w:p>
    <w:p>
      <w:pPr>
        <w:spacing w:after="60"/>
        <w:ind w:firstLine="567"/>
        <w:jc w:val="both"/>
      </w:pPr>
      <w:r>
        <w:rPr>
          <w:rFonts w:ascii="Arial" w:cs="Arial" w:eastAsia="Arial" w:hAnsi="Arial"/>
          <w:sz w:val="24"/>
          <w:szCs w:val="24"/>
        </w:rPr>
        <w:t xml:space="preserve">4. Осуществлять продажу служебного и гражданского оружия и боеприпасов к нему имеют право:</w:t>
      </w:r>
    </w:p>
    <w:p>
      <w:pPr>
        <w:spacing w:after="60"/>
        <w:ind w:firstLine="567"/>
        <w:jc w:val="both"/>
      </w:pPr>
      <w:r>
        <w:rPr>
          <w:rFonts w:ascii="Arial" w:cs="Arial" w:eastAsia="Arial" w:hAnsi="Arial"/>
          <w:sz w:val="24"/>
          <w:szCs w:val="24"/>
        </w:rPr>
        <w:t xml:space="preserve">а) предприятия, занимающиеся разработкой, испытанием и производством оружия, - на основании лицензий на производство, выдаваемых Министерством внутренних дел Кыргызской Республики;</w:t>
      </w:r>
    </w:p>
    <w:p>
      <w:pPr>
        <w:spacing w:after="60"/>
        <w:ind w:firstLine="567"/>
        <w:jc w:val="both"/>
      </w:pPr>
      <w:r>
        <w:rPr>
          <w:rFonts w:ascii="Arial" w:cs="Arial" w:eastAsia="Arial" w:hAnsi="Arial"/>
          <w:sz w:val="24"/>
          <w:szCs w:val="24"/>
        </w:rPr>
        <w:t xml:space="preserve">б) специально созданные для осуществления продажи оружия и боеприпасов предприятия торговли (магазины), имеющие статус юридического лица, - на основании лицензий на торговлю, выдаваемых Министерством внутренних дел Кыргызской Республики (далее - МВД Кыргызской Республики);</w:t>
      </w:r>
    </w:p>
    <w:p>
      <w:pPr>
        <w:spacing w:after="60"/>
        <w:ind w:firstLine="567"/>
        <w:jc w:val="both"/>
      </w:pPr>
      <w:r>
        <w:rPr>
          <w:rFonts w:ascii="Arial" w:cs="Arial" w:eastAsia="Arial" w:hAnsi="Arial"/>
          <w:sz w:val="24"/>
          <w:szCs w:val="24"/>
        </w:rPr>
        <w:t xml:space="preserve">в) предприятия, организации, учреждения, граждане Кыргызской Республики и иностранные граждане имеют право продать имеющееся у них на законных основаниях оружие через специализированные предприятия торговли после получения соответствующего направления органов внутренних дел.</w:t>
      </w:r>
    </w:p>
    <w:p>
      <w:pPr>
        <w:spacing w:after="60"/>
        <w:ind w:firstLine="567"/>
        <w:jc w:val="both"/>
      </w:pPr>
      <w:r>
        <w:rPr>
          <w:rFonts w:ascii="Arial" w:cs="Arial" w:eastAsia="Arial" w:hAnsi="Arial"/>
          <w:sz w:val="24"/>
          <w:szCs w:val="24"/>
        </w:rPr>
        <w:t xml:space="preserve">5. Лицензия на торговлю оружия и боеприпасов выдается сроком на два года.</w:t>
      </w:r>
    </w:p>
    <w:p>
      <w:pPr>
        <w:spacing w:after="60"/>
        <w:ind w:firstLine="567"/>
        <w:jc w:val="both"/>
      </w:pPr>
      <w:r>
        <w:rPr>
          <w:rFonts w:ascii="Arial" w:cs="Arial" w:eastAsia="Arial" w:hAnsi="Arial"/>
          <w:sz w:val="24"/>
          <w:szCs w:val="24"/>
        </w:rPr>
        <w:t xml:space="preserve">Заявитель обязан указать сведения о видах оружия, планируемых к продаже, и мерах, принятых по обеспечению безопасности торговли, полного учета и сохранности оружия. Вместе с заявлением представляются также копии учредительных (устав, учредительный договор и т.п.) и регистрационных документов предприятия.</w:t>
      </w:r>
    </w:p>
    <w:p>
      <w:pPr>
        <w:spacing w:after="60"/>
        <w:ind w:firstLine="567"/>
        <w:jc w:val="both"/>
      </w:pPr>
      <w:r>
        <w:rPr>
          <w:rFonts w:ascii="Arial" w:cs="Arial" w:eastAsia="Arial" w:hAnsi="Arial"/>
          <w:sz w:val="24"/>
          <w:szCs w:val="24"/>
        </w:rPr>
        <w:t xml:space="preserve">6. Функционирование предприятия по продаже оружия и боеприпасов допускается только при условии оборудования специального помещения (магазина) в соответствии с требованиями настоящей Инструкции (</w:t>
      </w:r>
      <w:r>
        <w:rPr>
          <w:rFonts w:ascii="Arial" w:cs="Arial" w:eastAsia="Arial" w:hAnsi="Arial"/>
          <w:sz w:val="24"/>
          <w:szCs w:val="24"/>
        </w:rPr>
        <w:t xml:space="preserve">приложение 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Допускается совмещение продажи оружия и боеприпасов только с сопутствующими им товарами.</w:t>
      </w:r>
    </w:p>
    <w:p>
      <w:pPr>
        <w:spacing w:after="60"/>
        <w:ind w:firstLine="567"/>
        <w:jc w:val="both"/>
      </w:pPr>
      <w:r>
        <w:rPr>
          <w:rFonts w:ascii="Arial" w:cs="Arial" w:eastAsia="Arial" w:hAnsi="Arial"/>
          <w:sz w:val="24"/>
          <w:szCs w:val="24"/>
        </w:rPr>
        <w:t xml:space="preserve">7. Определение пригодности помещения к продаже заявленных видов оружия и боеприпасов производится комиссией, в состав которой входят представители органов внутренних дел, пожарного надзора и обследуемого предприятия. О пригодности помещения составляется акт приемки.</w:t>
      </w:r>
    </w:p>
    <w:p>
      <w:pPr>
        <w:spacing w:after="60"/>
        <w:ind w:firstLine="567"/>
        <w:jc w:val="both"/>
      </w:pPr>
      <w:r>
        <w:rPr>
          <w:rFonts w:ascii="Arial" w:cs="Arial" w:eastAsia="Arial" w:hAnsi="Arial"/>
          <w:sz w:val="24"/>
          <w:szCs w:val="24"/>
        </w:rPr>
        <w:t xml:space="preserve">8. В акте приемки должно быть определено максимальное количество оружия и боеприпасов к нему, разрешенного к хранению в данном помещении.</w:t>
      </w:r>
    </w:p>
    <w:p>
      <w:pPr>
        <w:spacing w:after="60"/>
        <w:ind w:firstLine="567"/>
        <w:jc w:val="both"/>
      </w:pPr>
      <w:r>
        <w:rPr>
          <w:rFonts w:ascii="Arial" w:cs="Arial" w:eastAsia="Arial" w:hAnsi="Arial"/>
          <w:sz w:val="24"/>
          <w:szCs w:val="24"/>
        </w:rPr>
        <w:t xml:space="preserve">Во встроенных магазинах разрешается хранить не более одного ящика дымного пороха (50 кг), одного ящика бездымного пороха (50 кг) и 15000 штук снаряженных патронов. В случаях расположения магазина в капитальном отдельно стоящем здании указанное количество пороха и снаряженных патронов может быть увеличено с разрешения органов внутренних дел, исходя из норм противопожарной безопасности и технических возможностей помещения.</w:t>
      </w:r>
    </w:p>
    <w:p>
      <w:pPr>
        <w:spacing w:after="60"/>
        <w:ind w:firstLine="567"/>
        <w:jc w:val="both"/>
      </w:pPr>
      <w:r>
        <w:rPr>
          <w:rFonts w:ascii="Arial" w:cs="Arial" w:eastAsia="Arial" w:hAnsi="Arial"/>
          <w:sz w:val="24"/>
          <w:szCs w:val="24"/>
        </w:rPr>
        <w:t xml:space="preserve">Максимальное количество единиц оружия определяется техническими возможностями комнаты для его хранения.</w:t>
      </w:r>
    </w:p>
    <w:p>
      <w:pPr>
        <w:spacing w:after="60"/>
        <w:ind w:firstLine="567"/>
        <w:jc w:val="both"/>
      </w:pPr>
      <w:r>
        <w:rPr>
          <w:rFonts w:ascii="Arial" w:cs="Arial" w:eastAsia="Arial" w:hAnsi="Arial"/>
          <w:sz w:val="24"/>
          <w:szCs w:val="24"/>
        </w:rPr>
        <w:t xml:space="preserve">9. Предприятия, занимающиеся производством или торговлей оружия (далее предприятия-поставщики), обязаны:</w:t>
      </w:r>
    </w:p>
    <w:p>
      <w:pPr>
        <w:spacing w:after="60"/>
        <w:ind w:firstLine="567"/>
        <w:jc w:val="both"/>
      </w:pPr>
      <w:r>
        <w:rPr>
          <w:rFonts w:ascii="Arial" w:cs="Arial" w:eastAsia="Arial" w:hAnsi="Arial"/>
          <w:sz w:val="24"/>
          <w:szCs w:val="24"/>
        </w:rPr>
        <w:t xml:space="preserve">а) приобретать на территории Кыргызской Республики, ввозить из-за границы оружие и боеприпасы только по соответствующим разрешениям органов внутренних дел.</w:t>
      </w:r>
    </w:p>
    <w:p>
      <w:pPr>
        <w:spacing w:after="60"/>
        <w:ind w:firstLine="567"/>
        <w:jc w:val="both"/>
      </w:pPr>
      <w:r>
        <w:rPr>
          <w:rFonts w:ascii="Arial" w:cs="Arial" w:eastAsia="Arial" w:hAnsi="Arial"/>
          <w:sz w:val="24"/>
          <w:szCs w:val="24"/>
        </w:rPr>
        <w:t xml:space="preserve">Разрешение на приобретение выдается строго с учетом максимального количества оружия, разрешенного к хранению на предприятии.</w:t>
      </w:r>
    </w:p>
    <w:p>
      <w:pPr>
        <w:spacing w:after="60"/>
        <w:ind w:firstLine="567"/>
        <w:jc w:val="both"/>
      </w:pPr>
      <w:r>
        <w:rPr>
          <w:rFonts w:ascii="Arial" w:cs="Arial" w:eastAsia="Arial" w:hAnsi="Arial"/>
          <w:sz w:val="24"/>
          <w:szCs w:val="24"/>
        </w:rPr>
        <w:t xml:space="preserve">Допускается выдача разрешения на приобретение оружия в большом количестве только при условии оформления договора хранения с другой организацией, имеющей для этого соответствующие условия;</w:t>
      </w:r>
    </w:p>
    <w:p>
      <w:pPr>
        <w:spacing w:after="60"/>
        <w:ind w:firstLine="567"/>
        <w:jc w:val="both"/>
      </w:pPr>
      <w:r>
        <w:rPr>
          <w:rFonts w:ascii="Arial" w:cs="Arial" w:eastAsia="Arial" w:hAnsi="Arial"/>
          <w:sz w:val="24"/>
          <w:szCs w:val="24"/>
        </w:rPr>
        <w:t xml:space="preserve">б) вести учет поступившего для продажи и проданного оружия по книгам учета (приложения </w:t>
      </w:r>
      <w:r>
        <w:rPr>
          <w:rFonts w:ascii="Arial" w:cs="Arial" w:eastAsia="Arial" w:hAnsi="Arial"/>
          <w:sz w:val="24"/>
          <w:szCs w:val="24"/>
        </w:rPr>
        <w:t xml:space="preserve">2</w:t>
      </w:r>
      <w:r>
        <w:rPr>
          <w:rFonts w:ascii="Arial" w:cs="Arial" w:eastAsia="Arial" w:hAnsi="Arial"/>
          <w:sz w:val="24"/>
          <w:szCs w:val="24"/>
        </w:rPr>
        <w:t xml:space="preserve"> и </w:t>
      </w:r>
      <w:r>
        <w:rPr>
          <w:rFonts w:ascii="Arial" w:cs="Arial" w:eastAsia="Arial" w:hAnsi="Arial"/>
          <w:sz w:val="24"/>
          <w:szCs w:val="24"/>
        </w:rPr>
        <w:t xml:space="preserve">3</w:t>
      </w:r>
      <w:r>
        <w:rPr>
          <w:rFonts w:ascii="Arial" w:cs="Arial" w:eastAsia="Arial" w:hAnsi="Arial"/>
          <w:sz w:val="24"/>
          <w:szCs w:val="24"/>
        </w:rPr>
        <w:t xml:space="preserve">), листы которых пронумеровываются, прошнуровываются и скрепляются печатью территориального органа внутренних дел. При прекращении деятельности предприятия, книги учета сдаются в орган внутренних дел;</w:t>
      </w:r>
    </w:p>
    <w:p>
      <w:pPr>
        <w:spacing w:after="60"/>
        <w:ind w:firstLine="567"/>
        <w:jc w:val="both"/>
      </w:pPr>
      <w:r>
        <w:rPr>
          <w:rFonts w:ascii="Arial" w:cs="Arial" w:eastAsia="Arial" w:hAnsi="Arial"/>
          <w:sz w:val="24"/>
          <w:szCs w:val="24"/>
        </w:rPr>
        <w:t xml:space="preserve">в) продавать оружие гражданам и представителям предприятий, организаций, учреждений только на основании соответствующих разрешений, выдаваемых органами внутренних дел (за исключением аэрозольных упаковок и пневматического оружия, на приобретение которых разрешение не требуется).</w:t>
      </w:r>
    </w:p>
    <w:p>
      <w:pPr>
        <w:spacing w:after="60"/>
        <w:ind w:firstLine="567"/>
        <w:jc w:val="both"/>
      </w:pPr>
      <w:r>
        <w:rPr>
          <w:rFonts w:ascii="Arial" w:cs="Arial" w:eastAsia="Arial" w:hAnsi="Arial"/>
          <w:sz w:val="24"/>
          <w:szCs w:val="24"/>
        </w:rPr>
        <w:t xml:space="preserve">Холодное охотничье оружие продается при наличии разрешения на хранение и ношение охотничьего огнестрельного оружия.</w:t>
      </w:r>
    </w:p>
    <w:p>
      <w:pPr>
        <w:spacing w:after="60"/>
        <w:ind w:firstLine="567"/>
        <w:jc w:val="both"/>
      </w:pPr>
      <w:r>
        <w:rPr>
          <w:rFonts w:ascii="Arial" w:cs="Arial" w:eastAsia="Arial" w:hAnsi="Arial"/>
          <w:sz w:val="24"/>
          <w:szCs w:val="24"/>
        </w:rPr>
        <w:t xml:space="preserve">Боеприпасы продаются на основании разрешения на хранение и ношение соответствующих видов оружия;</w:t>
      </w:r>
    </w:p>
    <w:p>
      <w:pPr>
        <w:spacing w:after="60"/>
        <w:ind w:firstLine="567"/>
        <w:jc w:val="both"/>
      </w:pPr>
      <w:r>
        <w:rPr>
          <w:rFonts w:ascii="Arial" w:cs="Arial" w:eastAsia="Arial" w:hAnsi="Arial"/>
          <w:sz w:val="24"/>
          <w:szCs w:val="24"/>
        </w:rPr>
        <w:t xml:space="preserve">г) продавать только оружие и боеприпасы, имеющие сертификат соответствия Центра по стандартизации и метрологии при Министерстве экономического регулирования Кыргызской Республики, вносить номера этих документов в книгу учета поступления оружия;</w:t>
      </w:r>
    </w:p>
    <w:p>
      <w:pPr>
        <w:spacing w:after="60"/>
        <w:ind w:firstLine="567"/>
        <w:jc w:val="both"/>
      </w:pPr>
      <w:r>
        <w:rPr>
          <w:rFonts w:ascii="Arial" w:cs="Arial" w:eastAsia="Arial" w:hAnsi="Arial"/>
          <w:sz w:val="24"/>
          <w:szCs w:val="24"/>
        </w:rPr>
        <w:t xml:space="preserve">д) продавать огнестрельное служебное и гражданское нарезное, а также огнестрельное гладкоствольное оружие с патронами травматического действия только после его контрольного отстрела и направления отстрелянных пуль и гильз в пулегильзотеку экспертно-криминалистического центра МВД Кыргызской Республики;</w:t>
      </w:r>
    </w:p>
    <w:p>
      <w:pPr>
        <w:spacing w:after="60"/>
        <w:ind w:firstLine="567"/>
        <w:jc w:val="both"/>
      </w:pPr>
      <w:r>
        <w:rPr>
          <w:rFonts w:ascii="Arial" w:cs="Arial" w:eastAsia="Arial" w:hAnsi="Arial"/>
          <w:sz w:val="24"/>
          <w:szCs w:val="24"/>
        </w:rPr>
        <w:t xml:space="preserve">е) обеспечивать учет приобретаемого и продаваемого оружия, а также хранение учетной документации в течение 10 лет;</w:t>
      </w:r>
    </w:p>
    <w:p>
      <w:pPr>
        <w:spacing w:after="60"/>
        <w:ind w:firstLine="567"/>
        <w:jc w:val="both"/>
      </w:pPr>
      <w:r>
        <w:rPr>
          <w:rFonts w:ascii="Arial" w:cs="Arial" w:eastAsia="Arial" w:hAnsi="Arial"/>
          <w:sz w:val="24"/>
          <w:szCs w:val="24"/>
        </w:rPr>
        <w:t xml:space="preserve">ж) ежемесячно представлять в органы внутренних дел сведения обо всем проданном огнестрельном оружии и его покупателях;</w:t>
      </w:r>
    </w:p>
    <w:p>
      <w:pPr>
        <w:spacing w:after="60"/>
        <w:ind w:firstLine="567"/>
        <w:jc w:val="both"/>
      </w:pPr>
      <w:r>
        <w:rPr>
          <w:rFonts w:ascii="Arial" w:cs="Arial" w:eastAsia="Arial" w:hAnsi="Arial"/>
          <w:sz w:val="24"/>
          <w:szCs w:val="24"/>
        </w:rPr>
        <w:t xml:space="preserve">з) обеспечивать сохранность оружия и безопасность его хранения.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1sh01qbfzkdmz88hmu6s">
        <w:r>
          <w:rPr>
            <w:rFonts w:ascii="Arial" w:cs="Arial" w:eastAsia="Arial" w:hAnsi="Arial"/>
            <w:i/>
            <w:iCs/>
            <w:color w:val="1D4ED8"/>
            <w:sz w:val="24"/>
            <w:szCs w:val="24"/>
            <w:u w:val="single"/>
          </w:rPr>
          <w:t xml:space="preserve">14 декабря 2016 года № 676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Оружие на продажу от граждан и представителей предприятий, организаций, учреждений принимается предприятиями по торговле оружием при наличии направления органа внутренних дел (</w:t>
      </w:r>
      <w:r>
        <w:rPr>
          <w:rFonts w:ascii="Arial" w:cs="Arial" w:eastAsia="Arial" w:hAnsi="Arial"/>
          <w:sz w:val="24"/>
          <w:szCs w:val="24"/>
        </w:rPr>
        <w:t xml:space="preserve">приложение 4</w:t>
      </w:r>
      <w:r>
        <w:rPr>
          <w:rFonts w:ascii="Arial" w:cs="Arial" w:eastAsia="Arial" w:hAnsi="Arial"/>
          <w:sz w:val="24"/>
          <w:szCs w:val="24"/>
        </w:rPr>
        <w:t xml:space="preserve">) и документов, удостоверяющих личность гражданина, сдающего оружие.</w:t>
      </w:r>
    </w:p>
    <w:p>
      <w:pPr>
        <w:spacing w:after="60"/>
        <w:ind w:firstLine="567"/>
        <w:jc w:val="both"/>
      </w:pPr>
      <w:r>
        <w:rPr>
          <w:rFonts w:ascii="Arial" w:cs="Arial" w:eastAsia="Arial" w:hAnsi="Arial"/>
          <w:sz w:val="24"/>
          <w:szCs w:val="24"/>
        </w:rPr>
        <w:t xml:space="preserve">Оружие снимается с учета в органе внутренних дел только при предъявлении документов, подтверждающих его продажу.</w:t>
      </w:r>
    </w:p>
    <w:p>
      <w:pPr>
        <w:spacing w:after="60"/>
        <w:ind w:firstLine="567"/>
        <w:jc w:val="both"/>
      </w:pPr>
      <w:r>
        <w:rPr>
          <w:rFonts w:ascii="Arial" w:cs="Arial" w:eastAsia="Arial" w:hAnsi="Arial"/>
          <w:sz w:val="24"/>
          <w:szCs w:val="24"/>
        </w:rPr>
        <w:t xml:space="preserve">11. Сотрудники органов внутренних дел, имеют право производить осмотр мест хранения оружия (оружейных комнат), помещений предприятий по торговле оружием, знакомиться с журналами учета приобретения и продажи оружия, требовать предъявления документов, явившихся основанием для приобретения и продажи оружия, иных документов и сведений, необходимых для осуществления контроля за оборотом оружия.</w:t>
      </w:r>
    </w:p>
    <w:p>
      <w:pPr>
        <w:spacing w:after="60"/>
        <w:ind w:firstLine="567"/>
        <w:jc w:val="both"/>
      </w:pPr>
      <w:r>
        <w:rPr>
          <w:rFonts w:ascii="Arial" w:cs="Arial" w:eastAsia="Arial" w:hAnsi="Arial"/>
          <w:sz w:val="24"/>
          <w:szCs w:val="24"/>
        </w:rPr>
        <w:t xml:space="preserve">Проверки организации работы предприятий по продаже оружия проводятся сотрудниками органов внутренних дел не реже одного раза в год с составлением акта проверки, копия которого передается руководству предприятия.</w:t>
      </w:r>
    </w:p>
    <w:p>
      <w:pPr>
        <w:spacing w:after="60"/>
        <w:ind w:firstLine="567"/>
        <w:jc w:val="both"/>
      </w:pPr>
      <w:r>
        <w:rPr>
          <w:rFonts w:ascii="Arial" w:cs="Arial" w:eastAsia="Arial" w:hAnsi="Arial"/>
          <w:sz w:val="24"/>
          <w:szCs w:val="24"/>
        </w:rPr>
        <w:t xml:space="preserve">12. При выявлении нарушений правил продажи оружия органы внутренних дел выдают обязательные для исполнения предписания об их устранении, имеют право опечатывать комнаты для хранения оружия.</w:t>
      </w:r>
    </w:p>
    <w:p>
      <w:pPr>
        <w:spacing w:after="60"/>
        <w:ind w:firstLine="567"/>
        <w:jc w:val="both"/>
      </w:pPr>
      <w:r>
        <w:rPr>
          <w:rFonts w:ascii="Arial" w:cs="Arial" w:eastAsia="Arial" w:hAnsi="Arial"/>
          <w:sz w:val="24"/>
          <w:szCs w:val="24"/>
        </w:rPr>
        <w:t xml:space="preserve">Возобновление продажи оружия осуществляется по решению органа внутренних дел, опечатавшего помещение.</w:t>
      </w:r>
    </w:p>
    <w:p>
      <w:pPr>
        <w:spacing w:after="200" w:before="200"/>
        <w:jc w:val="center"/>
      </w:pPr>
      <w:r>
        <w:rPr>
          <w:rFonts w:ascii="Arial" w:cs="Arial" w:eastAsia="Arial" w:hAnsi="Arial"/>
          <w:b/>
          <w:bCs/>
          <w:sz w:val="24"/>
          <w:szCs w:val="24"/>
        </w:rPr>
        <w:t xml:space="preserve">3. Контроль за приобретением, хранением, учетом, использованием, передачей и транспортировкой оружия предприятиями, организациями и учреждениями</w:t>
      </w:r>
    </w:p>
    <w:p>
      <w:pPr>
        <w:spacing w:after="60"/>
        <w:ind w:firstLine="567"/>
        <w:jc w:val="both"/>
      </w:pPr>
      <w:r>
        <w:rPr>
          <w:rFonts w:ascii="Arial" w:cs="Arial" w:eastAsia="Arial" w:hAnsi="Arial"/>
          <w:sz w:val="24"/>
          <w:szCs w:val="24"/>
        </w:rPr>
        <w:t xml:space="preserve">13. Право на приобретение служебного и гражданского оружия имеют предприятия, организации, учреждения с особыми уставными задачами, к которым относятся:</w:t>
      </w:r>
    </w:p>
    <w:p>
      <w:pPr>
        <w:spacing w:after="60"/>
        <w:ind w:firstLine="567"/>
        <w:jc w:val="both"/>
      </w:pPr>
      <w:r>
        <w:rPr>
          <w:rFonts w:ascii="Arial" w:cs="Arial" w:eastAsia="Arial" w:hAnsi="Arial"/>
          <w:sz w:val="24"/>
          <w:szCs w:val="24"/>
        </w:rPr>
        <w:t xml:space="preserve">а) государственные учреждения, предприятия и организации, работникам которых в целях обеспечения выполнения возложенных на них задач законодательными актами Кыргызской Республики разрешено ношение оружия.</w:t>
      </w:r>
    </w:p>
    <w:p>
      <w:pPr>
        <w:spacing w:after="60"/>
        <w:ind w:firstLine="567"/>
        <w:jc w:val="both"/>
      </w:pPr>
      <w:r>
        <w:rPr>
          <w:rFonts w:ascii="Arial" w:cs="Arial" w:eastAsia="Arial" w:hAnsi="Arial"/>
          <w:sz w:val="24"/>
          <w:szCs w:val="24"/>
        </w:rPr>
        <w:t xml:space="preserve">Государственные учреждения, предприятия и организации, согласовывают с МВД Кыргызской Республики нормы положенности и порядок использования оружия в подведомственных предприятиях, организациях и учреждениях;</w:t>
      </w:r>
    </w:p>
    <w:p>
      <w:pPr>
        <w:spacing w:after="60"/>
        <w:ind w:firstLine="567"/>
        <w:jc w:val="both"/>
      </w:pPr>
      <w:r>
        <w:rPr>
          <w:rFonts w:ascii="Arial" w:cs="Arial" w:eastAsia="Arial" w:hAnsi="Arial"/>
          <w:sz w:val="24"/>
          <w:szCs w:val="24"/>
        </w:rPr>
        <w:t xml:space="preserve">б) огнестрельное оружие выдается персоналу предприятий, организаций, учреждений на период осуществления сотрудниками соответствующих служебных обязанностей и подлежит сдаче в установленном порядке по окончании рабочей смены.</w:t>
      </w:r>
    </w:p>
    <w:p>
      <w:pPr>
        <w:spacing w:after="60"/>
        <w:ind w:firstLine="567"/>
        <w:jc w:val="both"/>
      </w:pPr>
      <w:r>
        <w:rPr>
          <w:rFonts w:ascii="Arial" w:cs="Arial" w:eastAsia="Arial" w:hAnsi="Arial"/>
          <w:sz w:val="24"/>
          <w:szCs w:val="24"/>
        </w:rPr>
        <w:t xml:space="preserve">14. Право на приобретение спортивного оружия предоставляется только спортивным организациям, имеющим или арендующим в установленном порядке стрельбища, стрелковые тиры, оборудованные в соответствии с требованиями, установленными Правительством Кыргызской Республики.</w:t>
      </w:r>
    </w:p>
    <w:p>
      <w:pPr>
        <w:spacing w:after="60"/>
        <w:ind w:firstLine="567"/>
        <w:jc w:val="both"/>
      </w:pPr>
      <w:r>
        <w:rPr>
          <w:rFonts w:ascii="Arial" w:cs="Arial" w:eastAsia="Arial" w:hAnsi="Arial"/>
          <w:sz w:val="24"/>
          <w:szCs w:val="24"/>
        </w:rPr>
        <w:t xml:space="preserve">15. Для получения разрешения на приобретение оружия предприятия, организации, учреждения (далее - предприятия) представляют в орган внутренних дел свои учредительные документы, заявление с обоснованием необходимости приобретения конкретных видов и количества оружия в расчете на фактически имеющуюся численность персонала, допущенного к владению оружием, а также для учебных целей, принятых мерах по обеспечению его сохранности.</w:t>
      </w:r>
    </w:p>
    <w:p>
      <w:pPr>
        <w:spacing w:after="60"/>
        <w:ind w:firstLine="567"/>
        <w:jc w:val="both"/>
      </w:pPr>
      <w:r>
        <w:rPr>
          <w:rFonts w:ascii="Arial" w:cs="Arial" w:eastAsia="Arial" w:hAnsi="Arial"/>
          <w:sz w:val="24"/>
          <w:szCs w:val="24"/>
        </w:rPr>
        <w:t xml:space="preserve">16. Для хранения огнестрельного оружия помещение оборудуется в соответствии с требованиями настоящей Инструкции.</w:t>
      </w:r>
    </w:p>
    <w:p>
      <w:pPr>
        <w:spacing w:after="60"/>
        <w:ind w:firstLine="567"/>
        <w:jc w:val="both"/>
      </w:pPr>
      <w:r>
        <w:rPr>
          <w:rFonts w:ascii="Arial" w:cs="Arial" w:eastAsia="Arial" w:hAnsi="Arial"/>
          <w:sz w:val="24"/>
          <w:szCs w:val="24"/>
        </w:rPr>
        <w:t xml:space="preserve">Хранение остальных видов оружия (газовое, пневматическое, холодное) допускается в сейфах или металлических шкафах, находящихся в изолированных помещениях, оборудованных с учетом необходимых мер безопасности.</w:t>
      </w:r>
    </w:p>
    <w:p>
      <w:pPr>
        <w:spacing w:after="60"/>
        <w:ind w:firstLine="567"/>
        <w:jc w:val="both"/>
      </w:pPr>
      <w:r>
        <w:rPr>
          <w:rFonts w:ascii="Arial" w:cs="Arial" w:eastAsia="Arial" w:hAnsi="Arial"/>
          <w:sz w:val="24"/>
          <w:szCs w:val="24"/>
        </w:rPr>
        <w:t xml:space="preserve">17. Заявление о выдаче разрешения рассматривается уполномоченным на это органом внутренних дел в течение одного месяца со дня подачи. В случае отрицательного решения заявителю направляется мотивированный письменный отказ.</w:t>
      </w:r>
    </w:p>
    <w:p>
      <w:pPr>
        <w:spacing w:after="60"/>
        <w:ind w:firstLine="567"/>
        <w:jc w:val="both"/>
      </w:pPr>
      <w:r>
        <w:rPr>
          <w:rFonts w:ascii="Arial" w:cs="Arial" w:eastAsia="Arial" w:hAnsi="Arial"/>
          <w:sz w:val="24"/>
          <w:szCs w:val="24"/>
        </w:rPr>
        <w:t xml:space="preserve">18. Разрешение выдается на приобретение конкретного вида и количества оружия сроком на шесть месяцев.</w:t>
      </w:r>
    </w:p>
    <w:p>
      <w:pPr>
        <w:spacing w:after="60"/>
        <w:ind w:firstLine="567"/>
        <w:jc w:val="both"/>
      </w:pPr>
      <w:r>
        <w:rPr>
          <w:rFonts w:ascii="Arial" w:cs="Arial" w:eastAsia="Arial" w:hAnsi="Arial"/>
          <w:sz w:val="24"/>
          <w:szCs w:val="24"/>
        </w:rPr>
        <w:t xml:space="preserve">19. Служебное и гражданское оружие приобретается предприятиями, организациями и учреждениями на предприятиях-поставщиках по разрешениям, выдаваемым органами внутренних дел.</w:t>
      </w:r>
    </w:p>
    <w:p>
      <w:pPr>
        <w:spacing w:after="60"/>
        <w:ind w:firstLine="567"/>
        <w:jc w:val="both"/>
      </w:pPr>
      <w:r>
        <w:rPr>
          <w:rFonts w:ascii="Arial" w:cs="Arial" w:eastAsia="Arial" w:hAnsi="Arial"/>
          <w:sz w:val="24"/>
          <w:szCs w:val="24"/>
        </w:rPr>
        <w:t xml:space="preserve">20. Государственные военизированные организации имеют право продавать предприятиям-поставщикам служебное оружие и боеприпасы к нему по разрешениям, выдаваемым органами внутренних дел.</w:t>
      </w:r>
    </w:p>
    <w:p>
      <w:pPr>
        <w:spacing w:after="60"/>
        <w:ind w:firstLine="567"/>
        <w:jc w:val="both"/>
      </w:pPr>
      <w:r>
        <w:rPr>
          <w:rFonts w:ascii="Arial" w:cs="Arial" w:eastAsia="Arial" w:hAnsi="Arial"/>
          <w:sz w:val="24"/>
          <w:szCs w:val="24"/>
        </w:rPr>
        <w:t xml:space="preserve">21. Приобретенное предприятиями оружие подлежит регистрации в территориальном органе внутренних дел в двухнедельный срок со дня приобретения. При регистрации предприятию выдается разрешение на хранение и использование этого оружия сроком на три года.</w:t>
      </w:r>
    </w:p>
    <w:p>
      <w:pPr>
        <w:spacing w:after="60"/>
        <w:ind w:firstLine="567"/>
        <w:jc w:val="both"/>
      </w:pPr>
      <w:r>
        <w:rPr>
          <w:rFonts w:ascii="Arial" w:cs="Arial" w:eastAsia="Arial" w:hAnsi="Arial"/>
          <w:sz w:val="24"/>
          <w:szCs w:val="24"/>
        </w:rPr>
        <w:t xml:space="preserve">22. Основанием для выдачи предприятиям разрешения на право хранения оружия являются:</w:t>
      </w:r>
    </w:p>
    <w:p>
      <w:pPr>
        <w:spacing w:after="60"/>
        <w:ind w:firstLine="567"/>
        <w:jc w:val="both"/>
      </w:pPr>
      <w:r>
        <w:rPr>
          <w:rFonts w:ascii="Arial" w:cs="Arial" w:eastAsia="Arial" w:hAnsi="Arial"/>
          <w:sz w:val="24"/>
          <w:szCs w:val="24"/>
        </w:rPr>
        <w:t xml:space="preserve">а) наличие условий для надежного хранения оружия (описание помещения, технических средств защиты, наличие охраны). Акт о пригодности помещения, составленный комиссией, в которую входят представители органов внутренних дел и заинтересованных организаций;</w:t>
      </w:r>
    </w:p>
    <w:p>
      <w:pPr>
        <w:spacing w:after="60"/>
        <w:ind w:firstLine="567"/>
        <w:jc w:val="both"/>
      </w:pPr>
      <w:r>
        <w:rPr>
          <w:rFonts w:ascii="Arial" w:cs="Arial" w:eastAsia="Arial" w:hAnsi="Arial"/>
          <w:sz w:val="24"/>
          <w:szCs w:val="24"/>
        </w:rPr>
        <w:t xml:space="preserve">б) ходатайство руководителя предприятия, в котором указываются сведения о количестве приобретенного оружия (вид, модель, серия и номер, год выпуска каждой единицы).</w:t>
      </w:r>
    </w:p>
    <w:p>
      <w:pPr>
        <w:spacing w:after="60"/>
        <w:ind w:firstLine="567"/>
        <w:jc w:val="both"/>
      </w:pPr>
      <w:r>
        <w:rPr>
          <w:rFonts w:ascii="Arial" w:cs="Arial" w:eastAsia="Arial" w:hAnsi="Arial"/>
          <w:sz w:val="24"/>
          <w:szCs w:val="24"/>
        </w:rPr>
        <w:t xml:space="preserve">К ходатайству приобщается копия приказа руководителя предприятия о назначении должностного лица, ответственного за сохранность оружия и боеприпасов, список лиц, непосредственно связанных с получением, хранением, учетом, транспортировкой и использованием оружия.</w:t>
      </w:r>
    </w:p>
    <w:p>
      <w:pPr>
        <w:spacing w:after="60"/>
        <w:ind w:firstLine="567"/>
        <w:jc w:val="both"/>
      </w:pPr>
      <w:r>
        <w:rPr>
          <w:rFonts w:ascii="Arial" w:cs="Arial" w:eastAsia="Arial" w:hAnsi="Arial"/>
          <w:sz w:val="24"/>
          <w:szCs w:val="24"/>
        </w:rPr>
        <w:t xml:space="preserve">Допуск к этим работам осуществляется при отсутствии оснований, препятствующих получению разрешения на приобретение гражданского оружия.</w:t>
      </w:r>
    </w:p>
    <w:p>
      <w:pPr>
        <w:spacing w:after="60"/>
        <w:ind w:firstLine="567"/>
        <w:jc w:val="both"/>
      </w:pPr>
      <w:r>
        <w:rPr>
          <w:rFonts w:ascii="Arial" w:cs="Arial" w:eastAsia="Arial" w:hAnsi="Arial"/>
          <w:sz w:val="24"/>
          <w:szCs w:val="24"/>
        </w:rPr>
        <w:t xml:space="preserve">23. Разрешение на хранение оружия выдается органом внутренних дел на имя руководителя предприятия. При смене руководителя предприятия, истечении срока разрешения, изменении адреса, наименования предприятия, места хранения оружия или его количества разрешение должно быть в десятидневный срок переоформлено в органе внутренних дел.</w:t>
      </w:r>
    </w:p>
    <w:p>
      <w:pPr>
        <w:spacing w:after="60"/>
        <w:ind w:firstLine="567"/>
        <w:jc w:val="both"/>
      </w:pPr>
      <w:r>
        <w:rPr>
          <w:rFonts w:ascii="Arial" w:cs="Arial" w:eastAsia="Arial" w:hAnsi="Arial"/>
          <w:sz w:val="24"/>
          <w:szCs w:val="24"/>
        </w:rPr>
        <w:t xml:space="preserve">24. Выдача оружия работнику предприятия с особыми уставными задачами осуществляется по решению руководителя предприятия после прохождения работником соответствующей подготовки, проверки в органах внутренних дел и получения разрешения на право хранения и ношения оружия. В разрешении проставляется штамп "Действительно при исполнении служебных обязанностей".</w:t>
      </w:r>
    </w:p>
    <w:p>
      <w:pPr>
        <w:spacing w:after="60"/>
        <w:ind w:firstLine="567"/>
        <w:jc w:val="both"/>
      </w:pPr>
      <w:r>
        <w:rPr>
          <w:rFonts w:ascii="Arial" w:cs="Arial" w:eastAsia="Arial" w:hAnsi="Arial"/>
          <w:sz w:val="24"/>
          <w:szCs w:val="24"/>
        </w:rPr>
        <w:t xml:space="preserve">Обучение работников предприятий, за исключением частных детективов и охранников, осуществляется на специальных курсах по программе, утверждаемой Правительством Кыргызской Республики.</w:t>
      </w:r>
    </w:p>
    <w:p>
      <w:pPr>
        <w:spacing w:after="60"/>
        <w:ind w:firstLine="567"/>
        <w:jc w:val="both"/>
      </w:pPr>
      <w:r>
        <w:rPr>
          <w:rFonts w:ascii="Arial" w:cs="Arial" w:eastAsia="Arial" w:hAnsi="Arial"/>
          <w:sz w:val="24"/>
          <w:szCs w:val="24"/>
        </w:rPr>
        <w:t xml:space="preserve">Органы внутренних дел проводят периодическую проверку этих работников на пригодность к действиям в условиях, связанных с применением огнестрельного оружия. Порядок проведения проверки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24-1. Охотничьи предприятия и организации имеют право передавать во временное пользование для охоты зарегистрированное за ними оружие иностранным гражданам, осуществляющим охоту в Кыргызской Республике на основании контракта (договора) с охотничьим предприятием и организацией на охоту.</w:t>
      </w:r>
    </w:p>
    <w:p>
      <w:pPr>
        <w:spacing w:after="60"/>
        <w:ind w:firstLine="567"/>
        <w:jc w:val="both"/>
      </w:pPr>
      <w:r>
        <w:rPr>
          <w:rFonts w:ascii="Arial" w:cs="Arial" w:eastAsia="Arial" w:hAnsi="Arial"/>
          <w:sz w:val="24"/>
          <w:szCs w:val="24"/>
        </w:rPr>
        <w:t xml:space="preserve">О своем намерении передать во временное пользование иностранному гражданину охотничье огнестрельное оружие охотничье предприятие и организация обязана письменно уведомить органы внутренних дел Кыргызской Республики с приложением документов, удостоверяющих личность иностранного гражданина, копии разрешения его страны на право хранения, ношения и использования охотничьего огнестрельного оружия соответствующего типа канала ствола, переведенного и заверенного в установленном порядке.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mevaz4el5peod3udzzzf">
        <w:r>
          <w:rPr>
            <w:rFonts w:ascii="Arial" w:cs="Arial" w:eastAsia="Arial" w:hAnsi="Arial"/>
            <w:i/>
            <w:iCs/>
            <w:color w:val="1D4ED8"/>
            <w:sz w:val="24"/>
            <w:szCs w:val="24"/>
            <w:u w:val="single"/>
          </w:rPr>
          <w:t xml:space="preserve">17 февраля 2016 года № 74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На предприятиях, использующих оружие и боеприпасы, должны вестись постоянно:</w:t>
      </w:r>
    </w:p>
    <w:p>
      <w:pPr>
        <w:spacing w:after="60"/>
        <w:ind w:firstLine="567"/>
        <w:jc w:val="both"/>
      </w:pPr>
      <w:r>
        <w:rPr>
          <w:rFonts w:ascii="Arial" w:cs="Arial" w:eastAsia="Arial" w:hAnsi="Arial"/>
          <w:sz w:val="24"/>
          <w:szCs w:val="24"/>
        </w:rPr>
        <w:t xml:space="preserve">- книги учета оружия и боеприпасов (</w:t>
      </w:r>
      <w:r>
        <w:rPr>
          <w:rFonts w:ascii="Arial" w:cs="Arial" w:eastAsia="Arial" w:hAnsi="Arial"/>
          <w:sz w:val="24"/>
          <w:szCs w:val="24"/>
        </w:rPr>
        <w:t xml:space="preserve">приложение 7</w:t>
      </w:r>
      <w:r>
        <w:rPr>
          <w:rFonts w:ascii="Arial" w:cs="Arial" w:eastAsia="Arial" w:hAnsi="Arial"/>
          <w:sz w:val="24"/>
          <w:szCs w:val="24"/>
        </w:rPr>
        <w:t xml:space="preserve">), которые пронумеровываются, прошнуровываются и скрепляются печатью территориального органа внутренних дел;</w:t>
      </w:r>
    </w:p>
    <w:p>
      <w:pPr>
        <w:spacing w:after="60"/>
        <w:ind w:firstLine="567"/>
        <w:jc w:val="both"/>
      </w:pPr>
      <w:r>
        <w:rPr>
          <w:rFonts w:ascii="Arial" w:cs="Arial" w:eastAsia="Arial" w:hAnsi="Arial"/>
          <w:sz w:val="24"/>
          <w:szCs w:val="24"/>
        </w:rPr>
        <w:t xml:space="preserve">- книги выдачи и приема оружия, боеприпасов (</w:t>
      </w:r>
      <w:r>
        <w:rPr>
          <w:rFonts w:ascii="Arial" w:cs="Arial" w:eastAsia="Arial" w:hAnsi="Arial"/>
          <w:sz w:val="24"/>
          <w:szCs w:val="24"/>
        </w:rPr>
        <w:t xml:space="preserve">приложение 8</w:t>
      </w:r>
      <w:r>
        <w:rPr>
          <w:rFonts w:ascii="Arial" w:cs="Arial" w:eastAsia="Arial" w:hAnsi="Arial"/>
          <w:sz w:val="24"/>
          <w:szCs w:val="24"/>
        </w:rPr>
        <w:t xml:space="preserve">), которые пронумеровываются, прошнуровываются и скрепляются печатью территориального органа внутренних дел.</w:t>
      </w:r>
    </w:p>
    <w:p>
      <w:pPr>
        <w:spacing w:after="60"/>
        <w:ind w:firstLine="567"/>
        <w:jc w:val="both"/>
      </w:pPr>
      <w:r>
        <w:rPr>
          <w:rFonts w:ascii="Arial" w:cs="Arial" w:eastAsia="Arial" w:hAnsi="Arial"/>
          <w:sz w:val="24"/>
          <w:szCs w:val="24"/>
        </w:rPr>
        <w:t xml:space="preserve">26. Контрольные отстрелы огнестрельного оружия с нарезным стволом проводятся каждые пять лет в порядке, определяемом МВД Кыргызской Республики.</w:t>
      </w:r>
    </w:p>
    <w:p>
      <w:pPr>
        <w:spacing w:after="60"/>
        <w:ind w:firstLine="567"/>
        <w:jc w:val="both"/>
      </w:pPr>
      <w:r>
        <w:rPr>
          <w:rFonts w:ascii="Arial" w:cs="Arial" w:eastAsia="Arial" w:hAnsi="Arial"/>
          <w:sz w:val="24"/>
          <w:szCs w:val="24"/>
        </w:rPr>
        <w:t xml:space="preserve">27. Сотрудники органов внутренних дел проводят текущие проверки предприятий, хранящих и использующих оружие, не реже одного раза в год с составлением акта, копия которого передается руководителю предприятия.</w:t>
      </w:r>
    </w:p>
    <w:p>
      <w:pPr>
        <w:spacing w:after="60"/>
        <w:ind w:firstLine="567"/>
        <w:jc w:val="both"/>
      </w:pPr>
      <w:r>
        <w:rPr>
          <w:rFonts w:ascii="Arial" w:cs="Arial" w:eastAsia="Arial" w:hAnsi="Arial"/>
          <w:sz w:val="24"/>
          <w:szCs w:val="24"/>
        </w:rPr>
        <w:t xml:space="preserve">При оформлении (продлении срока действия) разрешения на хранение оружия предприятие обследуется сотрудником органов внутренних дел независимо от сроков ранее проведенных текущих проверок.</w:t>
      </w:r>
    </w:p>
    <w:p>
      <w:pPr>
        <w:spacing w:after="60"/>
        <w:ind w:firstLine="567"/>
        <w:jc w:val="both"/>
      </w:pPr>
      <w:r>
        <w:rPr>
          <w:rFonts w:ascii="Arial" w:cs="Arial" w:eastAsia="Arial" w:hAnsi="Arial"/>
          <w:sz w:val="24"/>
          <w:szCs w:val="24"/>
        </w:rPr>
        <w:t xml:space="preserve">28. Перевозка принадлежащего предприятиям огнестрельного оружия и боеприпасов к нему воздушным, железнодорожным, водным, автомобильным транспортом осуществляется по разрешениям органов внутренних дел. В тех случаях, когда такая перевозка производится в пределах одного города, района, разрешения органов внутренних дел не требуется.</w:t>
      </w:r>
    </w:p>
    <w:p>
      <w:pPr>
        <w:spacing w:after="60"/>
        <w:ind w:firstLine="567"/>
        <w:jc w:val="both"/>
      </w:pPr>
      <w:r>
        <w:rPr>
          <w:rFonts w:ascii="Arial" w:cs="Arial" w:eastAsia="Arial" w:hAnsi="Arial"/>
          <w:sz w:val="24"/>
          <w:szCs w:val="24"/>
        </w:rPr>
        <w:t xml:space="preserve">29. Партии огнестрельного оружия (5 и более единиц) и боеприпасов (400 и более единиц) к нему при перевозке железнодорожным, водным, автомобильным транспортом на протяжении всего пути должны сопровождаться охраной в количестве не менее 2-х человек, вооруженных огнестрельным оружием.</w:t>
      </w:r>
    </w:p>
    <w:p>
      <w:pPr>
        <w:spacing w:after="60"/>
        <w:ind w:firstLine="567"/>
        <w:jc w:val="both"/>
      </w:pPr>
      <w:r>
        <w:rPr>
          <w:rFonts w:ascii="Arial" w:cs="Arial" w:eastAsia="Arial" w:hAnsi="Arial"/>
          <w:sz w:val="24"/>
          <w:szCs w:val="24"/>
        </w:rPr>
        <w:t xml:space="preserve">Перевозка партии огнестрельного оружия и боеприпасов к нему без охраны категорически запрещается.</w:t>
      </w:r>
    </w:p>
    <w:p>
      <w:pPr>
        <w:spacing w:after="60"/>
        <w:ind w:firstLine="567"/>
        <w:jc w:val="both"/>
      </w:pPr>
      <w:r>
        <w:rPr>
          <w:rFonts w:ascii="Arial" w:cs="Arial" w:eastAsia="Arial" w:hAnsi="Arial"/>
          <w:sz w:val="24"/>
          <w:szCs w:val="24"/>
        </w:rPr>
        <w:t xml:space="preserve">При перевозке крупных партий оружия и боеприпасов орган внутренних дел, выдавший разрешение на перевозку, информирует соответствующие органы внутренних дел по маршруту движения транспорта с оружием.</w:t>
      </w:r>
    </w:p>
    <w:p>
      <w:pPr>
        <w:spacing w:after="60"/>
        <w:ind w:firstLine="567"/>
        <w:jc w:val="both"/>
      </w:pPr>
      <w:r>
        <w:rPr>
          <w:rFonts w:ascii="Arial" w:cs="Arial" w:eastAsia="Arial" w:hAnsi="Arial"/>
          <w:sz w:val="24"/>
          <w:szCs w:val="24"/>
        </w:rPr>
        <w:t xml:space="preserve">Оружие и боеприпасы должны быть упакованы в приспособленную для их перевозки тару, которая опечатывается или опломбировывается.</w:t>
      </w:r>
    </w:p>
    <w:p>
      <w:pPr>
        <w:spacing w:after="60"/>
        <w:ind w:firstLine="567"/>
        <w:jc w:val="both"/>
      </w:pPr>
      <w:r>
        <w:rPr>
          <w:rFonts w:ascii="Arial" w:cs="Arial" w:eastAsia="Arial" w:hAnsi="Arial"/>
          <w:sz w:val="24"/>
          <w:szCs w:val="24"/>
        </w:rPr>
        <w:t xml:space="preserve">30. Количество перевозимых ручной кладью по железным дорогам и водным путям сообщения боеприпасов, пороха не должно превышать следующего веса:</w:t>
      </w:r>
    </w:p>
    <w:p>
      <w:pPr>
        <w:spacing w:after="60"/>
        <w:ind w:firstLine="567"/>
        <w:jc w:val="both"/>
      </w:pPr>
      <w:r>
        <w:rPr>
          <w:rFonts w:ascii="Arial" w:cs="Arial" w:eastAsia="Arial" w:hAnsi="Arial"/>
          <w:sz w:val="24"/>
          <w:szCs w:val="24"/>
        </w:rPr>
        <w:t xml:space="preserve">- патронов к огнестрельному оружию всех калибров - 10 кг;</w:t>
      </w:r>
    </w:p>
    <w:p>
      <w:pPr>
        <w:spacing w:after="60"/>
        <w:ind w:firstLine="567"/>
        <w:jc w:val="both"/>
      </w:pPr>
      <w:r>
        <w:rPr>
          <w:rFonts w:ascii="Arial" w:cs="Arial" w:eastAsia="Arial" w:hAnsi="Arial"/>
          <w:sz w:val="24"/>
          <w:szCs w:val="24"/>
        </w:rPr>
        <w:t xml:space="preserve">- бездымного пороха и изделий из него - 10 кг;</w:t>
      </w:r>
    </w:p>
    <w:p>
      <w:pPr>
        <w:spacing w:after="60"/>
        <w:ind w:firstLine="567"/>
        <w:jc w:val="both"/>
      </w:pPr>
      <w:r>
        <w:rPr>
          <w:rFonts w:ascii="Arial" w:cs="Arial" w:eastAsia="Arial" w:hAnsi="Arial"/>
          <w:sz w:val="24"/>
          <w:szCs w:val="24"/>
        </w:rPr>
        <w:t xml:space="preserve">- изделий из дымного пороха - 5 кг;</w:t>
      </w:r>
    </w:p>
    <w:p>
      <w:pPr>
        <w:spacing w:after="60"/>
        <w:ind w:firstLine="567"/>
        <w:jc w:val="both"/>
      </w:pPr>
      <w:r>
        <w:rPr>
          <w:rFonts w:ascii="Arial" w:cs="Arial" w:eastAsia="Arial" w:hAnsi="Arial"/>
          <w:sz w:val="24"/>
          <w:szCs w:val="24"/>
        </w:rPr>
        <w:t xml:space="preserve">- дымного пороха - 5 кг.</w:t>
      </w:r>
    </w:p>
    <w:p>
      <w:pPr>
        <w:spacing w:after="60"/>
        <w:ind w:firstLine="567"/>
        <w:jc w:val="both"/>
      </w:pPr>
      <w:r>
        <w:rPr>
          <w:rFonts w:ascii="Arial" w:cs="Arial" w:eastAsia="Arial" w:hAnsi="Arial"/>
          <w:sz w:val="24"/>
          <w:szCs w:val="24"/>
        </w:rPr>
        <w:t xml:space="preserve">В разрешении на перевозку ручной кладью указывается только нетто груза (металлические гильзы, ящики и т.п. в вес груза не входят).</w:t>
      </w:r>
    </w:p>
    <w:p>
      <w:pPr>
        <w:spacing w:after="60"/>
        <w:ind w:firstLine="567"/>
        <w:jc w:val="both"/>
      </w:pPr>
      <w:r>
        <w:rPr>
          <w:rFonts w:ascii="Arial" w:cs="Arial" w:eastAsia="Arial" w:hAnsi="Arial"/>
          <w:sz w:val="24"/>
          <w:szCs w:val="24"/>
        </w:rPr>
        <w:t xml:space="preserve">31. Перевозка партий огнестрельного оружия и боеприпасов к нему воздушным транспортом осуществляется по разрешению органов внутренних дел с согласия перевозчика.</w:t>
      </w:r>
    </w:p>
    <w:p>
      <w:pPr>
        <w:spacing w:after="60"/>
        <w:ind w:firstLine="567"/>
        <w:jc w:val="both"/>
      </w:pPr>
      <w:r>
        <w:rPr>
          <w:rFonts w:ascii="Arial" w:cs="Arial" w:eastAsia="Arial" w:hAnsi="Arial"/>
          <w:sz w:val="24"/>
          <w:szCs w:val="24"/>
        </w:rPr>
        <w:t xml:space="preserve">Оружие воздушным транспортом перевозится только в грузовых, багажных отсеках, упакованное в запираемую и пломбируемую жесткую упаковку.</w:t>
      </w:r>
    </w:p>
    <w:p>
      <w:pPr>
        <w:spacing w:after="60"/>
        <w:ind w:firstLine="567"/>
        <w:jc w:val="both"/>
      </w:pPr>
      <w:r>
        <w:rPr>
          <w:rFonts w:ascii="Arial" w:cs="Arial" w:eastAsia="Arial" w:hAnsi="Arial"/>
          <w:sz w:val="24"/>
          <w:szCs w:val="24"/>
        </w:rPr>
        <w:t xml:space="preserve">Охрана сдает упакованное оружие перевозчику в пункте отправки и принимает его в пункте назначения. Сохранность груза при перевозке воздушным транспортом в соответствии с законодательством обеспечивает перевозчик.</w:t>
      </w:r>
    </w:p>
    <w:p>
      <w:pPr>
        <w:spacing w:after="60"/>
        <w:ind w:firstLine="567"/>
        <w:jc w:val="both"/>
      </w:pPr>
      <w:r>
        <w:rPr>
          <w:rFonts w:ascii="Arial" w:cs="Arial" w:eastAsia="Arial" w:hAnsi="Arial"/>
          <w:sz w:val="24"/>
          <w:szCs w:val="24"/>
        </w:rPr>
        <w:t xml:space="preserve">32. Разрешение на перевозку выдается сроком на три месяца органами внутренних дел, на территории обслуживания которых находятся предприятия, перевозящие оружие и боевые припасы.</w:t>
      </w:r>
    </w:p>
    <w:p>
      <w:pPr>
        <w:spacing w:after="60"/>
        <w:ind w:firstLine="567"/>
        <w:jc w:val="both"/>
      </w:pPr>
      <w:r>
        <w:rPr>
          <w:rFonts w:ascii="Arial" w:cs="Arial" w:eastAsia="Arial" w:hAnsi="Arial"/>
          <w:sz w:val="24"/>
          <w:szCs w:val="24"/>
        </w:rPr>
        <w:t xml:space="preserve">33. Разрешения на перевозку огнестрельного оружия и боеприпасов выдаются на основании письменного ходатайства руководителя предприятия, в котором указываются: наименование, количество перевозимого груза, вид транспорта, маршрут, начальный и конечный пункт транспортировки, а также фамилии, инициалы, серии и номера паспортов, домашние адреса лиц, ответственных за перевозку и охрану груза в пути следования, вид вооружения охраны. К ходатайству прилагается список, в котором указываются вид, модель, калибр, серия и номер каждой единицы оружия.</w:t>
      </w:r>
    </w:p>
    <w:p>
      <w:pPr>
        <w:spacing w:after="60"/>
        <w:ind w:firstLine="567"/>
        <w:jc w:val="both"/>
      </w:pPr>
      <w:r>
        <w:rPr>
          <w:rFonts w:ascii="Arial" w:cs="Arial" w:eastAsia="Arial" w:hAnsi="Arial"/>
          <w:sz w:val="24"/>
          <w:szCs w:val="24"/>
        </w:rPr>
        <w:t xml:space="preserve">34. Огнестрельное оружие при транспортировке должно быть в разряженном состоянии и упаковано отдельно от боеприпасов.</w:t>
      </w:r>
    </w:p>
    <w:p>
      <w:pPr>
        <w:spacing w:after="60"/>
        <w:ind w:firstLine="567"/>
        <w:jc w:val="both"/>
      </w:pPr>
      <w:r>
        <w:rPr>
          <w:rFonts w:ascii="Arial" w:cs="Arial" w:eastAsia="Arial" w:hAnsi="Arial"/>
          <w:sz w:val="24"/>
          <w:szCs w:val="24"/>
        </w:rPr>
        <w:t xml:space="preserve">35. Разрешения на перевозку оружия и боеприпасов, предназначенных для стрелковых соревнований, выдаются органами внутренних дел по месту нахождения спортивной организации.</w:t>
      </w:r>
    </w:p>
    <w:p>
      <w:pPr>
        <w:spacing w:after="60"/>
        <w:ind w:firstLine="567"/>
        <w:jc w:val="both"/>
      </w:pPr>
      <w:r>
        <w:rPr>
          <w:rFonts w:ascii="Arial" w:cs="Arial" w:eastAsia="Arial" w:hAnsi="Arial"/>
          <w:sz w:val="24"/>
          <w:szCs w:val="24"/>
        </w:rPr>
        <w:t xml:space="preserve">36. Руководители спортивных команд по прибытии на место проведения стрелковых соревнований обязаны немедленно сдать привезенное ими оружие и боеприпасы на временное хранение в специально оборудованное помещение. Запрещается хранение оружия и боеприпасов в местах размещения спортивных делегаций: в гостиницах, общежитиях, местах отдыха. В период соревнований (сборов) руководители команд обязаны ежедневно проверять сохранность оружия.</w:t>
      </w:r>
    </w:p>
    <w:p>
      <w:pPr>
        <w:spacing w:after="60"/>
        <w:ind w:firstLine="567"/>
        <w:jc w:val="both"/>
      </w:pPr>
      <w:r>
        <w:rPr>
          <w:rFonts w:ascii="Arial" w:cs="Arial" w:eastAsia="Arial" w:hAnsi="Arial"/>
          <w:sz w:val="24"/>
          <w:szCs w:val="24"/>
        </w:rPr>
        <w:t xml:space="preserve">В случае необходимости перевозки единичных экземпляров спортивного огнестрельного оружия для участия в соревнованиях органами внутренних дел на основании ходатайства руководителя спортивной организации выдается разрешение на перевозку под ответственность тренера или спортсмена.</w:t>
      </w:r>
    </w:p>
    <w:p>
      <w:pPr>
        <w:spacing w:after="200" w:before="200"/>
        <w:jc w:val="center"/>
      </w:pPr>
      <w:r>
        <w:rPr>
          <w:rFonts w:ascii="Arial" w:cs="Arial" w:eastAsia="Arial" w:hAnsi="Arial"/>
          <w:b/>
          <w:bCs/>
          <w:sz w:val="24"/>
          <w:szCs w:val="24"/>
        </w:rPr>
        <w:t xml:space="preserve">4. Контроль за приобретением, хранением, ношением, транспортировкой оружия гражданами Кыргызской Республики</w:t>
      </w:r>
    </w:p>
    <w:p>
      <w:pPr>
        <w:spacing w:after="60"/>
        <w:ind w:firstLine="567"/>
        <w:jc w:val="both"/>
      </w:pPr>
      <w:r>
        <w:rPr>
          <w:rFonts w:ascii="Arial" w:cs="Arial" w:eastAsia="Arial" w:hAnsi="Arial"/>
          <w:sz w:val="24"/>
          <w:szCs w:val="24"/>
        </w:rPr>
        <w:t xml:space="preserve">37. Право на приобретение гражданского оружия имеют граждане Кыргызской Республики, достигшие 20-летнего возраста.</w:t>
      </w:r>
    </w:p>
    <w:p>
      <w:pPr>
        <w:spacing w:after="60"/>
        <w:ind w:firstLine="567"/>
        <w:jc w:val="both"/>
      </w:pPr>
      <w:r>
        <w:rPr>
          <w:rFonts w:ascii="Arial" w:cs="Arial" w:eastAsia="Arial" w:hAnsi="Arial"/>
          <w:sz w:val="24"/>
          <w:szCs w:val="24"/>
        </w:rPr>
        <w:t xml:space="preserve">38. Оружие самообороны (за исключением аэрозольных устройств), охотничье оружие приобретаются по разрешению, выдаваемому сроком на шесть месяцев, с указанием конкретного вида оружия.</w:t>
      </w:r>
    </w:p>
    <w:p>
      <w:pPr>
        <w:spacing w:after="60"/>
        <w:ind w:firstLine="567"/>
        <w:jc w:val="both"/>
      </w:pPr>
      <w:r>
        <w:rPr>
          <w:rFonts w:ascii="Arial" w:cs="Arial" w:eastAsia="Arial" w:hAnsi="Arial"/>
          <w:sz w:val="24"/>
          <w:szCs w:val="24"/>
        </w:rPr>
        <w:t xml:space="preserve">Общее количество приобретенного гражданином Кыргызской Республики охотничьего огнестрельного оружия с нарезным стволом не должно превышать двух единиц, огнестрельного гладкоствольного оружия - двух единиц, за исключением случаев, когда перечисленные виды оружия являются объектом коллекционирования.</w:t>
      </w:r>
    </w:p>
    <w:p>
      <w:pPr>
        <w:spacing w:after="60"/>
        <w:ind w:firstLine="567"/>
        <w:jc w:val="both"/>
      </w:pPr>
      <w:r>
        <w:rPr>
          <w:rFonts w:ascii="Arial" w:cs="Arial" w:eastAsia="Arial" w:hAnsi="Arial"/>
          <w:sz w:val="24"/>
          <w:szCs w:val="24"/>
        </w:rPr>
        <w:t xml:space="preserve">39. Возраст, по достижении которого граждане могут получить разрешение на приобретение охотничьего огнестрельного гладкоствольного оружия, может быть снижен в порядке, определенном </w:t>
      </w:r>
      <w:hyperlink w:history="1" r:id="rIdxfmcjkjn_4s0vz-w06qu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оружии".</w:t>
      </w:r>
    </w:p>
    <w:p>
      <w:pPr>
        <w:spacing w:after="60"/>
        <w:ind w:firstLine="567"/>
        <w:jc w:val="both"/>
      </w:pPr>
      <w:r>
        <w:rPr>
          <w:rFonts w:ascii="Arial" w:cs="Arial" w:eastAsia="Arial" w:hAnsi="Arial"/>
          <w:sz w:val="24"/>
          <w:szCs w:val="24"/>
        </w:rPr>
        <w:t xml:space="preserve">40. Право на приобретение охотничьего огнестрельного оружия с нарезным стволом имеют лица, определенные </w:t>
      </w:r>
      <w:hyperlink w:history="1" r:id="rId6xkyew0uyqfnjcbmrd9z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оружии".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auroxdlwelaewp_fz1zs">
        <w:r>
          <w:rPr>
            <w:rFonts w:ascii="Arial" w:cs="Arial" w:eastAsia="Arial" w:hAnsi="Arial"/>
            <w:i/>
            <w:iCs/>
            <w:color w:val="1D4ED8"/>
            <w:sz w:val="24"/>
            <w:szCs w:val="24"/>
            <w:u w:val="single"/>
          </w:rPr>
          <w:t xml:space="preserve">17 февраля 2016 года № 74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Охотничье холодное оружие может приобретаться гражданами, имеющими разрешение на хранение и ношение огнестрельного оружия.</w:t>
      </w:r>
    </w:p>
    <w:p>
      <w:pPr>
        <w:spacing w:after="60"/>
        <w:ind w:firstLine="567"/>
        <w:jc w:val="both"/>
      </w:pPr>
      <w:r>
        <w:rPr>
          <w:rFonts w:ascii="Arial" w:cs="Arial" w:eastAsia="Arial" w:hAnsi="Arial"/>
          <w:sz w:val="24"/>
          <w:szCs w:val="24"/>
        </w:rPr>
        <w:t xml:space="preserve">42. Аэрозольные устройства и пневматическое оружие с дульной энергией не более 7,5 Дж и калибра до 4,5 мм включительно граждане приобретают без разрешения.</w:t>
      </w:r>
    </w:p>
    <w:p>
      <w:pPr>
        <w:spacing w:after="60"/>
        <w:ind w:firstLine="567"/>
        <w:jc w:val="both"/>
      </w:pPr>
      <w:r>
        <w:rPr>
          <w:rFonts w:ascii="Arial" w:cs="Arial" w:eastAsia="Arial" w:hAnsi="Arial"/>
          <w:sz w:val="24"/>
          <w:szCs w:val="24"/>
        </w:rPr>
        <w:t xml:space="preserve">43. Для получения разрешения на право приобретения оружия гражданин обязан представить в соответствующий орган внутренних дел письменное заявление по установленной форме (п</w:t>
      </w:r>
      <w:r>
        <w:rPr>
          <w:rFonts w:ascii="Arial" w:cs="Arial" w:eastAsia="Arial" w:hAnsi="Arial"/>
          <w:sz w:val="24"/>
          <w:szCs w:val="24"/>
        </w:rPr>
        <w:t xml:space="preserve">риложение 11</w:t>
      </w:r>
      <w:r>
        <w:rPr>
          <w:rFonts w:ascii="Arial" w:cs="Arial" w:eastAsia="Arial" w:hAnsi="Arial"/>
          <w:sz w:val="24"/>
          <w:szCs w:val="24"/>
        </w:rPr>
        <w:t xml:space="preserve">), медицинскую справку о состоянии здоровья, документ, подтверждающий гражданство Кыргызской Республики, 2 фотокарточки размером 3x4, государственное охотничье удостоверение.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nsaubuqnzygyps6q3lvs">
        <w:r>
          <w:rPr>
            <w:rFonts w:ascii="Arial" w:cs="Arial" w:eastAsia="Arial" w:hAnsi="Arial"/>
            <w:i/>
            <w:iCs/>
            <w:color w:val="1D4ED8"/>
            <w:sz w:val="24"/>
            <w:szCs w:val="24"/>
            <w:u w:val="single"/>
          </w:rPr>
          <w:t xml:space="preserve">17 февраля 2016 года № 74)</w:t>
        </w:r>
      </w:hyperlink>
    </w:p>
    <w:p>
      <w:pPr>
        <w:spacing w:after="60"/>
        <w:ind w:firstLine="567"/>
        <w:jc w:val="both"/>
      </w:pPr>
      <w:r>
        <w:rPr>
          <w:rFonts w:ascii="Arial" w:cs="Arial" w:eastAsia="Arial" w:hAnsi="Arial"/>
          <w:sz w:val="24"/>
          <w:szCs w:val="24"/>
        </w:rPr>
        <w:t xml:space="preserve">44. Разрешение на приобретение гражданского оружия не выдается гражданам:</w:t>
      </w:r>
    </w:p>
    <w:p>
      <w:pPr>
        <w:spacing w:after="60"/>
        <w:ind w:firstLine="567"/>
        <w:jc w:val="both"/>
      </w:pPr>
      <w:r>
        <w:rPr>
          <w:rFonts w:ascii="Arial" w:cs="Arial" w:eastAsia="Arial" w:hAnsi="Arial"/>
          <w:sz w:val="24"/>
          <w:szCs w:val="24"/>
        </w:rPr>
        <w:t xml:space="preserve">- не достигшим возраста, установленного Законом Кыргызской Республики "Об оружии";</w:t>
      </w:r>
    </w:p>
    <w:p>
      <w:pPr>
        <w:spacing w:after="60"/>
        <w:ind w:firstLine="567"/>
        <w:jc w:val="both"/>
      </w:pPr>
      <w:r>
        <w:rPr>
          <w:rFonts w:ascii="Arial" w:cs="Arial" w:eastAsia="Arial" w:hAnsi="Arial"/>
          <w:sz w:val="24"/>
          <w:szCs w:val="24"/>
        </w:rPr>
        <w:t xml:space="preserve">- не представившим медицинское заключение об отсутствии противопоказаний к владению оружием;</w:t>
      </w:r>
    </w:p>
    <w:p>
      <w:pPr>
        <w:spacing w:after="60"/>
        <w:ind w:firstLine="567"/>
        <w:jc w:val="both"/>
      </w:pPr>
      <w:r>
        <w:rPr>
          <w:rFonts w:ascii="Arial" w:cs="Arial" w:eastAsia="Arial" w:hAnsi="Arial"/>
          <w:sz w:val="24"/>
          <w:szCs w:val="24"/>
        </w:rPr>
        <w:t xml:space="preserve">- имеющим судимость;</w:t>
      </w:r>
    </w:p>
    <w:p>
      <w:pPr>
        <w:spacing w:after="60"/>
        <w:ind w:firstLine="567"/>
        <w:jc w:val="both"/>
      </w:pPr>
      <w:r>
        <w:rPr>
          <w:rFonts w:ascii="Arial" w:cs="Arial" w:eastAsia="Arial" w:hAnsi="Arial"/>
          <w:sz w:val="24"/>
          <w:szCs w:val="24"/>
        </w:rPr>
        <w:t xml:space="preserve">- отбывающим наказание за совершенное преступление;</w:t>
      </w:r>
    </w:p>
    <w:p>
      <w:pPr>
        <w:spacing w:after="60"/>
        <w:ind w:firstLine="567"/>
        <w:jc w:val="both"/>
      </w:pPr>
      <w:r>
        <w:rPr>
          <w:rFonts w:ascii="Arial" w:cs="Arial" w:eastAsia="Arial" w:hAnsi="Arial"/>
          <w:sz w:val="24"/>
          <w:szCs w:val="24"/>
        </w:rPr>
        <w:t xml:space="preserve">- совершившим повторно в течение года административное правонарушение, связанное с нарушением общественного порядка, или установленного порядка управления;</w:t>
      </w:r>
    </w:p>
    <w:p>
      <w:pPr>
        <w:spacing w:after="60"/>
        <w:ind w:firstLine="567"/>
        <w:jc w:val="both"/>
      </w:pPr>
      <w:r>
        <w:rPr>
          <w:rFonts w:ascii="Arial" w:cs="Arial" w:eastAsia="Arial" w:hAnsi="Arial"/>
          <w:sz w:val="24"/>
          <w:szCs w:val="24"/>
        </w:rPr>
        <w:t xml:space="preserve">- не имеющим постоянного места жительства;</w:t>
      </w:r>
    </w:p>
    <w:p>
      <w:pPr>
        <w:spacing w:after="60"/>
        <w:ind w:firstLine="567"/>
        <w:jc w:val="both"/>
      </w:pPr>
      <w:r>
        <w:rPr>
          <w:rFonts w:ascii="Arial" w:cs="Arial" w:eastAsia="Arial" w:hAnsi="Arial"/>
          <w:sz w:val="24"/>
          <w:szCs w:val="24"/>
        </w:rPr>
        <w:t xml:space="preserve">- не представившим в орган внутренних дел документы, подтверждающие прохождение проверки знания правил безопасного обращения с оружием, и другие документы, указанные в Законе Кыргызской Республики "Об оружии";</w:t>
      </w:r>
    </w:p>
    <w:p>
      <w:pPr>
        <w:spacing w:after="60"/>
        <w:ind w:firstLine="567"/>
        <w:jc w:val="both"/>
      </w:pPr>
      <w:r>
        <w:rPr>
          <w:rFonts w:ascii="Arial" w:cs="Arial" w:eastAsia="Arial" w:hAnsi="Arial"/>
          <w:sz w:val="24"/>
          <w:szCs w:val="24"/>
        </w:rPr>
        <w:t xml:space="preserve">- в отношении которых имеется судебный акт по факту совершения ими семейного насилия.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iivvil1tlc0ceya9sgpe">
        <w:r>
          <w:rPr>
            <w:rFonts w:ascii="Arial" w:cs="Arial" w:eastAsia="Arial" w:hAnsi="Arial"/>
            <w:i/>
            <w:iCs/>
            <w:color w:val="1D4ED8"/>
            <w:sz w:val="24"/>
            <w:szCs w:val="24"/>
            <w:u w:val="single"/>
          </w:rPr>
          <w:t xml:space="preserve">30 октября 2017 года № 717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Органы внутренних дел при необходимости проверяют и устанавливают достоверность данных, представляемых заявителем, для принятия решения о выдаче разрешения на приобретение гражданского оружия, в том числе путем:</w:t>
      </w:r>
    </w:p>
    <w:p>
      <w:pPr>
        <w:spacing w:after="60"/>
        <w:ind w:firstLine="567"/>
        <w:jc w:val="both"/>
      </w:pPr>
      <w:r>
        <w:rPr>
          <w:rFonts w:ascii="Arial" w:cs="Arial" w:eastAsia="Arial" w:hAnsi="Arial"/>
          <w:sz w:val="24"/>
          <w:szCs w:val="24"/>
        </w:rPr>
        <w:t xml:space="preserve">- запросов в соответствующие информационные центры системы МВД Кыргызской Республики о наличии судимости и других компрометирующих материалов;</w:t>
      </w:r>
    </w:p>
    <w:p>
      <w:pPr>
        <w:spacing w:after="60"/>
        <w:ind w:firstLine="567"/>
        <w:jc w:val="both"/>
      </w:pPr>
      <w:r>
        <w:rPr>
          <w:rFonts w:ascii="Arial" w:cs="Arial" w:eastAsia="Arial" w:hAnsi="Arial"/>
          <w:sz w:val="24"/>
          <w:szCs w:val="24"/>
        </w:rPr>
        <w:t xml:space="preserve">- запросов в наркологические и психоневрологические диспансеры о нахождении заявителя на их учете.</w:t>
      </w:r>
    </w:p>
    <w:p>
      <w:pPr>
        <w:spacing w:after="60"/>
        <w:ind w:firstLine="567"/>
        <w:jc w:val="both"/>
      </w:pPr>
      <w:r>
        <w:rPr>
          <w:rFonts w:ascii="Arial" w:cs="Arial" w:eastAsia="Arial" w:hAnsi="Arial"/>
          <w:sz w:val="24"/>
          <w:szCs w:val="24"/>
        </w:rPr>
        <w:t xml:space="preserve">46. Сотрудникам государственных военизированных организаций, которым законодательством Кыргызской Республики предоставлено право на ношение и хранение огнестрельного оружия, разрешения на приобретение гражданского оружия оформляются без представления справок о состоянии здоровья и проведения проверок на судимость.</w:t>
      </w:r>
    </w:p>
    <w:p>
      <w:pPr>
        <w:spacing w:after="60"/>
        <w:ind w:firstLine="567"/>
        <w:jc w:val="both"/>
      </w:pPr>
      <w:r>
        <w:rPr>
          <w:rFonts w:ascii="Arial" w:cs="Arial" w:eastAsia="Arial" w:hAnsi="Arial"/>
          <w:sz w:val="24"/>
          <w:szCs w:val="24"/>
        </w:rPr>
        <w:t xml:space="preserve">47. Приобретенное гражданское оружие подлежит регистрации в органах внутренних дел в двухнедельный срок со дня его приобретения.</w:t>
      </w:r>
    </w:p>
    <w:p>
      <w:pPr>
        <w:spacing w:after="60"/>
        <w:ind w:firstLine="567"/>
        <w:jc w:val="both"/>
      </w:pPr>
      <w:r>
        <w:rPr>
          <w:rFonts w:ascii="Arial" w:cs="Arial" w:eastAsia="Arial" w:hAnsi="Arial"/>
          <w:sz w:val="24"/>
          <w:szCs w:val="24"/>
        </w:rPr>
        <w:t xml:space="preserve">Холодное охотничье оружие регистрации в органах внутренних дел не подлежит, основанием для его ношения является разрешение на хранение и ношение огнестрельного оружия.</w:t>
      </w:r>
    </w:p>
    <w:p>
      <w:pPr>
        <w:spacing w:after="60"/>
        <w:ind w:firstLine="567"/>
        <w:jc w:val="both"/>
      </w:pPr>
      <w:r>
        <w:rPr>
          <w:rFonts w:ascii="Arial" w:cs="Arial" w:eastAsia="Arial" w:hAnsi="Arial"/>
          <w:sz w:val="24"/>
          <w:szCs w:val="24"/>
        </w:rPr>
        <w:t xml:space="preserve">Аэрозольные и другие устройства, пневматическое оружие с дульной энергией не более 7,5 Дж и калибра до 4,5 мм включительно регистрации не подлежат.</w:t>
      </w:r>
    </w:p>
    <w:p>
      <w:pPr>
        <w:spacing w:after="60"/>
        <w:ind w:firstLine="567"/>
        <w:jc w:val="both"/>
      </w:pPr>
      <w:r>
        <w:rPr>
          <w:rFonts w:ascii="Arial" w:cs="Arial" w:eastAsia="Arial" w:hAnsi="Arial"/>
          <w:sz w:val="24"/>
          <w:szCs w:val="24"/>
        </w:rPr>
        <w:t xml:space="preserve">48. При регистрации приобретенного по разрешению гражданского оружия гражданину выдается органом внутренних дел разрешение на хранение и ношение сроком на три года на основании документа, подтверждающего законность приобретения оружия.</w:t>
      </w:r>
    </w:p>
    <w:p>
      <w:pPr>
        <w:spacing w:after="60"/>
        <w:ind w:firstLine="567"/>
        <w:jc w:val="both"/>
      </w:pPr>
      <w:r>
        <w:rPr>
          <w:rFonts w:ascii="Arial" w:cs="Arial" w:eastAsia="Arial" w:hAnsi="Arial"/>
          <w:sz w:val="24"/>
          <w:szCs w:val="24"/>
        </w:rPr>
        <w:t xml:space="preserve">49. Для продления разрешения на хранение оружия владелец обязан за один месяц до истечения срока действия разрешения представить в территориальный орган внутренних дел медицинскую справку о состоянии здоровья.</w:t>
      </w:r>
    </w:p>
    <w:p>
      <w:pPr>
        <w:spacing w:after="60"/>
        <w:ind w:firstLine="567"/>
        <w:jc w:val="both"/>
      </w:pPr>
      <w:r>
        <w:rPr>
          <w:rFonts w:ascii="Arial" w:cs="Arial" w:eastAsia="Arial" w:hAnsi="Arial"/>
          <w:sz w:val="24"/>
          <w:szCs w:val="24"/>
        </w:rPr>
        <w:t xml:space="preserve">При продлении разрешения на хранение оружия в случае возникновения сомнения в подлинности представленных документов, а также наличия информации о привлечении владельца оружия к уголовной или административной ответственности проводятся проверки, предусмотренные пунктами 44 и 45 настоящей Инструкции.</w:t>
      </w:r>
    </w:p>
    <w:p>
      <w:pPr>
        <w:spacing w:after="60"/>
        <w:ind w:firstLine="567"/>
        <w:jc w:val="both"/>
      </w:pPr>
      <w:r>
        <w:rPr>
          <w:rFonts w:ascii="Arial" w:cs="Arial" w:eastAsia="Arial" w:hAnsi="Arial"/>
          <w:sz w:val="24"/>
          <w:szCs w:val="24"/>
        </w:rPr>
        <w:t xml:space="preserve">Пришедшее в непригодное для стрельбы состояние огнестрельное оружие не регистрируется и сдается безвозмездно в органы внутренних дел для его уничтожения или приводится в оружейной мастерской в состояние, исключающее производство из него выстрела, и снимается с учета.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oxy2vc-kyo3kg9szdv7k">
        <w:r>
          <w:rPr>
            <w:rFonts w:ascii="Arial" w:cs="Arial" w:eastAsia="Arial" w:hAnsi="Arial"/>
            <w:i/>
            <w:iCs/>
            <w:color w:val="1D4ED8"/>
            <w:sz w:val="24"/>
            <w:szCs w:val="24"/>
            <w:u w:val="single"/>
          </w:rPr>
          <w:t xml:space="preserve">13 ноября 2012 года N 770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Лицам, награжденным в установленном порядке огнестрельным оружием, МВД Кыргызской Республики выдаются разрешения на его хранение и ношение без указания срока действия с отметкой "наградное".</w:t>
      </w:r>
    </w:p>
    <w:p>
      <w:pPr>
        <w:spacing w:after="60"/>
        <w:ind w:firstLine="567"/>
        <w:jc w:val="both"/>
      </w:pPr>
      <w:r>
        <w:rPr>
          <w:rFonts w:ascii="Arial" w:cs="Arial" w:eastAsia="Arial" w:hAnsi="Arial"/>
          <w:sz w:val="24"/>
          <w:szCs w:val="24"/>
        </w:rPr>
        <w:t xml:space="preserve">51. Для получения разрешения на хранение наградного оружия владельцем в орган внутренних дел представляются следующие документы:</w:t>
      </w:r>
    </w:p>
    <w:p>
      <w:pPr>
        <w:spacing w:after="60"/>
        <w:ind w:firstLine="567"/>
        <w:jc w:val="both"/>
      </w:pPr>
      <w:r>
        <w:rPr>
          <w:rFonts w:ascii="Arial" w:cs="Arial" w:eastAsia="Arial" w:hAnsi="Arial"/>
          <w:sz w:val="24"/>
          <w:szCs w:val="24"/>
        </w:rPr>
        <w:t xml:space="preserve">- подлинник или заверенная в установленном порядке копия документа о награждении оружием;</w:t>
      </w:r>
    </w:p>
    <w:p>
      <w:pPr>
        <w:spacing w:after="60"/>
        <w:ind w:firstLine="567"/>
        <w:jc w:val="both"/>
      </w:pPr>
      <w:r>
        <w:rPr>
          <w:rFonts w:ascii="Arial" w:cs="Arial" w:eastAsia="Arial" w:hAnsi="Arial"/>
          <w:sz w:val="24"/>
          <w:szCs w:val="24"/>
        </w:rPr>
        <w:t xml:space="preserve">- карточка-заявление;</w:t>
      </w:r>
    </w:p>
    <w:p>
      <w:pPr>
        <w:spacing w:after="60"/>
        <w:ind w:firstLine="567"/>
        <w:jc w:val="both"/>
      </w:pPr>
      <w:r>
        <w:rPr>
          <w:rFonts w:ascii="Arial" w:cs="Arial" w:eastAsia="Arial" w:hAnsi="Arial"/>
          <w:sz w:val="24"/>
          <w:szCs w:val="24"/>
        </w:rPr>
        <w:t xml:space="preserve">- копия паспорта с пропиской;</w:t>
      </w:r>
    </w:p>
    <w:p>
      <w:pPr>
        <w:spacing w:after="60"/>
        <w:ind w:firstLine="567"/>
        <w:jc w:val="both"/>
      </w:pPr>
      <w:r>
        <w:rPr>
          <w:rFonts w:ascii="Arial" w:cs="Arial" w:eastAsia="Arial" w:hAnsi="Arial"/>
          <w:sz w:val="24"/>
          <w:szCs w:val="24"/>
        </w:rPr>
        <w:t xml:space="preserve">- две фотокарточки размером 3x4 см.</w:t>
      </w:r>
    </w:p>
    <w:p>
      <w:pPr>
        <w:spacing w:after="60"/>
        <w:ind w:firstLine="567"/>
        <w:jc w:val="both"/>
      </w:pPr>
      <w:r>
        <w:rPr>
          <w:rFonts w:ascii="Arial" w:cs="Arial" w:eastAsia="Arial" w:hAnsi="Arial"/>
          <w:sz w:val="24"/>
          <w:szCs w:val="24"/>
        </w:rPr>
        <w:t xml:space="preserve">Наградное оружие, имеющееся у сотрудников государственных военизированных организаций, должно быть вписано в удостоверение личности офицера и оформлено в установленном порядке в органе внутренних дел с выдачей разрешения на его хранение и ношение.</w:t>
      </w:r>
    </w:p>
    <w:p>
      <w:pPr>
        <w:spacing w:after="60"/>
        <w:ind w:firstLine="567"/>
        <w:jc w:val="both"/>
      </w:pPr>
      <w:r>
        <w:rPr>
          <w:rFonts w:ascii="Arial" w:cs="Arial" w:eastAsia="Arial" w:hAnsi="Arial"/>
          <w:sz w:val="24"/>
          <w:szCs w:val="24"/>
        </w:rPr>
        <w:t xml:space="preserve">52. Оружие и боеприпасы к нему, принадлежащие гражданам, должны храниться в местах проживания владельца в условиях, обеспечивающих их сохранность, безопасность хранения и исключающих доступ к нему других лиц. Ответственность за сохранность оружия несет его владелец.</w:t>
      </w:r>
    </w:p>
    <w:p>
      <w:pPr>
        <w:spacing w:after="60"/>
        <w:ind w:firstLine="567"/>
        <w:jc w:val="both"/>
      </w:pPr>
      <w:r>
        <w:rPr>
          <w:rFonts w:ascii="Arial" w:cs="Arial" w:eastAsia="Arial" w:hAnsi="Arial"/>
          <w:sz w:val="24"/>
          <w:szCs w:val="24"/>
        </w:rPr>
        <w:t xml:space="preserve">Запрещается передавать огнестрельное оружие и боеприпасы другим лицам, за исключением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Иностранные граждане имеют право на временное пользование во время охоты охотничьим оружием охотничьего предприятия и организации в присутствии лица, за которым закреплено данное оружие, при наличии у него действительного разрешения органов внутренних дел Кыргызской Республики на право хранения, ношения и использования охотничьего оружия соответствующего типа канала ствола и контракта (договора) с охотничьим предприятием и организацией на охоту.</w:t>
      </w:r>
    </w:p>
    <w:p>
      <w:pPr>
        <w:spacing w:after="60"/>
        <w:ind w:firstLine="567"/>
        <w:jc w:val="both"/>
      </w:pPr>
      <w:r>
        <w:rPr>
          <w:rFonts w:ascii="Arial" w:cs="Arial" w:eastAsia="Arial" w:hAnsi="Arial"/>
          <w:sz w:val="24"/>
          <w:szCs w:val="24"/>
        </w:rPr>
        <w:t xml:space="preserve">Запрещается ношение гражданами оружия при проведении собраний, ношения оружия в состоянии алкогольного, наркотического или токсикоманического опьянения, ношение оружия на территории образовательных организаций и организаций здравоохранения, организаций общественного питания, реализующих алкогольную продукцию, а также в зданиях, в которых расположены государственные органы и органы местного самоуправления.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lhl9n45dzgarni__nh9jy">
        <w:r>
          <w:rPr>
            <w:rFonts w:ascii="Arial" w:cs="Arial" w:eastAsia="Arial" w:hAnsi="Arial"/>
            <w:i/>
            <w:iCs/>
            <w:color w:val="1D4ED8"/>
            <w:sz w:val="24"/>
            <w:szCs w:val="24"/>
            <w:u w:val="single"/>
          </w:rPr>
          <w:t xml:space="preserve">3 декабря 2013 года N 653</w:t>
        </w:r>
      </w:hyperlink>
      <w:r>
        <w:rPr>
          <w:rFonts w:ascii="Arial" w:cs="Arial" w:eastAsia="Arial" w:hAnsi="Arial"/>
          <w:i/>
          <w:iCs/>
          <w:sz w:val="24"/>
          <w:szCs w:val="24"/>
        </w:rPr>
        <w:t xml:space="preserve">, </w:t>
      </w:r>
      <w:hyperlink w:history="1" r:id="rId0hca2kh3hwhtsddsloigd">
        <w:r>
          <w:rPr>
            <w:rFonts w:ascii="Arial" w:cs="Arial" w:eastAsia="Arial" w:hAnsi="Arial"/>
            <w:i/>
            <w:iCs/>
            <w:color w:val="1D4ED8"/>
            <w:sz w:val="24"/>
            <w:szCs w:val="24"/>
            <w:u w:val="single"/>
          </w:rPr>
          <w:t xml:space="preserve">17 февраля 2016 года № 74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Допускается производить в органах внутренних дел оформление документов на передачу охотничьего огнестрельного оружия от одного владельца другому. Это осуществляется по месту учета передаваемого оружия сотрудником лицензионно-разрешительной работы в присутствии владельца оружия и лица, имеющего разрешение органа внутренних дел на приобретение этого вида оружия. При этом марка, калибр и номер передаваемого оружия вписываются в разрешение и дубликат разрешения на приобретение. Записи заверяются подписью начальника органа и печатью. Дубликат разрешения возвращается новому владельцу для постановки оружия на учет по месту жительства. Одновременно на основании произведенной передачи оружия вносятся соответствующие записи в журнал учета владельцев оружия о снятии оружия с учета.</w:t>
      </w:r>
    </w:p>
    <w:p>
      <w:pPr>
        <w:spacing w:after="60"/>
        <w:ind w:firstLine="567"/>
        <w:jc w:val="both"/>
      </w:pPr>
      <w:r>
        <w:rPr>
          <w:rFonts w:ascii="Arial" w:cs="Arial" w:eastAsia="Arial" w:hAnsi="Arial"/>
          <w:sz w:val="24"/>
          <w:szCs w:val="24"/>
        </w:rPr>
        <w:t xml:space="preserve">54. В целях осуществления контроля за обеспечением сохранности принадлежащего гражданам оружия, пресечения нарушений правил его хранения и использования, сотрудники органов внутренних дел имеют право проверки условий хранения оружия по месту жительства владельцев. Предписания сотрудников органов внутренних дел по обеспечению сохранности оружия обязательны для его владельцев.</w:t>
      </w:r>
    </w:p>
    <w:p>
      <w:pPr>
        <w:spacing w:after="60"/>
        <w:ind w:firstLine="567"/>
        <w:jc w:val="both"/>
      </w:pPr>
      <w:r>
        <w:rPr>
          <w:rFonts w:ascii="Arial" w:cs="Arial" w:eastAsia="Arial" w:hAnsi="Arial"/>
          <w:sz w:val="24"/>
          <w:szCs w:val="24"/>
        </w:rPr>
        <w:t xml:space="preserve">Проверки условий хранения огнестрельного оружия проводятся сотрудниками органов внутренних дел при оформлении разрешения на приобретение оружия, продлении срока действия разрешения на его хранение и ношение, а также по мере необходимости, но не реже одного раза в год. О результатах проверки составляется акт.</w:t>
      </w:r>
    </w:p>
    <w:p>
      <w:pPr>
        <w:spacing w:after="60"/>
        <w:ind w:firstLine="567"/>
        <w:jc w:val="both"/>
      </w:pPr>
      <w:r>
        <w:rPr>
          <w:rFonts w:ascii="Arial" w:cs="Arial" w:eastAsia="Arial" w:hAnsi="Arial"/>
          <w:sz w:val="24"/>
          <w:szCs w:val="24"/>
        </w:rPr>
        <w:t xml:space="preserve">55. Транспортировка оружия осуществляется владельцем в чехле и в разряженном состоянии при наличии разрешения органов внутренних дел на его хранение и ношение. Пересылка оружия запрещена.</w:t>
      </w:r>
    </w:p>
    <w:p>
      <w:pPr>
        <w:spacing w:after="60"/>
        <w:ind w:firstLine="567"/>
        <w:jc w:val="both"/>
      </w:pPr>
      <w:r>
        <w:rPr>
          <w:rFonts w:ascii="Arial" w:cs="Arial" w:eastAsia="Arial" w:hAnsi="Arial"/>
          <w:sz w:val="24"/>
          <w:szCs w:val="24"/>
        </w:rPr>
        <w:t xml:space="preserve">56. Владелец оружия при перемене места жительства обязан обратиться в орган внутренних дел с заявлением о снятии оружия с учета, указав адрес нового места жительства. По прибытии к новому месту жительства владелец оружия обязан в десятидневный срок поставить на учет имеющееся у него оружие в соответствующий орган внутренних дел.</w:t>
      </w:r>
    </w:p>
    <w:p>
      <w:pPr>
        <w:spacing w:after="60"/>
        <w:ind w:firstLine="567"/>
        <w:jc w:val="both"/>
      </w:pPr>
      <w:r>
        <w:rPr>
          <w:rFonts w:ascii="Arial" w:cs="Arial" w:eastAsia="Arial" w:hAnsi="Arial"/>
          <w:sz w:val="24"/>
          <w:szCs w:val="24"/>
        </w:rPr>
        <w:t xml:space="preserve">57. В случае утраты или хищения оружия владелец обязан немедленно сообщить об этом в орган внутренних дел.</w:t>
      </w:r>
    </w:p>
    <w:p>
      <w:pPr>
        <w:spacing w:after="60"/>
        <w:ind w:firstLine="567"/>
        <w:jc w:val="both"/>
      </w:pPr>
      <w:r>
        <w:rPr>
          <w:rFonts w:ascii="Arial" w:cs="Arial" w:eastAsia="Arial" w:hAnsi="Arial"/>
          <w:sz w:val="24"/>
          <w:szCs w:val="24"/>
        </w:rPr>
        <w:t xml:space="preserve">58. За нарушение установленных правил приобретения, хранения, ношения, транспортировки и использования оружия виновные лица привлекаются к ответственности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5. Контроль за ввозом и вывозом оружия</w:t>
      </w:r>
    </w:p>
    <w:p>
      <w:pPr>
        <w:spacing w:after="60"/>
        <w:ind w:firstLine="567"/>
        <w:jc w:val="both"/>
      </w:pPr>
      <w:r>
        <w:rPr>
          <w:rFonts w:ascii="Arial" w:cs="Arial" w:eastAsia="Arial" w:hAnsi="Arial"/>
          <w:sz w:val="24"/>
          <w:szCs w:val="24"/>
        </w:rPr>
        <w:t xml:space="preserve">59. Приобретение за границей и ввоз на территорию Кыргызской Республики оружия и боеприпасов, а также их вывоз из Кыргызской Республики осуществляют предприятия-поставщики на основании лицензии на производство и торговлю, после получения соответствующего разрешения МВД Кыргызской Республики.</w:t>
      </w:r>
    </w:p>
    <w:p>
      <w:pPr>
        <w:spacing w:after="60"/>
        <w:ind w:firstLine="567"/>
        <w:jc w:val="both"/>
      </w:pPr>
      <w:r>
        <w:rPr>
          <w:rFonts w:ascii="Arial" w:cs="Arial" w:eastAsia="Arial" w:hAnsi="Arial"/>
          <w:sz w:val="24"/>
          <w:szCs w:val="24"/>
        </w:rPr>
        <w:t xml:space="preserve">Ввоз на территорию Кыргызской Республики предприятиями-поставщиками единичных экземпляров оружия и боеприпасов для проведения технологических испытаний или выставочных мероприятий осуществляется по разрешениям, выдаваемым МВД Кыргызской Республики.</w:t>
      </w:r>
    </w:p>
    <w:p>
      <w:pPr>
        <w:spacing w:after="60"/>
        <w:ind w:firstLine="567"/>
        <w:jc w:val="both"/>
      </w:pPr>
      <w:r>
        <w:rPr>
          <w:rFonts w:ascii="Arial" w:cs="Arial" w:eastAsia="Arial" w:hAnsi="Arial"/>
          <w:sz w:val="24"/>
          <w:szCs w:val="24"/>
        </w:rPr>
        <w:t xml:space="preserve">60. Иностранные граждане могут приобретать гражданское оружие по разрешениям, выданным МВД Кыргызской Республики на основании ходатайств представительств государств, гражданами которых они являются, при условии вывоза ими оружия из Кыргызской Республики не позднее пяти дней со дня приобретения оружия.</w:t>
      </w:r>
    </w:p>
    <w:p>
      <w:pPr>
        <w:spacing w:after="60"/>
        <w:ind w:firstLine="567"/>
        <w:jc w:val="both"/>
      </w:pPr>
      <w:r>
        <w:rPr>
          <w:rFonts w:ascii="Arial" w:cs="Arial" w:eastAsia="Arial" w:hAnsi="Arial"/>
          <w:sz w:val="24"/>
          <w:szCs w:val="24"/>
        </w:rPr>
        <w:t xml:space="preserve">61. Охотничье и спортивное оружие может ввозиться иностранными гражданами на территорию Кыргызской Республики при наличии соответственно контракта на охоту или приглашения для участия в спортивных мероприятиях и разрешения МВД Кыргызской Республики. Оружие должно быть вывезено в сроки, определенные контрактом или приглашением и указанные в разрешении.</w:t>
      </w:r>
    </w:p>
    <w:p>
      <w:pPr>
        <w:spacing w:after="60"/>
        <w:ind w:firstLine="567"/>
        <w:jc w:val="both"/>
      </w:pPr>
      <w:r>
        <w:rPr>
          <w:rFonts w:ascii="Arial" w:cs="Arial" w:eastAsia="Arial" w:hAnsi="Arial"/>
          <w:sz w:val="24"/>
          <w:szCs w:val="24"/>
        </w:rPr>
        <w:t xml:space="preserve">Запрещается ввоз и использование на территории Кыргызской Республики всех видов, типов и моделей оружия иностранными гражданами в целях обеспечения личной безопасности, защиты жизни и здоровья других граждан, их собственности, сопровождения грузов и в иных целях, не указанных в части первой настоящего пункта, если это не предусмотрено международными договорами Кыргызской Республики.</w:t>
      </w:r>
    </w:p>
    <w:p>
      <w:pPr>
        <w:spacing w:after="60"/>
        <w:ind w:firstLine="567"/>
        <w:jc w:val="both"/>
      </w:pPr>
      <w:r>
        <w:rPr>
          <w:rFonts w:ascii="Arial" w:cs="Arial" w:eastAsia="Arial" w:hAnsi="Arial"/>
          <w:sz w:val="24"/>
          <w:szCs w:val="24"/>
        </w:rPr>
        <w:t xml:space="preserve">62. Ввоз на территорию Кыргызской Республики и вывоз из Кыргызской Республики единичных экземпляров спортивного, охотничьего, газового оружия самообороны, пневматического и холодного оружия производится по разрешениям, выдаваемым МВД Кыргызской Республики.</w:t>
      </w:r>
    </w:p>
    <w:p>
      <w:pPr>
        <w:spacing w:after="200" w:before="200"/>
        <w:jc w:val="center"/>
      </w:pPr>
      <w:r>
        <w:rPr>
          <w:rFonts w:ascii="Arial" w:cs="Arial" w:eastAsia="Arial" w:hAnsi="Arial"/>
          <w:b/>
          <w:bCs/>
          <w:sz w:val="24"/>
          <w:szCs w:val="24"/>
        </w:rPr>
        <w:t xml:space="preserve">6. Порядок открытия и функционирования оружейно-ремонтных мастерских</w:t>
      </w:r>
    </w:p>
    <w:p>
      <w:pPr>
        <w:spacing w:after="60"/>
        <w:ind w:firstLine="567"/>
        <w:jc w:val="both"/>
      </w:pPr>
      <w:r>
        <w:rPr>
          <w:rFonts w:ascii="Arial" w:cs="Arial" w:eastAsia="Arial" w:hAnsi="Arial"/>
          <w:sz w:val="24"/>
          <w:szCs w:val="24"/>
        </w:rPr>
        <w:t xml:space="preserve">63. Основанием для выдачи лицензии на ремонт оружия является заявление граждан или ходатайство руководителя организации, открывающей мастерскую, с указанием в нем сведений об ответственном лице и лицах, которые будут работать в мастерской (фамилия, имя, отчество, год и место рождения, адрес места жительства). К ходатайству приобщается акт комиссии о приемке помещения.</w:t>
      </w:r>
    </w:p>
    <w:p>
      <w:pPr>
        <w:spacing w:after="60"/>
        <w:ind w:firstLine="567"/>
        <w:jc w:val="both"/>
      </w:pPr>
      <w:r>
        <w:rPr>
          <w:rFonts w:ascii="Arial" w:cs="Arial" w:eastAsia="Arial" w:hAnsi="Arial"/>
          <w:sz w:val="24"/>
          <w:szCs w:val="24"/>
        </w:rPr>
        <w:t xml:space="preserve">64. Пригодность помещения для функционирования в нем оружейно-ремонтной мастерской определяется комиссией в составе представителей органов внутренних дел, пожарного надзора и организации, открывающей мастерскую.</w:t>
      </w:r>
    </w:p>
    <w:p>
      <w:pPr>
        <w:spacing w:after="60"/>
        <w:ind w:firstLine="567"/>
        <w:jc w:val="both"/>
      </w:pPr>
      <w:r>
        <w:rPr>
          <w:rFonts w:ascii="Arial" w:cs="Arial" w:eastAsia="Arial" w:hAnsi="Arial"/>
          <w:sz w:val="24"/>
          <w:szCs w:val="24"/>
        </w:rPr>
        <w:t xml:space="preserve">65. Хранение оружия в оружейно-ремонтной мастерской допускается при наличии специально оборудованного помещения, отвечающего требованиям настоящей Инструкции.</w:t>
      </w:r>
    </w:p>
    <w:p>
      <w:pPr>
        <w:spacing w:after="60"/>
        <w:ind w:firstLine="567"/>
        <w:jc w:val="both"/>
      </w:pPr>
      <w:r>
        <w:rPr>
          <w:rFonts w:ascii="Arial" w:cs="Arial" w:eastAsia="Arial" w:hAnsi="Arial"/>
          <w:sz w:val="24"/>
          <w:szCs w:val="24"/>
        </w:rPr>
        <w:t xml:space="preserve">66. Лицензии на ремонт оружия выдаются МВД Кыргызской Республики на имя их руководителей сроком на 2 года.</w:t>
      </w:r>
    </w:p>
    <w:p>
      <w:pPr>
        <w:spacing w:after="60"/>
        <w:ind w:firstLine="567"/>
        <w:jc w:val="both"/>
      </w:pPr>
      <w:r>
        <w:rPr>
          <w:rFonts w:ascii="Arial" w:cs="Arial" w:eastAsia="Arial" w:hAnsi="Arial"/>
          <w:sz w:val="24"/>
          <w:szCs w:val="24"/>
        </w:rPr>
        <w:t xml:space="preserve">67. Прием оружия в ремонт производится:</w:t>
      </w:r>
    </w:p>
    <w:p>
      <w:pPr>
        <w:spacing w:after="60"/>
        <w:ind w:firstLine="567"/>
        <w:jc w:val="both"/>
      </w:pPr>
      <w:r>
        <w:rPr>
          <w:rFonts w:ascii="Arial" w:cs="Arial" w:eastAsia="Arial" w:hAnsi="Arial"/>
          <w:sz w:val="24"/>
          <w:szCs w:val="24"/>
        </w:rPr>
        <w:t xml:space="preserve">а) от граждан - при наличии разрешения органов внутренних дел на хранение оружия и документов, удостоверяющих личность;</w:t>
      </w:r>
    </w:p>
    <w:p>
      <w:pPr>
        <w:spacing w:after="60"/>
        <w:ind w:firstLine="567"/>
        <w:jc w:val="both"/>
      </w:pPr>
      <w:r>
        <w:rPr>
          <w:rFonts w:ascii="Arial" w:cs="Arial" w:eastAsia="Arial" w:hAnsi="Arial"/>
          <w:sz w:val="24"/>
          <w:szCs w:val="24"/>
        </w:rPr>
        <w:t xml:space="preserve">б) от организаций - при наличии у представителя организации разрешения органов внутренних дел на хранение оружия, сопроводительного письма руководителя организации, доверенности и документа, удостоверяющего личность.</w:t>
      </w:r>
    </w:p>
    <w:p>
      <w:pPr>
        <w:spacing w:after="60"/>
        <w:ind w:firstLine="567"/>
        <w:jc w:val="both"/>
      </w:pPr>
      <w:r>
        <w:rPr>
          <w:rFonts w:ascii="Arial" w:cs="Arial" w:eastAsia="Arial" w:hAnsi="Arial"/>
          <w:sz w:val="24"/>
          <w:szCs w:val="24"/>
        </w:rPr>
        <w:t xml:space="preserve">68. Выдача огнестрельного оружия после ремонта его в оружейной мастерской производится:</w:t>
      </w:r>
    </w:p>
    <w:p>
      <w:pPr>
        <w:spacing w:after="60"/>
        <w:ind w:firstLine="567"/>
        <w:jc w:val="both"/>
      </w:pPr>
      <w:r>
        <w:rPr>
          <w:rFonts w:ascii="Arial" w:cs="Arial" w:eastAsia="Arial" w:hAnsi="Arial"/>
          <w:sz w:val="24"/>
          <w:szCs w:val="24"/>
        </w:rPr>
        <w:t xml:space="preserve">а) гражданам - при наличии квитанции мастерской, разрешения органов внутренних дел на хранение оружия и документа, удостоверяющего личность;</w:t>
      </w:r>
    </w:p>
    <w:p>
      <w:pPr>
        <w:spacing w:after="60"/>
        <w:ind w:firstLine="567"/>
        <w:jc w:val="both"/>
      </w:pPr>
      <w:r>
        <w:rPr>
          <w:rFonts w:ascii="Arial" w:cs="Arial" w:eastAsia="Arial" w:hAnsi="Arial"/>
          <w:sz w:val="24"/>
          <w:szCs w:val="24"/>
        </w:rPr>
        <w:t xml:space="preserve">б) представителям организаций - при наличии квитанции мастерской, разрешения органа внутренних дел на хранение оружия, доверенности и документа, удостоверяющего личность.</w:t>
      </w:r>
    </w:p>
    <w:p>
      <w:pPr>
        <w:spacing w:after="60"/>
        <w:ind w:firstLine="567"/>
        <w:jc w:val="both"/>
      </w:pPr>
      <w:r>
        <w:rPr>
          <w:rFonts w:ascii="Arial" w:cs="Arial" w:eastAsia="Arial" w:hAnsi="Arial"/>
          <w:sz w:val="24"/>
          <w:szCs w:val="24"/>
        </w:rPr>
        <w:t xml:space="preserve">69. При неявке владельца оружия или представителя организации, сдавшей в ремонт оружие, в течение месяца после истечения срока исполнения заказа, указанного в квитанции, оружие передается в орган внутренних дел по территориальности.</w:t>
      </w:r>
    </w:p>
    <w:p>
      <w:pPr>
        <w:spacing w:after="60"/>
        <w:ind w:firstLine="567"/>
        <w:jc w:val="both"/>
      </w:pPr>
      <w:r>
        <w:rPr>
          <w:rFonts w:ascii="Arial" w:cs="Arial" w:eastAsia="Arial" w:hAnsi="Arial"/>
          <w:sz w:val="24"/>
          <w:szCs w:val="24"/>
        </w:rPr>
        <w:t xml:space="preserve">70. Для учета поступившего в ремонт огнестрельного оружия в оружейно-ремонтной мастерской ведется книга учета (приложение 15), которая должна быть пронумерована, прошнурована и скреплена печатью территориального органа внутренних дел Кыргызской Республики.</w:t>
      </w:r>
    </w:p>
    <w:p>
      <w:pPr>
        <w:spacing w:after="200" w:before="200"/>
        <w:jc w:val="center"/>
      </w:pPr>
      <w:r>
        <w:rPr>
          <w:rFonts w:ascii="Arial" w:cs="Arial" w:eastAsia="Arial" w:hAnsi="Arial"/>
          <w:b/>
          <w:bCs/>
          <w:sz w:val="24"/>
          <w:szCs w:val="24"/>
        </w:rPr>
        <w:t xml:space="preserve">7. Ведение учетов объектов разрешительной системы и владельцев оружия</w:t>
      </w:r>
    </w:p>
    <w:p>
      <w:pPr>
        <w:spacing w:after="60"/>
        <w:ind w:firstLine="567"/>
        <w:jc w:val="both"/>
      </w:pPr>
      <w:r>
        <w:rPr>
          <w:rFonts w:ascii="Arial" w:cs="Arial" w:eastAsia="Arial" w:hAnsi="Arial"/>
          <w:sz w:val="24"/>
          <w:szCs w:val="24"/>
        </w:rPr>
        <w:t xml:space="preserve">71. На каждое предприятие, хранящее и использующее оружие, в органе внутренних дел ведутся учетные дела, состоящие из двух разделов. В первом разделе содержатся материалы, послужившие основанием для оформления разрешения на приобретение предприятием оружия, разрешений на его хранение и использование, копии информации и представлений о выявленных нарушениях и ответы на них. Во втором разделе - списки лиц, допущенных к работе с оружием, материалы их проверок, акты и рапорты о проведенных сотрудниками органов внутренних дел проверках предприятий.</w:t>
      </w:r>
    </w:p>
    <w:p>
      <w:pPr>
        <w:spacing w:after="60"/>
        <w:ind w:firstLine="567"/>
        <w:jc w:val="both"/>
      </w:pPr>
      <w:r>
        <w:rPr>
          <w:rFonts w:ascii="Arial" w:cs="Arial" w:eastAsia="Arial" w:hAnsi="Arial"/>
          <w:sz w:val="24"/>
          <w:szCs w:val="24"/>
        </w:rPr>
        <w:t xml:space="preserve">72. Учет лиц, получивших разрешение на приобретение газового оружия, и владельцев огнестрельного оружия ведется по журналу, в котором содержатся: фамилия, имя, отчество владельца; адрес места жительства; вид, модель, калибр, серия и номер оружия; номер разрешения на его хранение и ношение, срок его действия; отметки о проведении проверок сохранности огнестрельного оружия по месту жительства владельца; отметки о причинах снятия оружия с учета (</w:t>
      </w:r>
      <w:r>
        <w:rPr>
          <w:rFonts w:ascii="Arial" w:cs="Arial" w:eastAsia="Arial" w:hAnsi="Arial"/>
          <w:sz w:val="24"/>
          <w:szCs w:val="24"/>
        </w:rPr>
        <w:t xml:space="preserve">приложение 16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 каждого владельца оружия: заводится личное дело, содержащее материалы, послужившие основанием для приобретения оружия заявление, карточка-заявление, проверочные материалы (рапорт, справки о проверке по учетам ОВД и учетам медучреждений).</w:t>
      </w:r>
    </w:p>
    <w:p>
      <w:pPr>
        <w:spacing w:after="60"/>
        <w:ind w:firstLine="567"/>
        <w:jc w:val="both"/>
      </w:pPr>
      <w:r>
        <w:rPr>
          <w:rFonts w:ascii="Arial" w:cs="Arial" w:eastAsia="Arial" w:hAnsi="Arial"/>
          <w:sz w:val="24"/>
          <w:szCs w:val="24"/>
        </w:rPr>
        <w:t xml:space="preserve">73. Журналы учета, учетные и личные дела хранятся постоянно у сотрудника органа внутренних дел, на которого возложено осуществление лицензионно-разрешительной работы.</w:t>
      </w:r>
    </w:p>
    <w:p>
      <w:pPr>
        <w:spacing w:after="60"/>
        <w:ind w:firstLine="567"/>
        <w:jc w:val="both"/>
      </w:pPr>
      <w:r>
        <w:rPr>
          <w:rFonts w:ascii="Arial" w:cs="Arial" w:eastAsia="Arial" w:hAnsi="Arial"/>
          <w:sz w:val="24"/>
          <w:szCs w:val="24"/>
        </w:rPr>
        <w:t xml:space="preserve">74. МВД Кыргызской Республики по каждому ГУВД, УВД ведет контрольно-учетные дела. Такие дела также заводятся на каждый горрайорган внутренних дел ГУВД города Бишкек, Чуйской и Ошской областей, УВД областей и города Ош.</w:t>
      </w:r>
    </w:p>
    <w:p>
      <w:pPr>
        <w:spacing w:after="60"/>
        <w:ind w:firstLine="567"/>
        <w:jc w:val="both"/>
      </w:pPr>
      <w:r>
        <w:rPr>
          <w:rFonts w:ascii="Arial" w:cs="Arial" w:eastAsia="Arial" w:hAnsi="Arial"/>
          <w:sz w:val="24"/>
          <w:szCs w:val="24"/>
        </w:rPr>
        <w:t xml:space="preserve">Контрольно-учетные дела содержат данные об объектах разрешительной системы, хранящемся и используемом оружии, данные о владельцах оружия, представления о выявленных недостатках, другие материалы по линии лицензионно-разрешительной системы.</w:t>
      </w:r>
    </w:p>
    <w:p>
      <w:pPr>
        <w:spacing w:after="60"/>
        <w:ind w:firstLine="567"/>
        <w:jc w:val="both"/>
      </w:pPr>
      <w:r>
        <w:rPr>
          <w:rFonts w:ascii="Arial" w:cs="Arial" w:eastAsia="Arial" w:hAnsi="Arial"/>
          <w:sz w:val="24"/>
          <w:szCs w:val="24"/>
        </w:rPr>
        <w:t xml:space="preserve">75. В дежурных частях горрайорганов внутренних дел сотрудником, осуществляющим разрешительную систему, ведется картотека владельцев огнестрельного оружия (</w:t>
      </w:r>
      <w:r>
        <w:rPr>
          <w:rFonts w:ascii="Arial" w:cs="Arial" w:eastAsia="Arial" w:hAnsi="Arial"/>
          <w:sz w:val="24"/>
          <w:szCs w:val="24"/>
        </w:rPr>
        <w:t xml:space="preserve">приложение 17</w:t>
      </w:r>
      <w:r>
        <w:rPr>
          <w:rFonts w:ascii="Arial" w:cs="Arial" w:eastAsia="Arial" w:hAnsi="Arial"/>
          <w:sz w:val="24"/>
          <w:szCs w:val="24"/>
        </w:rPr>
        <w:t xml:space="preserve">), которая используется оперативным дежурным для проверки лиц, задержанных за различные правонарушения, а также для информации нарядов при выездах на происшествия.</w:t>
      </w:r>
    </w:p>
    <w:p>
      <w:pPr>
        <w:spacing w:after="200" w:before="200"/>
        <w:jc w:val="center"/>
      </w:pPr>
      <w:r>
        <w:rPr>
          <w:rFonts w:ascii="Arial" w:cs="Arial" w:eastAsia="Arial" w:hAnsi="Arial"/>
          <w:b/>
          <w:bCs/>
          <w:sz w:val="24"/>
          <w:szCs w:val="24"/>
        </w:rPr>
        <w:t xml:space="preserve">8. Приостановление, возобновление и прекращение действия лицензии и (или) разрешения, а также аннулирование лицензии и (или) разрешения, изъятие оружия</w:t>
      </w:r>
    </w:p>
    <w:p>
      <w:pPr>
        <w:spacing w:after="200"/>
        <w:jc w:val="center"/>
      </w:pPr>
      <w:r>
        <w:rPr>
          <w:rFonts w:ascii="Arial" w:cs="Arial" w:eastAsia="Arial" w:hAnsi="Arial"/>
          <w:i/>
          <w:iCs/>
          <w:sz w:val="24"/>
          <w:szCs w:val="24"/>
        </w:rPr>
        <w:t xml:space="preserve">(Наименование главы
 в редакции </w:t>
      </w:r>
      <w:hyperlink w:history="1" r:id="rIddnzeobclmstq4-n8cntz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14 декабря 2016 года № 676)</w:t>
      </w:r>
    </w:p>
    <w:p>
      <w:pPr>
        <w:spacing w:after="60"/>
        <w:ind w:firstLine="567"/>
        <w:jc w:val="both"/>
      </w:pPr>
      <w:r>
        <w:rPr>
          <w:rFonts w:ascii="Arial" w:cs="Arial" w:eastAsia="Arial" w:hAnsi="Arial"/>
          <w:i/>
          <w:iCs/>
          <w:sz w:val="24"/>
          <w:szCs w:val="24"/>
        </w:rPr>
        <w:t xml:space="preserve">76. (Утратил силу в соответствии с </w:t>
      </w:r>
      <w:hyperlink w:history="1" r:id="rIdilg6pnwy6shi6tt0fwik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декабря 2016 года № 676)</w:t>
      </w:r>
    </w:p>
    <w:p>
      <w:pPr>
        <w:spacing w:after="60"/>
        <w:ind w:firstLine="567"/>
        <w:jc w:val="both"/>
      </w:pPr>
      <w:r>
        <w:rPr>
          <w:rFonts w:ascii="Arial" w:cs="Arial" w:eastAsia="Arial" w:hAnsi="Arial"/>
          <w:sz w:val="24"/>
          <w:szCs w:val="24"/>
        </w:rPr>
        <w:t xml:space="preserve">77. Принятию решения об аннулировании лицензии и (или) разрешения по основаниям, предусмотренным пунктом 78 подпункта "б)" настоящей Инструкции, должно предшествовать предварительное письменное предупреждение об устранении нарушений. В предупреждении указывается: какие именно правовые нормы и правила нарушены или не исполнены; назначается срок для устранения допущенных нарушений. При необходимости до устранения нарушений опечатывается комната для хранения оружия.</w:t>
      </w:r>
    </w:p>
    <w:p>
      <w:pPr>
        <w:spacing w:after="60"/>
        <w:ind w:firstLine="567"/>
        <w:jc w:val="both"/>
      </w:pPr>
      <w:r>
        <w:rPr>
          <w:rFonts w:ascii="Arial" w:cs="Arial" w:eastAsia="Arial" w:hAnsi="Arial"/>
          <w:sz w:val="24"/>
          <w:szCs w:val="24"/>
        </w:rPr>
        <w:t xml:space="preserve">В случае аннулирования лицензии и (или) разрешения повторное обращение за их получением возможно для юридических лиц по истечении трех лет, а для граждан - пяти лет со дня их аннулирования.</w:t>
      </w:r>
    </w:p>
    <w:p>
      <w:pPr>
        <w:spacing w:after="60"/>
        <w:ind w:firstLine="567"/>
        <w:jc w:val="both"/>
      </w:pPr>
      <w:r>
        <w:rPr>
          <w:rFonts w:ascii="Arial" w:cs="Arial" w:eastAsia="Arial" w:hAnsi="Arial"/>
          <w:sz w:val="24"/>
          <w:szCs w:val="24"/>
        </w:rPr>
        <w:t xml:space="preserve">В случае добровольного прекращения лицензиатом осуществления лицензируемого вида деятельности сроки для повторного обращения за их получением не устанавливаются.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eakknizvyp3w83idtkj">
        <w:r>
          <w:rPr>
            <w:rFonts w:ascii="Arial" w:cs="Arial" w:eastAsia="Arial" w:hAnsi="Arial"/>
            <w:i/>
            <w:iCs/>
            <w:color w:val="1D4ED8"/>
            <w:sz w:val="24"/>
            <w:szCs w:val="24"/>
            <w:u w:val="single"/>
          </w:rPr>
          <w:t xml:space="preserve">14 декабря 2016 года № 676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78. Изъятие оружия производится органами внутренних дел в следующих случаях:</w:t>
      </w:r>
    </w:p>
    <w:p>
      <w:pPr>
        <w:spacing w:after="60"/>
        <w:ind w:firstLine="567"/>
        <w:jc w:val="both"/>
      </w:pPr>
      <w:r>
        <w:rPr>
          <w:rFonts w:ascii="Arial" w:cs="Arial" w:eastAsia="Arial" w:hAnsi="Arial"/>
          <w:sz w:val="24"/>
          <w:szCs w:val="24"/>
        </w:rPr>
        <w:t xml:space="preserve">а) отсутствие лицензии на производство, торговлю, ремонт оружия, а также разрешения на его приобретение, хранение, ношение, коллекционирование и экспонирование;</w:t>
      </w:r>
    </w:p>
    <w:p>
      <w:pPr>
        <w:spacing w:after="60"/>
        <w:ind w:firstLine="567"/>
        <w:jc w:val="both"/>
      </w:pPr>
      <w:r>
        <w:rPr>
          <w:rFonts w:ascii="Arial" w:cs="Arial" w:eastAsia="Arial" w:hAnsi="Arial"/>
          <w:sz w:val="24"/>
          <w:szCs w:val="24"/>
        </w:rPr>
        <w:t xml:space="preserve">б) аннулирование лицензии на производство, торговлю, ремонт оружия, а также разрешения на его приобретение, хранение, ношение, коллекционирование и экспонирование в установленном порядке;</w:t>
      </w:r>
    </w:p>
    <w:p>
      <w:pPr>
        <w:spacing w:after="60"/>
        <w:ind w:firstLine="567"/>
        <w:jc w:val="both"/>
      </w:pPr>
      <w:r>
        <w:rPr>
          <w:rFonts w:ascii="Arial" w:cs="Arial" w:eastAsia="Arial" w:hAnsi="Arial"/>
          <w:sz w:val="24"/>
          <w:szCs w:val="24"/>
        </w:rPr>
        <w:t xml:space="preserve">в) нарушение юридическими или физическими лицами установленных правил оборота оружия до принятия окончательного решения в порядке, установленном законом;</w:t>
      </w:r>
    </w:p>
    <w:p>
      <w:pPr>
        <w:spacing w:after="60"/>
        <w:ind w:firstLine="567"/>
        <w:jc w:val="both"/>
      </w:pPr>
      <w:r>
        <w:rPr>
          <w:rFonts w:ascii="Arial" w:cs="Arial" w:eastAsia="Arial" w:hAnsi="Arial"/>
          <w:sz w:val="24"/>
          <w:szCs w:val="24"/>
        </w:rPr>
        <w:t xml:space="preserve">г) выявление правоохранительными органами самодельного или переделанного владельцем оружия и патронов к нему;</w:t>
      </w:r>
    </w:p>
    <w:p>
      <w:pPr>
        <w:spacing w:after="60"/>
        <w:ind w:firstLine="567"/>
        <w:jc w:val="both"/>
      </w:pPr>
      <w:r>
        <w:rPr>
          <w:rFonts w:ascii="Arial" w:cs="Arial" w:eastAsia="Arial" w:hAnsi="Arial"/>
          <w:sz w:val="24"/>
          <w:szCs w:val="24"/>
        </w:rPr>
        <w:t xml:space="preserve">д) ликвидация юридического лица;</w:t>
      </w:r>
    </w:p>
    <w:p>
      <w:pPr>
        <w:spacing w:after="60"/>
        <w:ind w:firstLine="567"/>
        <w:jc w:val="both"/>
      </w:pPr>
      <w:r>
        <w:rPr>
          <w:rFonts w:ascii="Arial" w:cs="Arial" w:eastAsia="Arial" w:hAnsi="Arial"/>
          <w:sz w:val="24"/>
          <w:szCs w:val="24"/>
        </w:rPr>
        <w:t xml:space="preserve">е) смерть гражданина, являющегося собственником оружия, до решения наследниками вопроса о наследовании имущества.</w:t>
      </w:r>
    </w:p>
    <w:p>
      <w:pPr>
        <w:spacing w:after="60"/>
        <w:ind w:firstLine="567"/>
        <w:jc w:val="both"/>
      </w:pPr>
      <w:r>
        <w:rPr>
          <w:rFonts w:ascii="Arial" w:cs="Arial" w:eastAsia="Arial" w:hAnsi="Arial"/>
          <w:sz w:val="24"/>
          <w:szCs w:val="24"/>
        </w:rPr>
        <w:t xml:space="preserve">Продажа, дарение, мена и наследование короткоствольного нарезного оружия и патронов к нему не допускаются. В случае смерти владельца, наградное короткоствольное нарезное оружие изымается органами внутренних дел до решения вопроса о его дальнейшем использовании.</w:t>
      </w:r>
    </w:p>
    <w:p>
      <w:pPr>
        <w:spacing w:after="60"/>
        <w:ind w:firstLine="567"/>
        <w:jc w:val="both"/>
      </w:pPr>
      <w:r>
        <w:rPr>
          <w:rFonts w:ascii="Arial" w:cs="Arial" w:eastAsia="Arial" w:hAnsi="Arial"/>
          <w:sz w:val="24"/>
          <w:szCs w:val="24"/>
        </w:rPr>
        <w:t xml:space="preserve">По ходатайству родственников умершего наградное оружие может быть передано им на хранение с предварительным приведением его в непригодное для стрельбы состояние, о чем делается соответствующая отметка в регистрационных документах.</w:t>
      </w:r>
    </w:p>
    <w:p>
      <w:pPr>
        <w:spacing w:after="60"/>
        <w:ind w:firstLine="567"/>
        <w:jc w:val="both"/>
      </w:pPr>
      <w:r>
        <w:rPr>
          <w:rFonts w:ascii="Arial" w:cs="Arial" w:eastAsia="Arial" w:hAnsi="Arial"/>
          <w:sz w:val="24"/>
          <w:szCs w:val="24"/>
        </w:rPr>
        <w:t xml:space="preserve">Охотничье наградное оружие может быть реализовано через специализированный охотничий магазин.</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7qgzarvroxc1safnlknn">
        <w:r>
          <w:rPr>
            <w:rFonts w:ascii="Arial" w:cs="Arial" w:eastAsia="Arial" w:hAnsi="Arial"/>
            <w:i/>
            <w:iCs/>
            <w:color w:val="1D4ED8"/>
            <w:sz w:val="24"/>
            <w:szCs w:val="24"/>
            <w:u w:val="single"/>
          </w:rPr>
          <w:t xml:space="preserve">14 декабря 2016 года № 676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79. Изъятое оружие, технически пригодное для эксплуатации, подлежит реализации через предприятия, имеющие право на продажу таких видов оружия.</w:t>
      </w:r>
    </w:p>
    <w:p>
      <w:pPr>
        <w:spacing w:after="60"/>
        <w:ind w:firstLine="567"/>
        <w:jc w:val="both"/>
      </w:pPr>
      <w:r>
        <w:rPr>
          <w:rFonts w:ascii="Arial" w:cs="Arial" w:eastAsia="Arial" w:hAnsi="Arial"/>
          <w:sz w:val="24"/>
          <w:szCs w:val="24"/>
        </w:rPr>
        <w:t xml:space="preserve">80. Изъятое оружие, не пригодное для дальнейшей эксплуатации уничтожается органами внутренних дел в порядке, установленном МВД Кыргызской Республики.</w:t>
      </w:r>
    </w:p>
    <w:p>
      <w:pPr>
        <w:spacing w:after="60"/>
        <w:ind w:firstLine="567"/>
        <w:jc w:val="both"/>
      </w:pPr>
      <w:r>
        <w:rPr>
          <w:rFonts w:ascii="Arial" w:cs="Arial" w:eastAsia="Arial" w:hAnsi="Arial"/>
          <w:sz w:val="24"/>
          <w:szCs w:val="24"/>
        </w:rPr>
        <w:t xml:space="preserve">81. При аннулировании лицензии в соответствии с подпунктом "б)" пункта 78 настоящей Инструкции по желанию бывшего владельца (собственника) оружие может быть продано или передано в установленном порядке другому лицу (собственнику).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vgzfetspkaffvp70hcxr">
        <w:r>
          <w:rPr>
            <w:rFonts w:ascii="Arial" w:cs="Arial" w:eastAsia="Arial" w:hAnsi="Arial"/>
            <w:i/>
            <w:iCs/>
            <w:color w:val="1D4ED8"/>
            <w:sz w:val="24"/>
            <w:szCs w:val="24"/>
            <w:u w:val="single"/>
          </w:rPr>
          <w:t xml:space="preserve">14 декабря 2016 года № 676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82. Оружие и боеприпасы, изъятые в соответствии с подпунктами "a)" и "в)" пункта 78 настоящей Инструкции, хранятся в органе внутренних дел до окончательного решения вопроса.</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ТРЕБОВАНИЯ 
 к техническому оборудованию помещения, предназначенного для хранения огнестрельного оружия</w:t>
      </w:r>
    </w:p>
    <w:p>
      <w:pPr>
        <w:spacing w:after="60"/>
        <w:ind w:firstLine="567"/>
        <w:jc w:val="both"/>
      </w:pPr>
      <w:r>
        <w:rPr>
          <w:rFonts w:ascii="Arial" w:cs="Arial" w:eastAsia="Arial" w:hAnsi="Arial"/>
          <w:sz w:val="24"/>
          <w:szCs w:val="24"/>
        </w:rPr>
        <w:t xml:space="preserve">1. Помещение, предназначенное для хранения огнестрельного оружия, должно иметь капитальные стены, прочные потолочные перекрытия и пол.</w:t>
      </w:r>
    </w:p>
    <w:p>
      <w:pPr>
        <w:spacing w:after="60"/>
        <w:ind w:firstLine="567"/>
        <w:jc w:val="both"/>
      </w:pPr>
      <w:r>
        <w:rPr>
          <w:rFonts w:ascii="Arial" w:cs="Arial" w:eastAsia="Arial" w:hAnsi="Arial"/>
          <w:sz w:val="24"/>
          <w:szCs w:val="24"/>
        </w:rPr>
        <w:t xml:space="preserve">2. В помещении должна быть оборудована изолированная, не имеющая окон, укрепленная комната для хранения оружия, с двойной металлической дверью (наружная - сплошная, внутренняя - решетчатая). Наружная дверь должна запираться на два внутренних замка и опечатываться мастичной печатью или опломбировываться. Внутренняя решетчатая дверь запирается на внутренний или навесной замок. Обрамление дверного проема оружейной комнаты (дверная коробка) выполняется из стального профиля.</w:t>
      </w:r>
    </w:p>
    <w:p>
      <w:pPr>
        <w:spacing w:after="60"/>
        <w:ind w:firstLine="567"/>
        <w:jc w:val="both"/>
      </w:pPr>
      <w:r>
        <w:rPr>
          <w:rFonts w:ascii="Arial" w:cs="Arial" w:eastAsia="Arial" w:hAnsi="Arial"/>
          <w:sz w:val="24"/>
          <w:szCs w:val="24"/>
        </w:rPr>
        <w:t xml:space="preserve">3. На оконных проемах в сопряженных с комнатой, где хранится оружие, помещений, с внутренней стороны помещения или между рамами должны быть стальные решетки. Концы прутьев решеток в оконных проемах заделываются в стену на глубину не менее 80 мм и заливаются бетоном.</w:t>
      </w:r>
    </w:p>
    <w:p>
      <w:pPr>
        <w:spacing w:after="60"/>
        <w:ind w:firstLine="567"/>
        <w:jc w:val="both"/>
      </w:pPr>
      <w:r>
        <w:rPr>
          <w:rFonts w:ascii="Arial" w:cs="Arial" w:eastAsia="Arial" w:hAnsi="Arial"/>
          <w:sz w:val="24"/>
          <w:szCs w:val="24"/>
        </w:rPr>
        <w:t xml:space="preserve">Решетки, устанавливаемые в дверные, оконные проемы и для усиления стен (перегородок), выполняются из стального прутка диаметром не менее 15 мм. Прутки свариваются в каждом перекрестии, образуя ячейки не более 150x150 мм. Допускается установка фигурных решеток с таким же размером ячеек.</w:t>
      </w:r>
    </w:p>
    <w:p>
      <w:pPr>
        <w:spacing w:after="60"/>
        <w:ind w:firstLine="567"/>
        <w:jc w:val="both"/>
      </w:pPr>
      <w:r>
        <w:rPr>
          <w:rFonts w:ascii="Arial" w:cs="Arial" w:eastAsia="Arial" w:hAnsi="Arial"/>
          <w:sz w:val="24"/>
          <w:szCs w:val="24"/>
        </w:rPr>
        <w:t xml:space="preserve">При наличии вентиляционных окон, люков на них должны устанавливаться стальные решетки с ячейками размером не более 100x100 мм, исключающие возможность проникновения через эти системы. Отверстия в стенах, предназначенные для прохождения инженерных сетей, должны иметь диаметр не более 200 мм.</w:t>
      </w:r>
    </w:p>
    <w:p>
      <w:pPr>
        <w:spacing w:after="60"/>
        <w:ind w:firstLine="567"/>
        <w:jc w:val="both"/>
      </w:pPr>
      <w:r>
        <w:rPr>
          <w:rFonts w:ascii="Arial" w:cs="Arial" w:eastAsia="Arial" w:hAnsi="Arial"/>
          <w:sz w:val="24"/>
          <w:szCs w:val="24"/>
        </w:rPr>
        <w:t xml:space="preserve">4. Помещение должно иметь два и более рубежа охранно-пожарной сигнализации, выполненной скрытой проводкой до щитка электропитания, срабатывающей на открывание или взлом сейфов, шкафов, где хранятся оружие и боевые припасы, а также на появление человека внутри помещения. Помещение передается под вневедомственную охрану органов внутренних дел в установленном порядке с подключением сигнализации на пульты централизованного наблюдения.</w:t>
      </w:r>
    </w:p>
    <w:p>
      <w:pPr>
        <w:spacing w:after="60"/>
        <w:ind w:firstLine="567"/>
        <w:jc w:val="both"/>
      </w:pPr>
      <w:r>
        <w:rPr>
          <w:rFonts w:ascii="Arial" w:cs="Arial" w:eastAsia="Arial" w:hAnsi="Arial"/>
          <w:sz w:val="24"/>
          <w:szCs w:val="24"/>
        </w:rPr>
        <w:t xml:space="preserve">5. Комната для хранения оружия и металлические шкафы (сейфы) с оружием и боевыми припасами обеспечиваются двумя комплектами ключей. Один комплект ключей постоянно находится у лица, ответственного за сохранность оружия и боевых припасов, второй - в опечатанном пенале хранится у руководителя.</w:t>
      </w:r>
    </w:p>
    <w:p>
      <w:pPr>
        <w:spacing w:after="60"/>
        <w:ind w:firstLine="567"/>
        <w:jc w:val="both"/>
      </w:pPr>
      <w:r>
        <w:rPr>
          <w:rFonts w:ascii="Arial" w:cs="Arial" w:eastAsia="Arial" w:hAnsi="Arial"/>
          <w:sz w:val="24"/>
          <w:szCs w:val="24"/>
        </w:rPr>
        <w:t xml:space="preserve">Оружие и боевые припасы должны храниться в металлических шкафах (сейфах), толщина стенок которых должна быть не менее 3 мм с надежными (не менее двух) внутренними замками. Дверцы шкафов для прочности укрепляются стальными накладками или угольниками.</w:t>
      </w:r>
    </w:p>
    <w:p>
      <w:pPr>
        <w:spacing w:after="60"/>
        <w:ind w:firstLine="567"/>
        <w:jc w:val="both"/>
      </w:pPr>
      <w:r>
        <w:rPr>
          <w:rFonts w:ascii="Arial" w:cs="Arial" w:eastAsia="Arial" w:hAnsi="Arial"/>
          <w:sz w:val="24"/>
          <w:szCs w:val="24"/>
        </w:rPr>
        <w:t xml:space="preserve">Допускается хранение оружия в тяжелых сейфах, имеющих один внутренний замок.</w:t>
      </w:r>
    </w:p>
    <w:p>
      <w:pPr>
        <w:spacing w:after="60"/>
        <w:ind w:firstLine="567"/>
        <w:jc w:val="both"/>
      </w:pPr>
      <w:r>
        <w:rPr>
          <w:rFonts w:ascii="Arial" w:cs="Arial" w:eastAsia="Arial" w:hAnsi="Arial"/>
          <w:sz w:val="24"/>
          <w:szCs w:val="24"/>
        </w:rPr>
        <w:t xml:space="preserve">6. Оружие, выставляемое в торговые залы в качестве образцов для продажи, должно храниться в закрытых витринах и стендах, оборудованных автономной сигнализацией с установкой датчиков на каждой витрине.</w:t>
      </w:r>
    </w:p>
    <w:p>
      <w:pPr>
        <w:spacing w:after="60"/>
        <w:ind w:firstLine="567"/>
        <w:jc w:val="both"/>
      </w:pPr>
      <w:r>
        <w:rPr>
          <w:rFonts w:ascii="Arial" w:cs="Arial" w:eastAsia="Arial" w:hAnsi="Arial"/>
          <w:sz w:val="24"/>
          <w:szCs w:val="24"/>
        </w:rPr>
        <w:t xml:space="preserve">При экспонировании оружия в открытых витринах и стендах датчиками охранной сигнализации должна быть заблокирована каждая единица оружия.</w:t>
      </w:r>
    </w:p>
    <w:p>
      <w:pPr>
        <w:spacing w:after="60"/>
        <w:ind w:firstLine="567"/>
        <w:jc w:val="both"/>
      </w:pPr>
      <w:r>
        <w:rPr>
          <w:rFonts w:ascii="Arial" w:cs="Arial" w:eastAsia="Arial" w:hAnsi="Arial"/>
          <w:sz w:val="24"/>
          <w:szCs w:val="24"/>
        </w:rPr>
        <w:t xml:space="preserve">7. Боеприпасы к огнестрельному оружию хранятся в отдельном от оружия металлическом ящике (шкафу, сейфе).</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КНИГА 
 учета поступления оружия в магазин 
 _____________________________________________________ 
 (наименование предприятия торговли, его адрес)</w:t>
      </w:r>
    </w:p>
    <w:p>
      <w:pPr>
        <w:spacing w:after="6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
        <w:gridCol w:w="1242"/>
        <w:gridCol w:w="2266"/>
        <w:gridCol w:w="1873"/>
        <w:gridCol w:w="1183"/>
        <w:gridCol w:w="1462"/>
        <w:gridCol w:w="1787"/>
      </w:tblGrid>
      <w:tr>
        <w:tc>
          <w:tcPr>
            <w:tcW w:type="dxa" w:w="3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12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поступления оружия</w:t>
            </w:r>
          </w:p>
        </w:tc>
        <w:tc>
          <w:tcPr>
            <w:tcW w:type="dxa" w:w="22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разрешения ОВД на приобретение оружия, кем выдано</w:t>
            </w:r>
          </w:p>
        </w:tc>
        <w:tc>
          <w:tcPr>
            <w:tcW w:type="dxa" w:w="18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Откуда и от кого поступило оружие и боеприпасы</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модель, калибр оружия</w:t>
            </w:r>
          </w:p>
        </w:tc>
        <w:tc>
          <w:tcPr>
            <w:tcW w:type="dxa" w:w="14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серия, номер оружия</w:t>
            </w:r>
          </w:p>
        </w:tc>
        <w:tc>
          <w:tcPr>
            <w:tcW w:type="dxa" w:w="17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сертификата, госстандарта на оружие</w:t>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bl>
    <w:p>
      <w:pPr>
        <w:spacing w:after="60" w:before="120"/>
        <w:ind w:firstLine="567"/>
        <w:jc w:val="both"/>
      </w:pPr>
      <w:r>
        <w:rPr>
          <w:rFonts w:ascii="Arial" w:cs="Arial" w:eastAsia="Arial" w:hAnsi="Arial"/>
          <w:sz w:val="24"/>
          <w:szCs w:val="24"/>
        </w:rPr>
        <w:t xml:space="preserve">Примечание: Книга пронумеровывается, прошнуровывается и заверяется печатью территориального органа внутренних дел.</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КНИГА 
 учета продажи оружия 
 ____________________________________________ 
 (наименование предприятия, адрес)</w:t>
      </w:r>
    </w:p>
    <w:p>
      <w:pPr>
        <w:spacing w:after="6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
        <w:gridCol w:w="798"/>
        <w:gridCol w:w="3452"/>
        <w:gridCol w:w="2766"/>
        <w:gridCol w:w="2795"/>
      </w:tblGrid>
      <w:tr>
        <w:tc>
          <w:tcPr>
            <w:tcW w:type="dxa" w:w="3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7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продажи</w:t>
            </w:r>
          </w:p>
        </w:tc>
        <w:tc>
          <w:tcPr>
            <w:tcW w:type="dxa" w:w="34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Кому продано оружие (наименование организации, предприятия, учреждения, фио покупателя, его адрес)</w:t>
            </w:r>
          </w:p>
        </w:tc>
        <w:tc>
          <w:tcPr>
            <w:tcW w:type="dxa" w:w="27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разрешения ОВД на приобретение (хранение) оружия, кем и когда выдано</w:t>
            </w:r>
          </w:p>
        </w:tc>
        <w:tc>
          <w:tcPr>
            <w:tcW w:type="dxa" w:w="27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Модель, калибр, серия, номер проданного оружия (вид, количество боеприпасов)</w:t>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bl>
    <w:p>
      <w:pPr>
        <w:spacing w:after="60" w:before="120"/>
        <w:ind w:firstLine="567"/>
        <w:jc w:val="both"/>
      </w:pPr>
      <w:r>
        <w:rPr>
          <w:rFonts w:ascii="Arial" w:cs="Arial" w:eastAsia="Arial" w:hAnsi="Arial"/>
          <w:sz w:val="24"/>
          <w:szCs w:val="24"/>
        </w:rPr>
        <w:t xml:space="preserve">Примечание: Книга пронумеровывается, прошнуровывается и скрепляется печатью органа внутренних дел, выдавшего лицензию на право торговли оружием. В книге регистрируются сведения обо всех проданных единицах огнестрельного, холодного оружия, газовых пистолетах и револьверах, боеприпасах к огнестрельному оружию и газовым пистолетам и револьверам.</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120"/>
        <w:jc w:val="left"/>
      </w:pPr>
      <w:r>
        <w:rPr>
          <w:rFonts w:ascii="Arial" w:cs="Arial" w:eastAsia="Arial" w:hAnsi="Arial"/>
          <w:sz w:val="24"/>
          <w:szCs w:val="24"/>
        </w:rPr>
        <w:t xml:space="preserve">   Штамп органа                   Директору ___________________________</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5</w:t>
      </w:r>
    </w:p>
    <w:p>
      <w:pPr>
        <w:spacing w:after="120"/>
        <w:jc w:val="lef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6</w:t>
      </w:r>
    </w:p>
    <w:p>
      <w:pPr>
        <w:spacing w:after="60"/>
        <w:ind w:firstLine="567"/>
        <w:jc w:val="righ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Лицевая сторона</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7</w:t>
      </w:r>
    </w:p>
    <w:p>
      <w:pPr>
        <w:spacing w:after="400" w:before="400"/>
        <w:jc w:val="center"/>
      </w:pPr>
      <w:r>
        <w:rPr>
          <w:rFonts w:ascii="Arial" w:cs="Arial" w:eastAsia="Arial" w:hAnsi="Arial"/>
          <w:b/>
          <w:bCs/>
          <w:sz w:val="32"/>
          <w:szCs w:val="32"/>
        </w:rPr>
        <w:t xml:space="preserve">КНИГА 
 учета оружия и боеприпасов, хранящихся в 
 _________________________________________ 
 (наименование предприятия, организации, 
 _________________________________________ 
 учреждения, его адрес)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3"/>
        <w:gridCol w:w="3776"/>
        <w:gridCol w:w="2597"/>
        <w:gridCol w:w="3412"/>
      </w:tblGrid>
      <w:tr>
        <w:tc>
          <w:tcPr>
            <w:tcW w:type="dxa" w:w="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377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оружия, модель, калибр, серия, номер. Наименование, количество боеприпасов</w:t>
            </w:r>
          </w:p>
        </w:tc>
        <w:tc>
          <w:tcPr>
            <w:tcW w:type="dxa" w:w="25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приобретения, по какому документу приобретены</w:t>
            </w:r>
          </w:p>
        </w:tc>
        <w:tc>
          <w:tcPr>
            <w:tcW w:type="dxa" w:w="34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Причина и основание снятия оружия с учета, израсходования боеприпасов</w:t>
            </w:r>
          </w:p>
        </w:tc>
      </w:tr>
      <w:tr>
        <w:tc>
          <w:tcPr>
            <w:tcW w:type="dxa" w:w="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4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bl>
    <w:p>
      <w:pPr>
        <w:spacing w:after="60" w:before="120"/>
        <w:ind w:firstLine="567"/>
        <w:jc w:val="both"/>
      </w:pPr>
      <w:r>
        <w:rPr>
          <w:rFonts w:ascii="Arial" w:cs="Arial" w:eastAsia="Arial" w:hAnsi="Arial"/>
          <w:sz w:val="24"/>
          <w:szCs w:val="24"/>
        </w:rPr>
        <w:t xml:space="preserve">Примечание: Книга пронумеровывается, прошнуровывается и скрепляется печатью территориального органа внутренних дел.</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8</w:t>
      </w:r>
    </w:p>
    <w:p>
      <w:pPr>
        <w:spacing w:after="400" w:before="400"/>
        <w:jc w:val="center"/>
      </w:pPr>
      <w:r>
        <w:rPr>
          <w:rFonts w:ascii="Arial" w:cs="Arial" w:eastAsia="Arial" w:hAnsi="Arial"/>
          <w:b/>
          <w:bCs/>
          <w:sz w:val="32"/>
          <w:szCs w:val="32"/>
        </w:rPr>
        <w:t xml:space="preserve">КНИГА 
 выдачи и приема оружия, боеприпасов 
 _________________________________________ 
 (наименование предприятия, организации, 
 _________________________________________ 
 учреждения, его адрес)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
        <w:gridCol w:w="1759"/>
        <w:gridCol w:w="1537"/>
        <w:gridCol w:w="2028"/>
        <w:gridCol w:w="1191"/>
        <w:gridCol w:w="1191"/>
        <w:gridCol w:w="1124"/>
        <w:gridCol w:w="1124"/>
      </w:tblGrid>
      <w:tr>
        <w:tc>
          <w:tcPr>
            <w:tcW w:type="dxa" w:w="22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17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работника предприятия, организации, учреждения</w:t>
            </w:r>
          </w:p>
        </w:tc>
        <w:tc>
          <w:tcPr>
            <w:tcW w:type="dxa" w:w="15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Для каких целей выданы оружие и боеприпасы</w:t>
            </w:r>
          </w:p>
        </w:tc>
        <w:tc>
          <w:tcPr>
            <w:tcW w:type="dxa" w:w="20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оружия, модель, калибр, серия, номер, количество боеприпасов</w:t>
            </w:r>
          </w:p>
        </w:tc>
        <w:tc>
          <w:tcPr>
            <w:tcW w:type="dxa" w:w="23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Отметка о выдаче оружия и боеприпасов</w:t>
            </w:r>
          </w:p>
        </w:tc>
        <w:tc>
          <w:tcPr>
            <w:tcW w:type="dxa" w:w="224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Отметка о сдаче оружия и боеприпасов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время выдачи</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расписка в получении оружия и боеприпасов</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время сдачи</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расписка в приеме оружия и боеприпасов</w:t>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bl>
    <w:p>
      <w:pPr>
        <w:spacing w:after="60" w:before="120"/>
        <w:ind w:firstLine="567"/>
        <w:jc w:val="both"/>
      </w:pPr>
      <w:r>
        <w:rPr>
          <w:rFonts w:ascii="Arial" w:cs="Arial" w:eastAsia="Arial" w:hAnsi="Arial"/>
          <w:sz w:val="24"/>
          <w:szCs w:val="24"/>
        </w:rPr>
        <w:t xml:space="preserve">Примечание: Книга пронумеровывается, прошнуровывается и скрепляется печатью органа внутренних дел, выдавшего разрешение на хранение и </w:t>
      </w:r>
      <w:r>
        <w:rPr>
          <w:rFonts w:ascii="Arial" w:cs="Arial" w:eastAsia="Arial" w:hAnsi="Arial"/>
          <w:sz w:val="24"/>
          <w:szCs w:val="24"/>
        </w:rPr>
        <w:t xml:space="preserve">использование оружия.</w:t>
      </w:r>
    </w:p>
    <w:p>
      <w:pPr>
        <w:spacing w:after="60"/>
        <w:ind w:firstLine="567"/>
        <w:jc w:val="right"/>
      </w:pPr>
      <w:r>
        <w:rPr>
          <w:rFonts w:ascii="Arial" w:cs="Arial" w:eastAsia="Arial" w:hAnsi="Arial"/>
          <w:sz w:val="24"/>
          <w:szCs w:val="24"/>
        </w:rPr>
        <w:t xml:space="preserve">Приложение 9</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 __________________ 201__ года    МИНИСТЕРСТВО ВНУТРЕННИХ ДЕЛ</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10</w:t>
      </w:r>
    </w:p>
    <w:p>
      <w:pPr>
        <w:spacing w:after="60"/>
        <w:ind w:firstLine="567"/>
        <w:jc w:val="righ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МВД Кыргызской            МВД Кыргызской</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11</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55ngwawnbkqevkpxlh0ns">
        <w:r>
          <w:rPr>
            <w:rFonts w:ascii="Arial" w:cs="Arial" w:eastAsia="Arial" w:hAnsi="Arial"/>
            <w:i/>
            <w:iCs/>
            <w:color w:val="1D4ED8"/>
            <w:sz w:val="24"/>
            <w:szCs w:val="24"/>
            <w:u w:val="single"/>
          </w:rPr>
          <w:t xml:space="preserve">17 февраля 2016 года № 74</w:t>
        </w:r>
      </w:hyperlink>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Лицевая сторона</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12</w:t>
      </w:r>
    </w:p>
    <w:p>
      <w:pPr>
        <w:spacing w:after="60"/>
        <w:ind w:firstLine="567"/>
        <w:jc w:val="righ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Лицевая сторона</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13</w:t>
      </w:r>
    </w:p>
    <w:p>
      <w:pPr>
        <w:spacing w:after="60"/>
        <w:ind w:firstLine="567"/>
        <w:jc w:val="righ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   __________________________________</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14</w:t>
      </w:r>
    </w:p>
    <w:p>
      <w:pPr>
        <w:spacing w:after="60"/>
        <w:ind w:firstLine="567"/>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 ___________________ 201__ г.       МВД КЫРГЫЗСКОЙ РЕСПУБЛИКИ</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15</w:t>
      </w:r>
    </w:p>
    <w:p>
      <w:pPr>
        <w:spacing w:after="400" w:before="400"/>
        <w:jc w:val="center"/>
      </w:pPr>
      <w:r>
        <w:rPr>
          <w:rFonts w:ascii="Arial" w:cs="Arial" w:eastAsia="Arial" w:hAnsi="Arial"/>
          <w:b/>
          <w:bCs/>
          <w:sz w:val="32"/>
          <w:szCs w:val="32"/>
        </w:rPr>
        <w:t xml:space="preserve">КНИГА 
 учета поступившего в оружейно-ремонтную мастерскую огнестрельного оружия</w:t>
      </w:r>
    </w:p>
    <w:p>
      <w:pPr>
        <w:spacing w:after="60"/>
        <w:ind w:firstLine="567"/>
        <w:jc w:val="both"/>
      </w:pPr>
      <w:r>
        <w:rPr>
          <w:rFonts w:ascii="Arial" w:cs="Arial" w:eastAsia="Arial" w:hAnsi="Arial"/>
          <w:sz w:val="24"/>
          <w:szCs w:val="24"/>
        </w:rPr>
        <w:t xml:space="preserve">Начата _____________________</w:t>
      </w:r>
    </w:p>
    <w:p>
      <w:pPr>
        <w:spacing w:after="60"/>
        <w:ind w:firstLine="567"/>
        <w:jc w:val="both"/>
      </w:pPr>
      <w:r>
        <w:rPr>
          <w:rFonts w:ascii="Arial" w:cs="Arial" w:eastAsia="Arial" w:hAnsi="Arial"/>
          <w:sz w:val="24"/>
          <w:szCs w:val="24"/>
        </w:rPr>
        <w:t xml:space="preserve">Окончена 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2"/>
        <w:gridCol w:w="888"/>
        <w:gridCol w:w="3036"/>
        <w:gridCol w:w="1495"/>
        <w:gridCol w:w="1550"/>
        <w:gridCol w:w="843"/>
        <w:gridCol w:w="894"/>
        <w:gridCol w:w="1161"/>
      </w:tblGrid>
      <w:tr>
        <w:tc>
          <w:tcPr>
            <w:tcW w:type="dxa" w:w="3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88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поступления</w:t>
            </w:r>
          </w:p>
        </w:tc>
        <w:tc>
          <w:tcPr>
            <w:tcW w:type="dxa" w:w="3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Откуда и от кого поступило в ремонт огнестрельное оружие (наименование организации и ее адрес, фамилия, имя, отчество владельца оружия и его адрес)</w:t>
            </w:r>
          </w:p>
        </w:tc>
        <w:tc>
          <w:tcPr>
            <w:tcW w:type="dxa" w:w="14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N разрешения органов внутренних дел на хранение оружия</w:t>
            </w:r>
          </w:p>
        </w:tc>
        <w:tc>
          <w:tcPr>
            <w:tcW w:type="dxa" w:w="15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N приходного ордера (квитанции) на принятое в ремонт оружие</w:t>
            </w:r>
          </w:p>
        </w:tc>
        <w:tc>
          <w:tcPr>
            <w:tcW w:type="dxa" w:w="84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Марка (модель) оружия</w:t>
            </w:r>
          </w:p>
        </w:tc>
        <w:tc>
          <w:tcPr>
            <w:tcW w:type="dxa" w:w="8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Калибр, серия, номер оружия</w:t>
            </w:r>
          </w:p>
        </w:tc>
        <w:tc>
          <w:tcPr>
            <w:tcW w:type="dxa" w:w="116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Фамилия лица, принявшего оружие в ремонт</w:t>
            </w:r>
          </w:p>
        </w:tc>
      </w:tr>
      <w:tr>
        <w:tc>
          <w:tcPr>
            <w:tcW w:type="dxa" w:w="3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bl>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16</w:t>
      </w:r>
    </w:p>
    <w:p>
      <w:pPr>
        <w:spacing w:after="400" w:before="400"/>
        <w:jc w:val="center"/>
      </w:pPr>
      <w:r>
        <w:rPr>
          <w:rFonts w:ascii="Arial" w:cs="Arial" w:eastAsia="Arial" w:hAnsi="Arial"/>
          <w:b/>
          <w:bCs/>
          <w:sz w:val="32"/>
          <w:szCs w:val="32"/>
        </w:rPr>
        <w:t xml:space="preserve">ЖУРНАЛ 
 учета владельцев оружия 
 ________________________________________ 
 (наименование органа внутренних дел)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851"/>
        <w:gridCol w:w="1449"/>
        <w:gridCol w:w="1185"/>
        <w:gridCol w:w="1093"/>
        <w:gridCol w:w="1293"/>
        <w:gridCol w:w="1488"/>
        <w:gridCol w:w="2516"/>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85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владельца оружия</w:t>
            </w:r>
          </w:p>
        </w:tc>
        <w:tc>
          <w:tcPr>
            <w:tcW w:type="dxa" w:w="144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 места жительства, телефон владельца оружия</w:t>
            </w:r>
          </w:p>
        </w:tc>
        <w:tc>
          <w:tcPr>
            <w:tcW w:type="dxa" w:w="11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модель, калибр, серия и номер оружия</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N разрешения на хранение оружия</w:t>
            </w:r>
          </w:p>
        </w:tc>
        <w:tc>
          <w:tcPr>
            <w:tcW w:type="dxa" w:w="12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 действия разрешения на хранение оружия</w:t>
            </w:r>
          </w:p>
        </w:tc>
        <w:tc>
          <w:tcPr>
            <w:tcW w:type="dxa" w:w="148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проверки по месту жительства владельца оружия</w:t>
            </w:r>
          </w:p>
        </w:tc>
        <w:tc>
          <w:tcPr>
            <w:tcW w:type="dxa" w:w="25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Отметка о снятии с учета или об изъятии оружия (дата снятия с учета, адрес, куда выбыл владелец, дата основания изъятия)</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bl>
    <w:p>
      <w:pPr>
        <w:spacing w:after="60" w:before="120"/>
        <w:ind w:firstLine="567"/>
        <w:jc w:val="both"/>
      </w:pPr>
      <w:r>
        <w:rPr>
          <w:rFonts w:ascii="Arial" w:cs="Arial" w:eastAsia="Arial" w:hAnsi="Arial"/>
          <w:sz w:val="24"/>
          <w:szCs w:val="24"/>
        </w:rPr>
        <w:t xml:space="preserve">Примечание: Ведется раздельно на владельцев нарезного, гладкоствольного и газового оружия.</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17</w:t>
      </w:r>
    </w:p>
    <w:p>
      <w:pPr>
        <w:spacing w:after="400" w:before="400"/>
        <w:jc w:val="center"/>
      </w:pPr>
      <w:r>
        <w:rPr>
          <w:rFonts w:ascii="Arial" w:cs="Arial" w:eastAsia="Arial" w:hAnsi="Arial"/>
          <w:b/>
          <w:bCs/>
          <w:sz w:val="32"/>
          <w:szCs w:val="32"/>
        </w:rPr>
        <w:t xml:space="preserve">КАРТОЧКА N _______ 
 учета владельца огнестрельного оружия</w:t>
      </w:r>
    </w:p>
    <w:p>
      <w:pPr>
        <w:spacing w:after="60"/>
        <w:ind w:firstLine="567"/>
        <w:jc w:val="both"/>
      </w:pPr>
      <w:r>
        <w:rPr>
          <w:rFonts w:ascii="Arial" w:cs="Arial" w:eastAsia="Arial" w:hAnsi="Arial"/>
          <w:sz w:val="24"/>
          <w:szCs w:val="24"/>
        </w:rPr>
        <w:t xml:space="preserve">Фамилия, имя, отчество ___________________________________________</w:t>
      </w:r>
    </w:p>
    <w:p>
      <w:pPr>
        <w:spacing w:after="60"/>
        <w:ind w:firstLine="567"/>
        <w:jc w:val="both"/>
      </w:pPr>
      <w:r>
        <w:rPr>
          <w:rFonts w:ascii="Arial" w:cs="Arial" w:eastAsia="Arial" w:hAnsi="Arial"/>
          <w:sz w:val="24"/>
          <w:szCs w:val="24"/>
        </w:rPr>
        <w:t xml:space="preserve">Год рождения ____________________________________________________</w:t>
      </w:r>
    </w:p>
    <w:p>
      <w:pPr>
        <w:spacing w:after="60"/>
        <w:ind w:firstLine="567"/>
        <w:jc w:val="both"/>
      </w:pPr>
      <w:r>
        <w:rPr>
          <w:rFonts w:ascii="Arial" w:cs="Arial" w:eastAsia="Arial" w:hAnsi="Arial"/>
          <w:sz w:val="24"/>
          <w:szCs w:val="24"/>
        </w:rPr>
        <w:t xml:space="preserve">Место рождения __________________________________________________</w:t>
      </w:r>
    </w:p>
    <w:p>
      <w:pPr>
        <w:spacing w:after="60"/>
        <w:ind w:firstLine="567"/>
        <w:jc w:val="both"/>
      </w:pPr>
      <w:r>
        <w:rPr>
          <w:rFonts w:ascii="Arial" w:cs="Arial" w:eastAsia="Arial" w:hAnsi="Arial"/>
          <w:sz w:val="24"/>
          <w:szCs w:val="24"/>
        </w:rPr>
        <w:t xml:space="preserve">Место работы и должность ________________________________________</w:t>
      </w:r>
    </w:p>
    <w:p>
      <w:pPr>
        <w:spacing w:after="60"/>
        <w:ind w:firstLine="567"/>
        <w:jc w:val="both"/>
      </w:pPr>
      <w:r>
        <w:rPr>
          <w:rFonts w:ascii="Arial" w:cs="Arial" w:eastAsia="Arial" w:hAnsi="Arial"/>
          <w:sz w:val="24"/>
          <w:szCs w:val="24"/>
        </w:rPr>
        <w:t xml:space="preserve">Место жительства ________________________________________________</w:t>
      </w:r>
    </w:p>
    <w:p>
      <w:pPr>
        <w:spacing w:after="60"/>
        <w:jc w:val="left"/>
      </w:pPr>
      <w:r>
        <w:rPr>
          <w:rFonts w:ascii="Arial" w:cs="Arial" w:eastAsia="Arial" w:hAnsi="Arial"/>
          <w:sz w:val="24"/>
          <w:szCs w:val="24"/>
        </w:rPr>
        <w:t xml:space="preserve">Имеет оружие _____________________________________________________</w:t>
      </w:r>
    </w:p>
    <w:p>
      <w:pPr>
        <w:spacing w:after="60"/>
        <w:jc w:val="left"/>
      </w:pPr>
      <w:r>
        <w:rPr>
          <w:rFonts w:ascii="Arial" w:cs="Arial" w:eastAsia="Arial" w:hAnsi="Arial"/>
          <w:sz w:val="24"/>
          <w:szCs w:val="24"/>
        </w:rPr>
        <w:t xml:space="preserve">(наименование, марка, номер)</w:t>
      </w:r>
    </w:p>
    <w:p>
      <w:pPr>
        <w:spacing w:after="60"/>
        <w:ind w:firstLine="567"/>
        <w:jc w:val="both"/>
      </w:pPr>
      <w:r>
        <w:rPr>
          <w:rFonts w:ascii="Arial" w:cs="Arial" w:eastAsia="Arial" w:hAnsi="Arial"/>
          <w:sz w:val="24"/>
          <w:szCs w:val="24"/>
        </w:rPr>
        <w:t xml:space="preserve">Срок действия разрешения на хранение оружия ______________________</w:t>
      </w:r>
    </w:p>
    <w:p>
      <w:pPr>
        <w:spacing w:after="60"/>
        <w:ind w:firstLine="567"/>
        <w:jc w:val="both"/>
      </w:pPr>
      <w:r>
        <w:rPr>
          <w:rFonts w:ascii="Arial" w:cs="Arial" w:eastAsia="Arial" w:hAnsi="Arial"/>
          <w:sz w:val="24"/>
          <w:szCs w:val="24"/>
        </w:rPr>
        <w:t xml:space="preserve">Карточку составил ________________________________________________</w:t>
      </w:r>
    </w:p>
    <w:p>
      <w:pPr>
        <w:spacing w:after="60"/>
        <w:ind w:firstLine="567"/>
        <w:jc w:val="both"/>
      </w:pPr>
      <w:r>
        <w:rPr>
          <w:rFonts w:ascii="Arial" w:cs="Arial" w:eastAsia="Arial" w:hAnsi="Arial"/>
          <w:sz w:val="24"/>
          <w:szCs w:val="24"/>
        </w:rPr>
        <w:t xml:space="preserve">(занимаемая должность, фамилия работника)</w:t>
      </w:r>
    </w:p>
    <w:p>
      <w:pPr>
        <w:spacing w:after="60"/>
        <w:ind w:firstLine="567"/>
        <w:jc w:val="both"/>
      </w:pPr>
      <w:r>
        <w:rPr>
          <w:rFonts w:ascii="Arial" w:cs="Arial" w:eastAsia="Arial" w:hAnsi="Arial"/>
          <w:sz w:val="24"/>
          <w:szCs w:val="24"/>
        </w:rPr>
        <w:t xml:space="preserve">"___" ______________ 201__ г.</w:t>
      </w:r>
    </w:p>
    <w:p>
      <w:pPr>
        <w:spacing w:after="60"/>
        <w:ind w:firstLine="567"/>
        <w:jc w:val="both"/>
      </w:pPr>
      <w:r>
        <w:rPr>
          <w:rFonts w:ascii="Arial" w:cs="Arial" w:eastAsia="Arial" w:hAnsi="Arial"/>
          <w:sz w:val="24"/>
          <w:szCs w:val="24"/>
        </w:rPr>
        <w:t xml:space="preserve">__________________ (подпись)</w:t>
      </w:r>
    </w:p>
    <w:p>
      <w:pPr>
        <w:spacing w:after="60" w:before="120"/>
        <w:ind w:firstLine="567"/>
        <w:jc w:val="both"/>
      </w:pPr>
      <w:r>
        <w:rPr>
          <w:rFonts w:ascii="Arial" w:cs="Arial" w:eastAsia="Arial" w:hAnsi="Arial"/>
          <w:sz w:val="24"/>
          <w:szCs w:val="24"/>
        </w:rPr>
        <w:t xml:space="preserve">Примечание: Карточка учета заполняется сотрудником, на которого возложено ведение лицензионно-разрешительной работы и вливается в картотеку владельцев огнестрельного оружия, которая постоянно находится в дежурной части органа внутренних дел. Сверка картотеки по журналу учета владельцев огнестрельного оружия производится не менее двух раз в год. Номер карточки соответствует номеру разрешения.</w:t>
      </w:r>
    </w:p>
    <w:p>
      <w:pPr>
        <w:spacing w:after="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hdvus6ouvgfeqigjjidt" Type="http://schemas.openxmlformats.org/officeDocument/2006/relationships/hyperlink" Target="http://kodeks.duckdns.org/document/92466" TargetMode="External"/><Relationship Id="rIdfxcunfxiplyajnexkugz-" Type="http://schemas.openxmlformats.org/officeDocument/2006/relationships/hyperlink" Target="http://kodeks.duckdns.org/document/93161" TargetMode="External"/><Relationship Id="rIdfbnngv6mkufrhl-zkoce4" Type="http://schemas.openxmlformats.org/officeDocument/2006/relationships/hyperlink" Target="http://kodeks.duckdns.org/document/94855" TargetMode="External"/><Relationship Id="rId6beqrciz4tu0e8qbjvphk" Type="http://schemas.openxmlformats.org/officeDocument/2006/relationships/hyperlink" Target="http://kodeks.duckdns.org/document/99044" TargetMode="External"/><Relationship Id="rIdmyj1lfwg55ixzibsko8yd" Type="http://schemas.openxmlformats.org/officeDocument/2006/relationships/hyperlink" Target="http://kodeks.duckdns.org/document/99672" TargetMode="External"/><Relationship Id="rIdld8ahddbwscapwgaj7e5f" Type="http://schemas.openxmlformats.org/officeDocument/2006/relationships/hyperlink" Target="http://kodeks.duckdns.org/document/12037" TargetMode="External"/><Relationship Id="rIdd1qxg0zivwtqy4h3pv7nl" Type="http://schemas.openxmlformats.org/officeDocument/2006/relationships/hyperlink" Target="http://kodeks.duckdns.org/document/214" TargetMode="External"/><Relationship Id="rIdahz9hg6mxve-43xe-3g7p" Type="http://schemas.openxmlformats.org/officeDocument/2006/relationships/hyperlink" Target="http://kodeks.duckdns.org/document/94591" TargetMode="External"/><Relationship Id="rId-jwwndebmnwotu37crm_7" Type="http://schemas.openxmlformats.org/officeDocument/2006/relationships/hyperlink" Target="http://kodeks.duckdns.org/document/38410" TargetMode="External"/><Relationship Id="rId5nnarjrnumm2whuc1bet_" Type="http://schemas.openxmlformats.org/officeDocument/2006/relationships/hyperlink" Target="http://kodeks.duckdns.org/document/214" TargetMode="External"/><Relationship Id="rIdk1sh01qbfzkdmz88hmu6s" Type="http://schemas.openxmlformats.org/officeDocument/2006/relationships/hyperlink" Target="http://kodeks.duckdns.org/document/99672" TargetMode="External"/><Relationship Id="rIdumevaz4el5peod3udzzzf" Type="http://schemas.openxmlformats.org/officeDocument/2006/relationships/hyperlink" Target="http://kodeks.duckdns.org/document/99044" TargetMode="External"/><Relationship Id="rIdxfmcjkjn_4s0vz-w06quh" Type="http://schemas.openxmlformats.org/officeDocument/2006/relationships/hyperlink" Target="http://kodeks.duckdns.org/document/214" TargetMode="External"/><Relationship Id="rId6xkyew0uyqfnjcbmrd9zc" Type="http://schemas.openxmlformats.org/officeDocument/2006/relationships/hyperlink" Target="http://kodeks.duckdns.org/document/214" TargetMode="External"/><Relationship Id="rIdgauroxdlwelaewp_fz1zs" Type="http://schemas.openxmlformats.org/officeDocument/2006/relationships/hyperlink" Target="http://kodeks.duckdns.org/document/99044" TargetMode="External"/><Relationship Id="rIdensaubuqnzygyps6q3lvs" Type="http://schemas.openxmlformats.org/officeDocument/2006/relationships/hyperlink" Target="http://kodeks.duckdns.org/document/99044" TargetMode="External"/><Relationship Id="rIdsiivvil1tlc0ceya9sgpe" Type="http://schemas.openxmlformats.org/officeDocument/2006/relationships/hyperlink" Target="http://kodeks.duckdns.org/document/12037" TargetMode="External"/><Relationship Id="rIdtoxy2vc-kyo3kg9szdv7k" Type="http://schemas.openxmlformats.org/officeDocument/2006/relationships/hyperlink" Target="http://kodeks.duckdns.org/document/93161" TargetMode="External"/><Relationship Id="rIdlhl9n45dzgarni__nh9jy" Type="http://schemas.openxmlformats.org/officeDocument/2006/relationships/hyperlink" Target="http://kodeks.duckdns.org/document/94855" TargetMode="External"/><Relationship Id="rId0hca2kh3hwhtsddsloigd" Type="http://schemas.openxmlformats.org/officeDocument/2006/relationships/hyperlink" Target="http://kodeks.duckdns.org/document/99044" TargetMode="External"/><Relationship Id="rIddnzeobclmstq4-n8cntzx" Type="http://schemas.openxmlformats.org/officeDocument/2006/relationships/hyperlink" Target="http://kodeks.duckdns.org/document/99672" TargetMode="External"/><Relationship Id="rIdilg6pnwy6shi6tt0fwikm" Type="http://schemas.openxmlformats.org/officeDocument/2006/relationships/hyperlink" Target="http://kodeks.duckdns.org/document/99672" TargetMode="External"/><Relationship Id="rIdz-eakknizvyp3w83idtkj" Type="http://schemas.openxmlformats.org/officeDocument/2006/relationships/hyperlink" Target="http://kodeks.duckdns.org/document/99672" TargetMode="External"/><Relationship Id="rIdu7qgzarvroxc1safnlknn" Type="http://schemas.openxmlformats.org/officeDocument/2006/relationships/hyperlink" Target="http://kodeks.duckdns.org/document/99672" TargetMode="External"/><Relationship Id="rIddvgzfetspkaffvp70hcxr" Type="http://schemas.openxmlformats.org/officeDocument/2006/relationships/hyperlink" Target="http://kodeks.duckdns.org/document/99672" TargetMode="External"/><Relationship Id="rId55ngwawnbkqevkpxlh0ns" Type="http://schemas.openxmlformats.org/officeDocument/2006/relationships/hyperlink" Target="http://kodeks.duckdns.org/document/99044" TargetMode="External"/><Relationship Id="rId7" Type="http://schemas.openxmlformats.org/officeDocument/2006/relationships/image" Target="media/93bec1c1538034512fe33c1434ae0ea86b639d33.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2026-09-23T09:36:43.332Z</dcterms:created>
  <dcterms:modified xsi:type="dcterms:W3CDTF">2026-09-23T09:36:43.332Z</dcterms:modified>
</cp:coreProperties>
</file>

<file path=docProps/custom.xml><?xml version="1.0" encoding="utf-8"?>
<Properties xmlns="http://schemas.openxmlformats.org/officeDocument/2006/custom-properties" xmlns:vt="http://schemas.openxmlformats.org/officeDocument/2006/docPropsVTypes"/>
</file>