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qn6evihsebgf3gr5piz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августа 2019 года № 409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Утвержден
 </w:t>
      </w:r>
      <w:hyperlink w:history="1" r:id="rIdz8qrvi4aq4wniybr5dt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5 сентября 2013 года № 479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ТЕХНИЧЕСКИЙ РЕГЛАМЕНТ
 "О меде натуральном"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Технический регламент устанавливает: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обязательные требования безопасности, распространяющиеся на мед натуральный (далее - мед), выпускаемый в обращение на территории Кыргызской Республики, все его типы, представленные для обработки и предназначенные для непосредственного употребления в пищу, а также мед, расфасованный в потребительскую тару и в транспортную тару;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требования к процессам переработки, хранения, перевозки, реализации, утилизации и (или) уничтожения меда, за исключением меда, продуцируемого пчелами в домашних условиях и не предназначенного для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правила идентификации меда;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требования к маркировке меда;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правила и формы оценки соответствия меда, требованиям, установленным настоящим Техническим регламентом.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применении настоящего Технического регламента учитываются требования, установленные настоящим Техническим регламентом, другими техническими регламентами Кыргызской Республики и иными нормативными правовыми актами, устанавливающими обязательные требования к пищевым продуктам и продовольственному сырью, в том числе к технологическим материалам, маркировке пищевых продуктов, материалам упаковки и оборудованию для производства пищевых продуктов.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Технический регламент принят в целях защиты жизни и здоровья граждан и предупреждения действий, вводящих в заблуждение потребителей меда.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Объектами технического регулирования настоящего Технического регламента является мед, продуцируемый пчелами, а также связанные с ним процессы его переработки (топление, фасовка), хранения, перевозки и реализации и все его типы, предоставляемые для обработки и предназначенные для непосредственного употребления в пищу. Требования настоящего Технического регламента не распространяются на мед, продуцируемый пчелами в домашних условиях и не предназначенный для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настоящем Техническом регламенте используются следующие термины и их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рисков и критические контрольные точки - система контроля безопасности с проведением процедуры использования доступной информации для выявления опасных факторов и оценки рисков, состоящая из четырех взаимосвязанных компонентов: определения источника опасности, оценки риска, управления риском и информации о риске;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диастазное число - показатель остаточного количества расщепляющих нектар или падь растений ферментов пчел (инвертаза, диастаза, амилаза), характеризующий степень сложности расщепления полисахаридов нектара;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- физическое или юридическое лицо (изготовитель меда и (или) зарегистрированный в установленном порядке в Кыргызской Республике представитель иностранного изготовителя), которое для подтверждения соответствия принимает декларацию о соответствии или обращается за получением сертификата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кристаллизация меда - протекающий со временем естественный процесс загустевания меда от салообразной пластичной консистенции до твердокристаллической;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критическая контрольная точка - место проведения контроля для идентификации опасного фактора и (или) управления риском;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 - продукт, производимый медоносными пчелами, получаемый из нектара цветков растений или сладких выделений живых частей растений, или сладких выделений насекомых, паразитирующих на живых частях растений, которые пчелы собирают, складывают в ячейки сотов, преобразуют, смешивая с производимыми ими особыми веществами, и оставляют в сотах для созревания;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 цветочный - мед, произведенный пчелами из нектара цветков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 монофлорный - мед цветочный, произведенный из нектара, преимущественно, одного вида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 полифлорный - мед цветочный, произведенный из нектара многих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 смешанный - смесь цветочного и падевого меда;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 сотовый - мед сохраненный пчелами в запечатанных ячейках свежеотстроенных сотов, изготовленных исключительно из пчелиного воска, свободных от расплода. Площадь запечатанных ячеек должна составлять не менее 2/3 площади сота;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соты в меду - кусок или несколько кусков сотового меда, помещенные в потребительскую тару и залитые медом;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 центрифужный - мед, полученный при центрифугировании открытых сот без пчел;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 падевый - мед, выработанный медоносными пчелами из пади (сладкая жидкость, выделяемая насекомыми, питающимися растительными соками) и медвяной росы (сладкий сок, выступающий на листьях и стеблях растений);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 прессовый - мед, полученный при прессовании сот без пчел с применением подогрева или без него;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 дренированный (сцеженный) - мед, полученный дренированием незапечатанных сотов без личинок;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 кристаллизованный - мед, перешедший из жидкого состояния в кристаллическое;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нерастворимые в воде примеси - неорганические и органические, в том числе пчелы и их части, личинки, кусочки воска, перги, прополиса и других нерастворимых в воде примесей;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пасека - размещенные в определенном месте ульи с пчелиными семьями и необходимое имущество для занятия пчеловодством;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признаки брожения - активное пенообразование на поверхности или в объеме меда, газовыделение, наличие специфического запаха и привкуса;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производственный процесс (переработка меда) - все стадии воздействия человеком на мед, начиная от процесса его отбора от пчелиных семей до расфасовывания в транспортную и потребительскую тару;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производственный контроль - контроль продукции и процессов производства на соответствие требованиям настоящего Технического регламента, осуществляемый участником хозяйственной деятельности в сфере производства и обращения пищевых продуктов;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прослеживаемость пищевой продукции - возможность наблюдения (происхождение, движение и местонахождение) пищевой продукции во всех процессах (на стадиях) ее разработки (создания), производства (изготовления), обращения, утилизации и/или уничтожения;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сертификат системы менеджмента - документ, подтверждающий степень соответствия и результативности внедренной системы менеджмента, подразделяющейся на систему менеджмента качества и (или) систему менеджмента безопасности пищевых продуктов (соответственно сериям международных стандартов ИСО 9000 и ИСО 22000);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годности - период, в течение которого мед, при соблюдении установленных производителем условий хранения, сохраняет основные показатели, предусмотренные настоящим Техническим регламентом;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изготовитель (переработчик) - физическое или юридическое лицо, осуществляющее от своего имени производство (сбор), переработку и (или) реализацию меда, ответственное за его соответствие требованиям настоящего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уполномоченное изготовителем (переработчиком) лицо - юридическое или физическое лицо, зарегистрированное в установленном порядке, которое определено переработчиком на основании договора с ним для осуществления действий от его имени при подтверждении соответствия и размещении продукции на территории Кыргызской Республики, а также для возложения ответственности за несоответствие продукции требованиям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Идентификация меда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Идентификацию меда проводят в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обеспечения прав потребителей на выбор продукции с учетом достоверной информации о 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защиты потребителя от недобросовестного изготовителя (продавца);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установления соответствия меда, в том числе и его наименования, требованиям настоящего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оценки соответствия меда сведениям, заявляемым изготовителем (продавцом).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Идентификация меда осуществляется заявителем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виду;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ботаническому и географическому происхождению;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методам экстрагирования.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Идентификация меда проводится в соответствии с характеристиками, приведенными в пункте 5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Идентификация меда заявленному наименованию проводится в соответствии с нормативными документами по стандартизации с использованием следующих методов: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анализ документов, характеризующих партию продуктов;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визуальный (органолептический) осмотр продуктов;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изучение информации на потребительской упаковке, этикетках, ярлыках, листах-вкладышах и (или) в сопроводительных документах;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исследования и испытания продуктов (инструментальный метод) по показателям, указанным в стандартах и технологической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Требования стандартов по отбору проб, правилам и методам испытаний и измерений на мед, а также процессы производства, хранения, перевозки, реализации, утилизации и/или уничтожения меда применяются в соответствии с законодательством Кыргызской Республики и не должны противоречить требованиям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Требования к безопасности меда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Мед, предназначенный для выпуска в обращение на территории Кыргызской Республики, должен быть получен из пчеловодческих хозяйств (пасек), располагающихся на территориях, свободных от опасных заразных болезней пчел.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Мед, находящийся в обращении, не должен содержать пищевых ингредиентов (вещества или продукты животного, растительного, микробиологического или минерального происхождения, а также природные или синтезированные пищевые добавки) и должен соответствовать требованиям безопасности, приведенным в </w:t>
      </w:r>
      <w:hyperlink w:history="1" r:id="rIdyr3zyizxc7_91npluts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приложениях 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5ubgzc_7g89hef8i2r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aktfwud8f088dvxtsr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Мед не должен иметь признаков недоброкачественности (признаков брожения, плесени) и посторонних запахов.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меде не допускаются посторонние примеси (стекло, металл, фрагменты древесины, фрагменты частей тел пчел и их личинок, других насекомых) и остаточные количества моющих и дезинфицирующих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Порядок и периодичность контроля за содержанием токсичных элементов (свинца, кадмия, ртути, мышьяка), радионуклидов, ветеринарных препаратов, пестицидов и продуктов генной инженерии и микробиологическими показателями меда устанавливает изготовитель в программе производственного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Требования к процессам переработки, хранения, перевозки, реализации и уничтожения меда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Физические и юридические лица, производящие мед, обязаны осуществлять процессы его переработки и обращения таким образом, чтобы эта продукция соответствовала требованиям, установленным к ней настоящим Техническим регламентом.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меде и процессах его переработки не допускается: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применение химической или биохимической обработки, инородных компонентов для воздействия (ускорения или замедления) на процесс кристаллизации меда;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искусственная ферментация меда;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удаление пыльцевых зерен или какой-либо составляющей части меда в целях изменения свойств и определения места происхождения меда;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допускается нагревание меда или переработка до такой степени, чтобы его основной состав менялся или снижалось его качество. Максимальный температурный предел воздействия на мед - плюс 42 град. Цельсия (в течение 24 часов).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Переработка меда должна осуществляться в условиях, соответствующих требованиям Закона Кыргызской Республики "Технический регламент "Гигиена производства пищевых продуктов", и в соответствии с технологической документацией (технологические регламенты, правила, технологические инструкции), утвержденной изготовителем.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Мед не должен подвергаться обработке химическими веществами, ионизирующим излучением и ультрафиолетовыми лучами.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тепловой обработке меда в герметичных емкостях и/или с использованием необходимого оборудования должны быть обеспечены условия для предотвращения загрязнения сырья и продукции водой, используемой для охлаждения указанных емкостей и 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Производственные помещения, используемые в процессе переработки и хранения меда, должны содержаться в чистоте и надлежащем состоянии.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Планировка производственных помещений, их конструкция, размещение и размер должны обеспечивать: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предотвращение загрязнения продукции, а поточность технологических процессов переработки меда должна исключать встречные или перекрестные потоки готовой продукции, загрязненного и чистого инвентаря;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возможность осуществления технического обслуживания и текущего ремонта технологического оборудования, мойки и/или дезинфекции этого оборудования и производственных помещений;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предупреждение или минимизацию возможного загрязнения меда в результате превышения предельно допустимых концентраций (уровней) химических, биологических веществ и микроорганизмов в воздухе производственных помещений;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защиту от проникновения в производственные помещения животных, в том числе грызунов и насекомых;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необходимое пространство для выполнения технологических операций;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защиту от скопления грязи, контактов с токсичными материалами, осыпания частиц в производимую продукцию и образования конденсата, плесени на поверхностях производственных помещений;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условия хранения меда в транспортной и потребительской таре.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Части производственных помещений, в которых осуществляется переработка меда, должны соответствовать следующим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поверхности полов должны быть доступными для проведения их мытья и, при необходимости, дезинфекции, а также их надлежащего дренажа;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поверхности стен не должны иметь повреждений и должны быть выполнены из водонепроницаемых, неабсорбирующих, моющихся и нетоксичных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потолки или, при отсутствии потолков, внутренние поверхности крыш и надземные конструкции должны обеспечивать предотвращение скопления грязи, образования плесени и осыпания частиц потолков или таких поверхностей и надземных конструкций и способствовать уменьшению конденсации влаги;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конструкции окон, фрамуг должны обеспечивать предотвращение скопления грязи. Все внешние окна производственных помещений, которые подлежат открыванию, должны быть оборудованы легко снимаемыми для очищения защитными сетками от насекомых;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двери производственных помещений должны быть выполнены из материалов с гладкой и неабсорбирующей поверхностью;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рабочие поверхности технологического оборудования должны быть гладкими, выполненными из неабсорбирующих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Предприятия, осуществляющие переработку меда, должны иметь: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туалеты, оборудованные унитазами со смывом, с наличием стоков во внутреннюю систему канализации, соединенную с общей системой канализации, двери которых не должны выходить в производственные помещения;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умывальники с подводкой горячей и холодной воды, предназначенные для мытья рук, соответствующим образом расположенные, сконструированные и оснащенные средствами для мытья рук и устройствами для их вытирания и сушки;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системы вентиляции, системы кондиционирования, конструктивные характеристики которых позволяют избежать возможности загрязнения продукции, а также обеспечивают доступ к частям этих систем, нуждающимся в очищении или замене;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естественное и/или искусственное освещение, достаточное для осуществления производственной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раздевалки для работников, размещаемые вне производственных помещений и оборудованные для раздельного хранения личной и рабочей одежды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канализационное оборудование, размещенное в производственных помещениях и имеющее конструктивные характеристики, позволяющие избежать риска загрязнения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открытия дренажных каналов полностью или частично их конструктивные элементы должны обеспечить защиту от попадания отходов из загрязненной зоны в зону нахождения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производственных помещениях не допускается хранение веществ и материалов, не используемых для производства меда, в том числе моющих и дезинфицирующих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Физические и юридические лица, осуществляющие деятельность по переработке меда, должны создать такие условия труда, при которых воздействие вредных производственных факторов на работающих не должно превышать предельно допустимые концентрации и предельно допустимые уровни.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Технологическое оборудование и инвентарь, контактирующие с медом, должны: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иметь конструктивные и эксплуатационные характеристики, обеспечивающие производство продукции, соответствующей требованиям, установленным настоящим Техническим регламентом и международными договорами, вступившими в силу в установленном законом порядке, участницей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подвергаться тщательной мойке и (или) очищению, и при необходимости, дезинфекции, частота проведения которых должна быть достаточной для предотвращения риска загрязнения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быть произведены из материалов, пригодных для контакта с пищевыми продуктами;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иметь конструктивные характеристики, обеспечивающие возможность их мойки и (или) очищения, и при необходимости проведения дезинфекции;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быть установлены таким образом, чтобы давать возможность осуществлять их санитарную обработку и уборку производственных помещений и других рабочих зон.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 необходимости измерения и наблюдения за физическими параметрами меда технологическое оборудование должно быть оснащено соответствующими контрольно-измерительными приборами, которые должны быть поверены уполномоченным органом по метрологии.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Вода, используемая при переработке меда, должна соответствовать требованиям </w:t>
      </w:r>
      <w:hyperlink w:history="1" r:id="rIdl3expz-iqqlzdwqsuiu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"Технический регламент "О безопасности питьевой воды".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Отходы производства и мусор, по мере накопления, должны удаляться из производственных помещений регулярно.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Твердые отходы и мусор должны быть помещены в промаркированные, находящиеся в исправном состоянии и используемые исключительно для сбора и хранения отходов и мусора закрываемые контейнеры.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Конструктивные характеристики контейнеров должны обеспечивать возможность их очищения и (или) мойки и их защиту от проникновения в них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Удаление и уничтожение отходов из производственных помещений осуществляются по мере их накопления и не должны приводить к загрязнению меда, окружающей среды, возникновению угрозы жизни и здоровью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Мед, предназначенный для реализации, должен быть расфасован в потребительскую и транспортную тару, которая должна обеспечивать сохранение его безопасности на всех этапах обращения, при соблюдении установленных для него условий перевозки и 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Общие требования к таре, упаковке и маркировке меда должны соответствовать требованиям соответствующих технических регламентов в области безопасности упаковок и маркировке пищевых продуктов.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Упаковка меда должна производиться в условиях, не допускающих его загрязнение.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Тара, упаковочные материалы и скрепляющие средства должны: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быть разрешены к использованию уполномоченным органом в области здравоохранения для контакта с пищевыми продуктами;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герметичность, сохранность и безопасность меда при транспортировке и хранении;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быть чистыми, сухими, без постороннего запаха и не иметь механических повреждений.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Информация о соответствии меда требованиям настоящего Технического регламента доводится до потребителя посредством нанесения маркировки и представления документов, удостоверяющих безопасность меда.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Маркировка меда должна наноситься в соответствии с требованиями </w:t>
      </w:r>
      <w:hyperlink w:history="1" r:id="rIdhng720yezapgijaupwq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"Технический регламент "О маркировке пищевых продуктов" и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При маркировке меда дополнительно указывают наименование меда, определяющее его природное происхождение. Допускается обозначение меда по названию своего растительного источника, если он произведен в основном именно из этого источника и имеет органолептические, физико-химические и морфологические характеристики, соответствующие своему происхождению.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Наименование меда может быть дополнено терминами "цветочный", "падевый". В смесях различных видов меда название может быть дополнено словами "смесь падевого и цветочного меда".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Наименование меда может содержать указание на метод обработки: "экстрагированный мед", "прессованный мед", "дренированный мед", а также "мед профильтрованный" - мед, прошедший промышленную фильтрацию, профильтрованный с целью удаления значительной части пыльцы.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Допускается обозначение меда по названию географического или топографического района, если он произведен исключительно в районе, упомянутом в обозначении.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Информация для потребителя должна излагаться на государственном и официальном языках Кыргызской Республики, содержание должно быть полным и достоверным, в целях исключения недостоверной информации и введения в заблуждение относительно состава, свойств, пищевой ценности, природы происхождения, а также других сведений, характеризующих прямо или косвенно качество и безопасность меда.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При маркировке меда запрещается упоминать любые функциональные воздействия на организм человека, оказываемые им, если отсутствуют доказательства, подтверждающие данные воздействия.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Изготовители меда должны соблюдать следующие требования: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мед должен храниться в сухих, защищенных от прямой солнечной радиации помещениях и условиях, обеспечивающих его пищевую безопасность и сохранение потребительских свойств;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допускается хранение меда вместе с ядовитыми продуктами и продуктами, которые могут придать меду несвойственный ему запах.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Складские помещения должны содержаться в чистоте, подвергаться периодической дезинсекции и дератизации.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Изготовитель меда несет ответственность за его безопасность в течение установленных сроков годности при соблюдении условий хранения, транспортировки.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Установленные изготовителем условия хранения и перевозки меда должны обеспечивать его соответствие требованиям, установленным настоящим Техническим регламентом, в течение всего срока годности.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Перевозка меда осуществляется транспортными средствами в соответствии с условиями перевозки, установленными изготовителем меда.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Транспортная тара и транспортные средства, предназначенные для перевозки меда, должны обеспечивать их сохранность и защиту от атмосферных осадков, мороза, солнечных лучей и ветра.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При использовании транспортных средств и (или) контейнеров для перевозки одновременно с медом и других грузов, необходимо обеспечить условия, исключающие их соприкосновение и загрязнение. В случае, если транспортные средства были использованы для перевозки других пищевых продуктов или других грузов, перед погрузкой меда следует провести тщательную уборку этих транспортных средств в целях предотвращения риска его загрязнения.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Транспортные средства и (или) контейнеры или емкости, используемые для перевозки меда, должны быть оборудованы надлежащим образом для поддержания необходимых температурных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Конструктивные характеристики и эксплуатационные особенности транспортных средств и помещений, предназначенных для хранения меда, должны обеспечивать возможность проведения в них надлежащей уборки, дезинфекции и дератизации.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Транспортные средства и помещения, предназначенные для хранения меда, должны регулярно подвергаться механической очистке, мойке и при необходимости дезинфекции.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Грузоотправители самостоятельно выбирают вид транспортного средства и используемого для оснащения транспортного средства оборудования, режим работы этого оборудования при перевозке меда, в зависимости от метеорологических условий, в целях обеспечения соответствия его требованиям, установленным настоящим Техническим регламентом.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Хранение меда у продавца и их реализация должны осуществляться при соблюдении условий, установленных изготовителем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Хранение меда осуществляется в специально выделенных, оборудованных в соответствии с установленными изготовителем требованиями закрытых, чистых, вентилируемых помещениях с соблюдением соответствующих параметров (влажности и температуры) в условиях обеспечения сохранения его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Если при реализации меда часть информации о продукции размещается на листках-вкладышах, прилагаемых к упаковке указанной продукции, то продавец обязан довести такую информацию до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Мед, имеющий признаки недоброкачественности, не имеющий сопроводительных документов, подтверждающих его безопасность, происхождение, а также при несоответствии свойств и маркировки требованиям законодательства Кыргызской Республики в области ветеринарии и безопасности пищевой продукции, с неустановленным или истекшим сроком годности не допускается к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Мед, не отвечающий требованиям настоящего Технического регламента и непригодный для использования на продовольственные (кондитерские) цели или как сахарозаменитель, уничтожается в соответствии с постановлением Правительства Кыргызской Республики "О порядке уничтожения (переработки) продукции (товаров), признанной непригодной к реализации" от 9 июля 1997 года № 407.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Оценка соответствия меда требованиям настоящего Технического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Мед, находящийся в обращении на территории Кыргызской Республики, не должен причинять вред жизни и здоровью граждан и должен соответствовать требованиям безопасности меда, установленным настоящим Техническим регламентом, а также сопровождаться документами, подтверждающими его безопасность и прослеживаемость.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Оценка соответствия меда требованиям, установленным настоящим Техническим регламентом, проводится в формах: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ветеринарно-санитарной экспертизы меда;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производственного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подтверждения соответствия в форме принятия декларации о соответствии фасованного меда;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государственного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Мед, выпускаемый в обращение, подлежит ветеринарно-санитарной экспертизе. При осуществлении физическими лицами торговли на сельскохозяйственных рынках каждая партия меда должна сопровождаться ветеринарно-сопроводительным документом.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Проведение ветеринарно-санитарной экспертизы осуществляется в соответствии с приложением 4 к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Физические или юридические лица, осуществляющие переработку меда, организуют производственный контроль за соблюдением требований настоящего Технического регламента на каждом этапе производственно-технологического процесса, на основе системы анализа опасных рисков и критических контрольных точек или системы менеджмента безопасности пищевых продуктов, которая должна быть сертифицирована в установленном порядке в соответствии с графиком ее внедрения, утвержденным изготовителем.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 Производственный контроль осуществляется в соответствии с программой, утвержденной руководителем организации, индивидуальным предпринимателем или его уполномоченным лицом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66. Программа производственного контроля должна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контролируемые параметры технологических 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графики и режимы мойки, санитарной обработки, уборки и дезинфекции производственных помещений, складов, технологического оборудования, трубопроводов, инвентаря;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перечень мероприятий по предупреждению и выявлению нарушений в организации и проведении производственного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перечень критических контрольных точек, влияющих на безопасность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перечень мероприятий по обеспечению гигиены производства и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процедуры отзыва продукции из обращения;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список должностных лиц, несущих персональную ответственность за выполнение программы производственного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67. Внесение изменений в программу производственного контроля осуществляется руководителем организации, индивидуальным предпринимателем или его уполномоченным лицом в случаях организационных, инженерных или технических изменений условий переработки, технологических процессов, или изменения условий реализации перерабатываемой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68. Производственный контроль должен сопровождаться проведением испытаний меда. Испытания меда, должным образом идентифицированного заявителем на соответствие требованиям настоящего Технического регламента, проводят в аккредитованной испытательной лаборатории (центре), независимо от форм собственности. По результатам испытаний аккредитованная испытательная лаборатория (центр) выдает протокол испытаний установленной 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69. Декларирование соответствия меда осуществляется заявителем путем принятия декларации о соответствии на основании собственных доказательств и (или) на основе собственных доказательств, и доказательств, полученных с участием третьей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70. Заявитель вправе осуществлять декларирование соответствия по одной из следующих схем: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схема Д 1 - рекомендуется применять при принятии декларации о соответствии меда на основании собственных доказательств. При этом заявитель, принимающий декларацию, самостоятельно формирует доказательную базу с целью подтверждения соответствия меда требованиям настоящего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схема Д 2 - рекомендуется применять при принятии декларации о соответствии меда на основании собственных доказательств и доказательств, полученных с участием третьей стороны. При этом в дополнение к собственным доказательствам в комплект технической документации заявитель включает протоколы испытаний декларируемого меда, проведенных третьей стороной в аккредитованных испытательных лабораториях;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схема Д 2а - рекомендуется применять при тех же условиях, что и схему Д 2, но в дополнение к собственным доказательствам заявитель представляет сертификат на систему менеджмента качества собственного производства (переработки) меда.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71. Сертификат системы менеджмента качества может использоваться в составе доказательной базы в отношении любой схемы декларирования соответствия меда.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72. Доказательная база должна содержать результаты испытаний, подтверждающие выполнение требований настоящего Технического регламента и требований других технических регламентов в сфере безопасности пищевой продукции. Испытания проводятся в аккредитованной испытательной лаборатории (центре), независимо от формы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73. В качестве доказательной базы могут использоваться: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техническая документация;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результаты собственных испытаний и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сертификаты соответствия или протоколы испытаний меда, потребительской тары и скрепляющих изделий;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документы, предусмотренные для меда нормативными правовыми актами Кыргызской Республики и выданные уполномоченными государственными органами (ветеринарные свидетельства, заключения о пожарной безопасности 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другие документы, послужившие основанием для заявления о соответствии декларируемого меда требованиям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74. Декларация о соответствии принимается на срок, установленный заявителем, исходя из планируемого периода выпуска (срока фасовки) меда или срока реализации его партии (на 3 года), до истечения которого изготовитель имеет право продлить еще один раз действие принятой декларации о соответствии, сроком на 3 года, по результатам испытаний меда, проведенных в аккредитованной испытательной лаборатории.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75. Декларация о соответствии принимается в отношении конкретного вида меда, выпускаемого одним изготовителем и декларируемого по требованиям безопасности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76. Принятая декларация о соответствии меда требованиям настоящего Технического регламента в течение трех рабочих дней должна быть зарегистрирована уполномоченным органом по государственному надзору в сфере ветеринарной и фитосанитарной безопасности при Правительстве Кыргызской Республики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77. Декларирование соответствия меда, предусмотренное в настоящем Техническом регламенте, осуществляется до момента внедрения изготовителем и подтверждения системы менеджмента безопасности пищевых продуктов на предприятии, выпускающем мед.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78. Правила и методы испытаний (измерений), в том числе методы отбора проб, применяемые в процедурах оценки соответствия меда требованиям настоящего Технического регламента, должны соответствовать требованиям действующих на территории Кыргызской Республики национальных, региональных стандартов, стандартов организаций, технологической и/или другой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79. При проведении испытаний (измерений) должны применяться средства измерений утвержденного типа, прошедшие метрологическую аттестацию и поверку,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80. Мед, соответствие которого подтверждено требованиям настоящего Технического регламента, маркируется знаком соответствия настоящему Техническому регламенту в соответствии с постановлением Правительства Кыргызской Республики "Об утверждении эскиза графического изображения знака соответствия техническим регламентам Кыргызской Республики" от 7 февраля 2009 года № 88.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81. Изображение знака соответствия вносится в сопроводительную документацию и (или) наносится на транспортную упаковку.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82. Государственный надзор за соблюдением требований настоящего Технического регламента осуществляется уполномоченным органом по государственному надзору в сфере ветеринарной и фитосанитарной безопасности при Правительстве Кыргызской Республики на стадии производства, хранения, перевозки, реализации, утилизации и/или уничтожения меда.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83. Порядок проведения государственного надзора устанавливается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84. Полученные за пределами Кыргызской Республики документы об оценке соответствия, знаки соответствия, протоколы испытаний ввозимого меда признаются в соответствии с международными договорами, вступившими в установленном законом порядке в силу,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несоответствие меда требованиям настоящего Технического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85. Физические и юридические лица, являющиеся изготовителями, продавцами, а также лица, выполняющие функции иностранного изготовителя на основании договора с ним, в части обеспечения соответствия меда требованиям настоящего Технического регламента, и работники изготовителя, допустившие нарушение требований настоящего Технического регламента, привлекаются к ответственности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86. Возмещение вреда, причиненного жизни или здоровью граждан, имуществу физических или юридических лиц, государственному или муниципальному имуществу, окружающей среде, жизни или здоровью животных и растений, в связи с невыполнением требований настоящего Технического регламента, осуществляется изготовителем (продавцом, лицом, выполняющим функции иностранного изготовителя на основании договора с ним в части обеспечения соответствия меда требованиям настоящего Технического регламента)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87. Устранение недостатков меда, доставка его к месту устранения недостатков, возврат его производителям, утилизация некачественного и несоответствующего требованиям настоящего Технического регламента меда осуществляются изготовителем, продавцом, (лицом, выполняющим функции иностранного изготовителя на основании договора с ним в части обеспечения соответствия меда требованиям настоящего Технического регламента) и за его счет.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88. Должностные лица уполномоченного государственного органа по надзору и контролю, определяемого Правительством Кыргызской Республики, по проведению мероприятий по государственному надзору за соблюдением требований, установленных настоящим Техническим регламентом, несут ответственность за нарушение требований настоящего Технического регламента на основании и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Переходные и заключительные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89. Документы, подтверждающие соответствие, полученные до вступления в силу настоящего Технического регламента, считаются действительными до окончания срока их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Техническому регламенту "О меде натуральном"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Органолептические и физико-химические показатели меда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┌────────────────────────────────────────────────┬────────────────────┐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Наименование показателя              │     Нормативы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│Аромат                                          │Приятный, от слабого│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 │до сильно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 │выраженного, без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          │постороннего запаха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│Вкус(1)                                         │Сладкий, приятный,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 │без постороннего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              │привкуса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│Цвет                                            │От бесцветного до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  │темно-коричневого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│Массовая доля воды, %, не более                 │        20,0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верескового и падевого                      │        23,0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│Консистенция                                    │От жидкой до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 │кристаллизованной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│Массовая доля редуцирующих сахаров, %, не менее.│        65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│Массовая доля фруктозы и глюкозы суммарно, %, не│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│менее:                      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для цветочного меда;                          │        60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падевого и смешанного меда                    │        45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│Массовая доля сахарозы, %, не более:            │ 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для цветочного меда;                          │         5,0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для меда акациевого;                          │        10,0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для падевого и смешанного меда                │        15,0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│Диастазное число, ед. Готе, не менее: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для всех видов меда;                          │         7,0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для меда с белой акации при содержании        │         5,0 ед.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│гидроксиметилфурфурола (ГМФ), не более 15 мг/кг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│Содержание гидроксиметилфурфурола, мг/кг, не    │        25,0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│более(2)                                        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│Качественная реакция на гидроксиметилфурфурол   │Отрицательная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│Общая кислотность, мэкв/кг, не более            │        40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│Содержание пролина, мг/кг, не менее             │       180,0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│Качественная реакция на крахмал                 │Отрицательная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│Электропроводность, мСм/см: 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все виды меда, кроме падевого и смесей с ним, │         0,8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 более;                   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падевый и смеси с ним, не менее               │         0,8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│Массовая доля нерастворимых в воде примесей,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 более:                   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для всех видов меда, кроме прессового;        │     0,1 г/100 г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для прессового меда                           │     0,5 г/100 г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│Признаки брожения                               │Не допускаются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└────────────────────────────────────────────────┴────────────────────┘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Для медов с каштана, табака и падевого допускается горьковатый привкус.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Количество гидроксиметилфурфурола определяют при положительной качественной реакции.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Техническому регламенту "О меде натуральном"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НОРМАТИВЫ
 предельно-допустимой концентрации тяжелых металлов, токсичных веществ и пестицидов в меде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┌─────────────────────────────────────────────────┬───────────────────┐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Наименование показателя              │ Содержание, мг/кг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│Свинец                                           │       1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│Мышьяк                                           │       0,5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│Кадмий                                           │       0,05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│Пестициды:                                       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│Гексахлорциклогексан (изомеры), не более         │       0,005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│ДДТ и его метаболиты, не более                   │       0,005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│Остаточные количества других пестицидов          │Не допускаются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└─────────────────────────────────────────────────┴───────────────────┘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Допустимые уровни содержания в меде радионуклидов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┌───────────────────────────────────────────┬─────────────────────────┐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Наименование показателя          │Допустимый уровень, Бк/кг│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│Цезий-137                                  │            100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│Стронций-90                                │             80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└───────────────────────────────────────────┴─────────────────────────┘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
 </w:t>
      </w:r>
      <w:r>
        <w:rPr>
          <w:rFonts w:ascii="Arial" w:cs="Arial" w:eastAsia="Arial" w:hAnsi="Arial"/>
          <w:sz w:val="24"/>
          <w:szCs w:val="24"/>
        </w:rPr>
        <w:t xml:space="preserve">к Техническому регламенту "О меде натуральном"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Предельно-допустимая концентрация ветеринарных лекарственных препаратов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Наименование показателя     │Предельная допустимая концентрация│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│Антибиотики:                      │Не допускается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│Нитрофуран                        │Не допускается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│Левомицетин                       │Не допускается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│Стрептомицин                      │Не допускается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│Сульфонамит                       │Не допускается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│Метронидазол                      │Не допускается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│Фуразалидон                       │Не допускается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│Тетрациклин                       │Не допускается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│Эпрофлоксацин                     │Не допускается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│Ципрофлоксацин                    │Не допускается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│Тайлозин                          │Не допускается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│Сульфатиазол                      │Не допускается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├──────────────────────────────────┴──────────────────────────────────┤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Ветеринарные лекарственные препараты: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├──────────────────────────────────┬──────────────────────────────────┤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│Хлорамфеникол                     │Не допускается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├──────────────────────────────────┤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│Хлорфармазин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├──────────────────────────────────┤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│Колхицин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├──────────────────────────────────┤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│Дапсон                            │    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├──────────────────────────────────┤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│Диметридазол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├──────────────────────────────────┤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│Ронидазол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│Амитраз                           │100 мг/кг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│Цимиазол                          │50 мг/кг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│Кумафос                           │20 мг/кг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к Техническому регламенту "О меде натуральном"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
 ветеринарно-санитарной экспертизы меда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Мед подлежит обязательной ветеринарно-санитарной экспертизе в соответствии с требованиями Технического регламента "О меде натуральном".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Ветеринарно-санитарную экспертизу меда проводят специалисты аккредитованной лаборатории ветеринарно-санитарной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Ветеринарно-санитарные требования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Мед принимают на ветеринарно-санитарную экспертизу при наличии у владельца ветеринарно-санитарного паспорта пасеки. При продаже меда за пределами района - ветеринарного свидетельства.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Изготовители меда обязаны доставлять для продажи мед в чистой таре из материалов, разрешенных уполномоченным органом в области здравоохранения. Мед, доставленный в загрязненной или в не соответствующей указанным выше требованиям таре, экспертизе не подлежит.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Сотовый мед принимается на экспертизу запечатанным не менее чем на две трети площади сот. Соты должны быть однородного белого или желтого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Отбор проб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Пробы для анализа отбираются работниками аккредитованной лаборатории ветеринарно-санитарной экспертизы, в присутствии владельца меда, согласно утвержденным методам.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исследования в аккредитованной лаборатории ветеринарно-санитарной экспертизы меда, фасованного в мелкую тару, от каждой партии меда составляют выборку упаковочных единиц в количестве, указанном в таблице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отбираемых упаковочных единиц для меда, фасованного в мелкую тару, в штуках, не менее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┌─────────────────────────────────────────┬───────────────────────────┐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Количество упаковочных единиц в партии  │   Количество отбираемых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(коробки, ящики)               │    упаковочных единиц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1                      │             1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2                      │             2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От 3 до 20                  │             3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От 21 до 30                 │             4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От 31 до 40                 │             5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От 41 до 50                 │             6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От 61 до 80                 │             8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От 81 и более                │            10%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└─────────────────────────────────────────┴───────────────────────────┘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Из каждой упаковочной единицы отбирают единицы продукции в количестве, указанном в таблице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отбираемых единиц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┌───────────────────────────────────┬─────────────────────────────────┐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Масса нетто меда в единице    │   Количество отбираемых единиц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продукции, г           │     продукции, шт., не менее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До 50               │               20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100                │               10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150                │                7    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200                │                5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250 и 300             │                4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350 и 450             │                3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500 и 900             │                2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1000 и более            │                1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└───────────────────────────────────┴─────────────────────────────────┘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Пробы меда в рамках отбирают из каждой пятой соторамки размером 5x5 см. Пробы сотового меда, удаленного из рамок, отбирают в тех же размерах из каждой упаковки.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Все отобранные пробы меда опечатываются, одна половина направляется в аккредитованную лабораторию ветеринарно-санитарной экспертизы, а вторая хранится до получения результатов исследования (в качестве контроля).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Посуда для отбираемых проб должна отвечать санитарным требованиям, закрываться стеклянными, корковыми пробками или завинчивающимися крышками.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проведения ветеринарно-санитарной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определения требований безопасности меда аккредитованная лаборатория ветеринарно-санитарной экспертизы проводит исследования по следующим показателям: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органолептические данные (цвет, аромат, вкус, консистенция и кристаллизация);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массовая доля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присутствие оксиметилфурфурола (ОМФ);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диастазная (амилазная) активность;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определение цветочной пыльцы;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общая кислотность;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массовая доля редуцирующего сахара;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содержание сахарозы (по показаниям);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наличие механических примесей (по показаниям);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содержание радиоактивных веществ.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Исследования по указанным показателям проводятся по методам, изложенным в стандартах, перечень которых утверждается уполномоченным органом Кыргызской Республики по стандартизации.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fqan15dxkh_per-ccz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dalil.kg/document/94681</w:t>
      </w:r>
    </w:hyperlink>
  </w:p>
  <w:p>
    <w:pPr>
      <w:spacing w:after="0" w:before="40"/>
      <w:jc w:val="center"/>
    </w:pPr>
    <w:hyperlink w:history="1" r:id="rIdu1e9l_7kjedihrauhiu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n6evihsebgf3gr5pizi6" Type="http://schemas.openxmlformats.org/officeDocument/2006/relationships/hyperlink" Target="https://dalil.kg/document/157017" TargetMode="External"/><Relationship Id="rIdz8qrvi4aq4wniybr5dtyv" Type="http://schemas.openxmlformats.org/officeDocument/2006/relationships/hyperlink" Target="https://dalil.kg/document/94680" TargetMode="External"/><Relationship Id="rIdyr3zyizxc7_91nplutswe" Type="http://schemas.openxmlformats.org/officeDocument/2006/relationships/hyperlink" Target="https://dalil.kg/document/94681#&#1088;1" TargetMode="External"/><Relationship Id="rIdj5ubgzc_7g89hef8i2rt-" Type="http://schemas.openxmlformats.org/officeDocument/2006/relationships/hyperlink" Target="https://dalil.kg/document/94681#&#1088;2" TargetMode="External"/><Relationship Id="rIdxaktfwud8f088dvxtsrd4" Type="http://schemas.openxmlformats.org/officeDocument/2006/relationships/hyperlink" Target="https://dalil.kg/document/94681#&#1088;3" TargetMode="External"/><Relationship Id="rIdl3expz-iqqlzdwqsuiuxt" Type="http://schemas.openxmlformats.org/officeDocument/2006/relationships/hyperlink" Target="https://dalil.kg/document/203278" TargetMode="External"/><Relationship Id="rIdhng720yezapgijaupwqxi" Type="http://schemas.openxmlformats.org/officeDocument/2006/relationships/hyperlink" Target="https://dalil.kg/document/20389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fqan15dxkh_per-cczhl" Type="http://schemas.openxmlformats.org/officeDocument/2006/relationships/hyperlink" Target="https://dalil.kg/document/94681" TargetMode="External"/><Relationship Id="rIdu1e9l_7kjedihrauhiul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2026-09-24T13:44:30.384Z</dcterms:created>
  <dcterms:modified xsi:type="dcterms:W3CDTF">2026-09-24T13:44:30.384Z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