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Республиканском центре медико-социальной экспертизы при Министерстве труда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wso4iodjvqsssh6d61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7sm_d3otzswomv312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qonly5hxm-kea2iz7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2z4yde5_iuyepnwczp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Республиканского центра медико-социальной экспертизы 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 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Правителсьтва КР от </w:t>
      </w:r>
      <w:hyperlink w:history="1" r:id="rId8efxci08h0pro57ut2r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является многопрофильным экспертным учреждением, осуществляющим практическую экспертную и социально-медицинскую деятельность, а также научно-методическое и учебно-методологическое сопровождение учреждений медико-социальной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</w:t>
      </w:r>
      <w:hyperlink w:history="1" r:id="rId0ts8fcu8cfsv1avawj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вступившими в установленном законном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юридическим лицом, созданным на праве оперативного управления в отношении закрепленного за ним имущества. Организационно-правовая форма Центра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yenh96dr5s2a1amqxgy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2015 года № 888)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печать с изображением Государственного герба Кыргызской Республики, свое наименование на государственном и официальном языках, самостоятельный баланс, расчетный (в том числе валютный) счет в Центральном казначействе Министерства финансов Кыргызской Республики. Центр вправе открывать новые счета в учреждениях банков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– «Кыргыз Республикасынын Эмгек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социалдык </w:t>
      </w:r>
      <w:r>
        <w:rPr>
          <w:rFonts w:ascii="Arial" w:cs="Arial" w:eastAsia="Arial" w:hAnsi="Arial"/>
          <w:sz w:val="24"/>
          <w:szCs w:val="24"/>
        </w:rPr>
        <w:t xml:space="preserve">камсыздоо жана миграция</w:t>
      </w:r>
      <w:r>
        <w:rPr>
          <w:rFonts w:ascii="Arial" w:cs="Arial" w:eastAsia="Arial" w:hAnsi="Arial"/>
          <w:sz w:val="24"/>
          <w:szCs w:val="24"/>
        </w:rPr>
        <w:t xml:space="preserve"> министрлигин</w:t>
      </w:r>
      <w:r>
        <w:rPr>
          <w:rFonts w:ascii="Arial" w:cs="Arial" w:eastAsia="Arial" w:hAnsi="Arial"/>
          <w:sz w:val="24"/>
          <w:szCs w:val="24"/>
        </w:rPr>
        <w:t xml:space="preserve">е караштуу </w:t>
      </w:r>
      <w:r>
        <w:rPr>
          <w:rFonts w:ascii="Arial" w:cs="Arial" w:eastAsia="Arial" w:hAnsi="Arial"/>
          <w:sz w:val="24"/>
          <w:szCs w:val="24"/>
        </w:rPr>
        <w:t xml:space="preserve">Республикалык медициналык-социалдык экспертиз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борбору»</w:t>
      </w:r>
      <w:r>
        <w:rPr>
          <w:rFonts w:ascii="Arial" w:cs="Arial" w:eastAsia="Arial" w:hAnsi="Arial"/>
          <w:sz w:val="24"/>
          <w:szCs w:val="24"/>
        </w:rPr>
        <w:t xml:space="preserve"> мекемеси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– «Учреждение «Республиканский центр медико-социальной экспертизы при Министерстве труда, социального обеспечения и миграции Кыргызской Республики».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"Республикалык МСЭ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"Республиканский центр МСЭ".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Правителсьтва КР от </w:t>
      </w:r>
      <w:hyperlink w:history="1" r:id="rId9c1mtl4f8aqgoqtf8ye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n665jijf4zumbjitv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Центра: город Бишкек, ул.Боконбаева, 144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Центра по вопросам экспертизы и реабилитации лиц с ограниченными возможностями здоровья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Центра является обеспечение своевременной и качественной медико-социальной экспертизой, оценка трудоспособности и определение в установленном порядке потребностей освидетельствуемого лица в мерах социальной защиты, на основе оценки ограничений жизнедеятельности, вызванных стойким расстройством функций организма.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структуры и степени ограничения жизнедеятельности и определение потребностей освидетельствуемого лица в различных мерах социальной защиты, включая реабилитацию. Ограничения жизнедеятельности - это трудности в осуществлении активности, которые испытывает человек, преодолевая индивидуальные нарушения работы структуры и функций организма;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степени утраты профессиональной трудоспособности освидетельствуемого лица для выбора профессии, совместимой с состоянием здоровья, и приспособление рабочего места для конкретного лица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медико-социальной экспертизы.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равные возможности при прохождении всеми гражданами республики освидетельствования для установления инвалидности, оценивая не только состояние здоровья, но и психологическое и социальное благополучие человека, а также определения в установленном порядке потребностей в различных мерах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граждан, проходящих освидетельствование и не согласных с решением межрайонных и городских медико-социальных экспертных комиссий, в случае признания их обоснованными, изменяет либо отменяет эти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граждан, обжаловавших решения межрайонных и городских медико-социальных экспертных комиссий, или по их направлению в случаях, требующих консультации высокопрофессиональных специалистов, применения особо сложных специальных видов обследования и консультативного заключения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собственной инициативе повторное (контроль) освидетельствование граждан, прошедших освидетельствование в межрайонных и городских медико-социальных экспертных комиссиях, и при наличии достаточных оснований изменяет либо отменяет их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проведения освидетельствования: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устанавливает факт наличия инвалидности, причины, срок и время наступления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степень утраты профессиональной трудоспособности (в процентах);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нуждаемость пострадавших в результате несчастных случаев на производстве и профессиональных заболеваний в медицинской, социальной и профессиональной реабилитации, а также в дополнительных видах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профессиональной подготовке, переподготовке и повышению квалификации специалистов в области медико-социальной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организационно-методическую помощь межрайонным и городским медико-социальным экспертным комиссиям, обеспечивает единообразное применение законодательства Кыргызской Республики в области медико-социальной экспертизы и социальной защиты инвалидов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электронную базу данных о гражданах, прошедших медико-социальную экспертизу, осуществляет государственное статистическое наблюдение за демографическим составом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изучении причин факторов, приводящих к инвалидности, и вносит предложения по разработке и реализации программ, направленных на снижение уровня инвалидизации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труда, социального обеспечения и миграции Кыргызской Республики о внедрении в практическую деятельность службы медико-социальной экспертизы результатов научных разработок, новых технологий экспертно-реабилитационной диагностики, а также передового опыта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труда, социального обеспечения и миграции Кыргызской Республики по формированию государственного заказа на проведение научно-исследовательских и опытно-конструкторских работ по медико-социальной экспертизе;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оказанию содействия в прохождении комплексной реабилитации лиц с ограниченными возможностями здоровья, включая медицинскую реабилитацию и оказание лечебно-профилактической специализированной и высокотехнологичной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конференции, семинары, лекции по направлениям деятельности Центра для лечебно-профилактических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межрайонных и городских медико-социальных экспертных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Министерства труда, социального обеспечения и миграции Кыргызской Республики вопросы, касающиеся медико-социальной экспертизы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jcbg87zxwoqn-06ol0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qmffjnxqtvoy0t8aw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lkrfoqjf32cljl0tx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и учреждений здравоохранения, администрации предприятий и других органов сведения, необходимые для работы комиссий и принятия медико-социального экспертного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лиц, проходящих освидетельствование, в лечебно-профилактические учреждения для уточнения диагноза и восстановительного лечения, прохождения дополнительного медицинского обследования, а также в центры медико-социальной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письменной форме от организаций здравоохранения надлежащего оформления медицинских документов, направляемых в межрайонные и городские медико-социальные экспертные комиссии, контролировать их достоверность и объективность путем перепроверки;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 установленном порядке предприятия, учреждения и организации, независимо от форм собственности, осматривать места производства работ, производственные и служебные помещения для оценки и приспособления рабочего места конкретному лицу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отчетами, статистическими и другими материалами по вопросам, относящимся к деятельности медико-социальных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активное участие в контроле за улучшением социального положения лиц с ограниченными возможностями здоровья и получением им социальных льгот;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материалы в правоохранительные органы для административного и экономического воздействия на должностных лиц предприятий, организаций, ущемляющих права лиц с ограниченными возможностями здоровья, не выполняющих индивидуальные программы реабилитации, в том числе рекомендованный характер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предприятиями, учреждениями, организациями и гражданами по вопросам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экспертных советов межрайонных и городских медико-социальных экспертных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jhiwf09qol1lggcnwac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создается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cp4h7zj_vdbxh13sia-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Вышестоящим органом Центра является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6gq15kegf2whkuuaazc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возглавляет директор, имеющий высшее медицинское образование, стаж работы в организации здравоохранения, включая работу в организациях медико-социальной экспертизы, не менее 10 лет;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u7dawv7mvrwvkw9sckd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руководство, организовывает и обеспечивает своевременное и качественное выполнение работы всех подразделений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председателей и работников межрайонных и городских медико-социальных экспертных комиссий, а также работников центрального аппарата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принимает меры взыскания и поощрения председателей и работников межрайонных и городских медико-социальных экспертных комиссий, а также работников центрального аппарата Центра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Центра за достижения в работе и проявление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работниками Центра правил внутреннего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во всех организациях, судебных и иных инстанциях;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центрального аппарата Центра и межрайонных, городских медико-социальных экспертных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экспертную комиссию из числа опытных врачей-экспертов, рассматривающую спорные (несогласие лица с ограниченными возможностями здоровья с решением комиссии) и сложные случаи освидетельствования, требующие необходимые консультации высокопрофессиональных специалистов и применение специальных видов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 и графики отпусков работников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v2x4c8rotx4faokpmhn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размещается в помещениях лечебно-профилактических и учебных учреждений организаций здравоохранения или в помещениях, предоставляемых органами местного самоуправления, без взимания арендной платы, в которых имеются необходимые условия для работы межрайонных и городских бюро медико-социальной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образование, стаж работы по специальности не менее 5 лет, на один трехлетний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jtvwp9cudbsou9uu5k-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2014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qu3snqtdfdv398xnh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своей деятельности использует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Центра осуществляется за счет средств республиканского бюджета и внебюджетных поступлений; 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оплаты труда работников Центра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8kxxoxkx46akfsagkus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Центра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ликвидации Центра документы хранятся и используются в соответствии с </w:t>
      </w:r>
      <w:hyperlink w:history="1" r:id="rIdvfh8et-knryvbrahtrq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pufxn-6okwvn2xm3k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dalil.kg/document/94792</w:t>
      </w:r>
    </w:hyperlink>
  </w:p>
  <w:p>
    <w:pPr>
      <w:spacing w:after="0" w:before="40"/>
      <w:jc w:val="center"/>
    </w:pPr>
    <w:hyperlink w:history="1" r:id="rIdtcbgzfybyejtuz7mfjk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so4iodjvqsssh6d615c" Type="http://schemas.openxmlformats.org/officeDocument/2006/relationships/hyperlink" Target="https://dalil.kg/document/96629" TargetMode="External"/><Relationship Id="rIdmn7sm_d3otzswomv312ef" Type="http://schemas.openxmlformats.org/officeDocument/2006/relationships/hyperlink" Target="https://dalil.kg/document/98330" TargetMode="External"/><Relationship Id="rIdj_qonly5hxm-kea2iz7o3" Type="http://schemas.openxmlformats.org/officeDocument/2006/relationships/hyperlink" Target="https://dalil.kg/document/157537" TargetMode="External"/><Relationship Id="rIdt2z4yde5_iuyepnwczp4i" Type="http://schemas.openxmlformats.org/officeDocument/2006/relationships/hyperlink" Target="https://dalil.kg/document/158868" TargetMode="External"/><Relationship Id="rId8efxci08h0pro57ut2rq4" Type="http://schemas.openxmlformats.org/officeDocument/2006/relationships/hyperlink" Target="https://dalil.kg/document/98330" TargetMode="External"/><Relationship Id="rId0ts8fcu8cfsv1avawjxib" Type="http://schemas.openxmlformats.org/officeDocument/2006/relationships/hyperlink" Target="https://dalil.kg/document/202913" TargetMode="External"/><Relationship Id="rIdyenh96dr5s2a1amqxgyn7" Type="http://schemas.openxmlformats.org/officeDocument/2006/relationships/hyperlink" Target="https://dalil.kg/document/98330" TargetMode="External"/><Relationship Id="rId9c1mtl4f8aqgoqtf8yeth" Type="http://schemas.openxmlformats.org/officeDocument/2006/relationships/hyperlink" Target="https://dalil.kg/document/98330" TargetMode="External"/><Relationship Id="rIdsun665jijf4zumbjitv-9" Type="http://schemas.openxmlformats.org/officeDocument/2006/relationships/hyperlink" Target="https://dalil.kg/document/158868" TargetMode="External"/><Relationship Id="rIdljcbg87zxwoqn-06ol0sr" Type="http://schemas.openxmlformats.org/officeDocument/2006/relationships/hyperlink" Target="https://dalil.kg/document/96629" TargetMode="External"/><Relationship Id="rIdruqmffjnxqtvoy0t8awue" Type="http://schemas.openxmlformats.org/officeDocument/2006/relationships/hyperlink" Target="https://dalil.kg/document/98330" TargetMode="External"/><Relationship Id="rIdiclkrfoqjf32cljl0txxj" Type="http://schemas.openxmlformats.org/officeDocument/2006/relationships/hyperlink" Target="https://dalil.kg/document/158868" TargetMode="External"/><Relationship Id="rIdjhiwf09qol1lggcnwacrc" Type="http://schemas.openxmlformats.org/officeDocument/2006/relationships/hyperlink" Target="https://dalil.kg/document/158868" TargetMode="External"/><Relationship Id="rIdcp4h7zj_vdbxh13sia-lf" Type="http://schemas.openxmlformats.org/officeDocument/2006/relationships/hyperlink" Target="https://dalil.kg/document/158868" TargetMode="External"/><Relationship Id="rId6gq15kegf2whkuuaazcpq" Type="http://schemas.openxmlformats.org/officeDocument/2006/relationships/hyperlink" Target="https://dalil.kg/document/158868" TargetMode="External"/><Relationship Id="rIdu7dawv7mvrwvkw9sckdak" Type="http://schemas.openxmlformats.org/officeDocument/2006/relationships/hyperlink" Target="https://dalil.kg/document/158868" TargetMode="External"/><Relationship Id="rIdv2x4c8rotx4faokpmhnxj" Type="http://schemas.openxmlformats.org/officeDocument/2006/relationships/hyperlink" Target="https://dalil.kg/document/158868" TargetMode="External"/><Relationship Id="rIdjtvwp9cudbsou9uu5k-gh" Type="http://schemas.openxmlformats.org/officeDocument/2006/relationships/hyperlink" Target="https://dalil.kg/document/96629" TargetMode="External"/><Relationship Id="rId6tqu3snqtdfdv398xnhpc" Type="http://schemas.openxmlformats.org/officeDocument/2006/relationships/hyperlink" Target="https://dalil.kg/document/158868" TargetMode="External"/><Relationship Id="rId8kxxoxkx46akfsagkushv" Type="http://schemas.openxmlformats.org/officeDocument/2006/relationships/hyperlink" Target="https://dalil.kg/document/158868" TargetMode="External"/><Relationship Id="rIdvfh8et-knryvbrahtrq1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pufxn-6okwvn2xm3kvc" Type="http://schemas.openxmlformats.org/officeDocument/2006/relationships/hyperlink" Target="https://dalil.kg/document/94792" TargetMode="External"/><Relationship Id="rIdtcbgzfybyejtuz7mfjk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2026-09-23T18:43:25.574Z</dcterms:created>
  <dcterms:modified xsi:type="dcterms:W3CDTF">2026-09-23T18:43:25.574Z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