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9yaoer2fq0rvcpchlqg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sz w:val="24"/>
          <w:szCs w:val="24"/>
        </w:rPr>
        <w:t xml:space="preserve">Р от </w:t>
      </w:r>
      <w:r>
        <w:rPr>
          <w:rFonts w:ascii="Arial" w:cs="Arial" w:eastAsia="Arial" w:hAnsi="Arial"/>
          <w:sz w:val="24"/>
          <w:szCs w:val="24"/>
        </w:rPr>
        <w:t xml:space="preserve">19 мая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 1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2014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структуры Государственного агентства охраны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среды и лесного хозяйства при Правительстве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вопросов, связанных с функционированием территориальных и подведомственных подразделений Государственного агентства охраны окружающей среды и лесного хозяйства при Правительстве Кыргызской Республики, руководствуясь статьями 10 и 17 </w:t>
      </w:r>
      <w:hyperlink w:history="1" r:id="rIdrqnx9qodwkkqhyozqwi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Реорганизовать: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Чуй-Бишкек-Таласское территориальное управление охраны окружающей среды Государственного агентства охраны окружающей среды и лесного хозяйства при Правительстве Кыргызской Республики путем разделения на Чуй-Бишкекское территориальное управление Государственного агентства охраны окружающей среды и лесного хозяйства при Правительстве Кыргызской Республики и Таласское территориальное управление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Иссык-Куль-Нарынское территориальное управление охраны окружающей среды Государственного агентства охраны окружающей среды и лесного хозяйства при Правительстве Кыргызской Республики путем разделения на Иссык-Кульское территориальное управление Государственного агентства охраны окружающей среды и лесного хозяйства при Правительстве Кыргызской Республики и Нарынское территориальное управление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Ош-Баткенское территориальное управление охраны окружающей среды Государственного агентства охраны окружающей среды и лесного хозяйства при Правительстве Кыргызской Республики путем разделения на Ошское территориальное управление Государственного агентства охраны окружающей среды и лесного хозяйства при Правительстве Кыргызской Республики и Баткенское территориальное управление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Джалал-Абадское территориальное управление охраны окружающей среды Государственного агентства охраны окружающей среды и лесного хозяйства при Правительстве Кыргызской Республики и Джалал-Абадское межрегиональное управление орехоплодовыми лесами путем их слияния и образования на их базе Джалал-Абадского территориального управления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Переименовать: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Департамент развития лесных экосистем Государственного агентства охраны окружающей среды и лесного хозяйства при Правительстве Кыргызской Республики в Департамент лесных экосистем и особо охраняемых природных территорий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Департамент охоты при Государственном агентстве охраны окружающей среды и лесного хозяйства при Правительстве Кыргызской Республики в Департамент рационального использования природных ресурсов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охраны окружающей среды и лесного хозяйства при Правительстве Кыргызской Республики в двухмесячный срок привести свои решения в соответствие с настоящим постановлением и принять необходимые меры, вытекающие из настоящего постановления.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абзацы второй, третий, четвертый, пятый, десятый и одиннадцатый пункта 2 </w:t>
      </w:r>
      <w:hyperlink w:history="1" r:id="rIdlslyvrq6gxli84-hg0f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охраны окружающей среды и лесного хозяйства при Правительстве Кыргызской Республики" от 20 февраля 2012 года № 123.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zgppjvzi1jo7o_zdw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dalil.kg/document/94991</w:t>
      </w:r>
    </w:hyperlink>
  </w:p>
  <w:p>
    <w:pPr>
      <w:spacing w:after="0" w:before="40"/>
      <w:jc w:val="center"/>
    </w:pPr>
    <w:hyperlink w:history="1" r:id="rIdz0hefr0lh2cwidlfqiw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yaoer2fq0rvcpchlqg5e" Type="http://schemas.openxmlformats.org/officeDocument/2006/relationships/hyperlink" Target="https://dalil.kg/document/158278" TargetMode="External"/><Relationship Id="rIdrqnx9qodwkkqhyozqwioa" Type="http://schemas.openxmlformats.org/officeDocument/2006/relationships/hyperlink" Target="https://dalil.kg/document/203685" TargetMode="External"/><Relationship Id="rIdlslyvrq6gxli84-hg0fyb" Type="http://schemas.openxmlformats.org/officeDocument/2006/relationships/hyperlink" Target="https://dalil.kg/document/934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zgppjvzi1jo7o_zdwxd" Type="http://schemas.openxmlformats.org/officeDocument/2006/relationships/hyperlink" Target="https://dalil.kg/document/94991" TargetMode="External"/><Relationship Id="rIdz0hefr0lh2cwidlfqiw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2026-09-24T13:14:59.873Z</dcterms:created>
  <dcterms:modified xsi:type="dcterms:W3CDTF">2026-09-24T13:14:59.874Z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