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b/>
          <w:bCs/>
          <w:i/>
          <w:iCs/>
          <w:sz w:val="28"/>
          <w:szCs w:val="28"/>
        </w:rPr>
        <w:t xml:space="preserve">УТРАТИЛО СИЛУ</w:t>
      </w:r>
      <w:r>
        <w:rPr>
          <w:rFonts w:ascii="Arial" w:cs="Arial" w:eastAsia="Arial" w:hAnsi="Arial"/>
          <w:sz w:val="28"/>
          <w:szCs w:val="28"/>
        </w:rPr>
        <w:t xml:space="preserve">
 в соответствии с </w:t>
      </w:r>
      <w:r>
        <w:rPr>
          <w:rFonts w:ascii="Arial" w:cs="Arial" w:eastAsia="Arial" w:hAnsi="Arial"/>
          <w:sz w:val="28"/>
          <w:szCs w:val="28"/>
        </w:rPr>
        <w:t xml:space="preserve">постановлением</w:t>
      </w:r>
      <w:r>
        <w:rPr>
          <w:rFonts w:ascii="Arial" w:cs="Arial" w:eastAsia="Arial" w:hAnsi="Arial"/>
          <w:sz w:val="28"/>
          <w:szCs w:val="28"/>
        </w:rPr>
        <w:t xml:space="preserve"> Правительства КР </w:t>
      </w:r>
      <w:hyperlink w:history="1" r:id="rIdjhyjeuxlyj71ctamu7tmv">
        <w:r>
          <w:rPr>
            <w:rFonts w:ascii="Arial" w:cs="Arial" w:eastAsia="Arial" w:hAnsi="Arial"/>
            <w:color w:val="1D4ED8"/>
            <w:sz w:val="28"/>
            <w:szCs w:val="28"/>
            <w:u w:val="single"/>
          </w:rPr>
          <w:t xml:space="preserve">от 23 сентября 2015 года № 659</w:t>
        </w:r>
      </w:hyperlink>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yinico_td9z7-s2voip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апреля 2011 года №162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регистрации (перерегистрации) автотранспортных средств дипломатических представительств и консульских учреждений иностранных государств, представительств международных организаций, а также автотранспортных средств их сотрудников, аккредитованных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Порядок регистрации автотранспортных средств</w:t>
      </w:r>
    </w:p>
    <w:p>
      <w:pPr>
        <w:spacing w:after="120"/>
        <w:jc w:val="both"/>
      </w:pPr>
      <w:r>
        <w:rPr>
          <w:rFonts w:ascii="Arial" w:cs="Arial" w:eastAsia="Arial" w:hAnsi="Arial"/>
          <w:sz w:val="24"/>
          <w:szCs w:val="24"/>
        </w:rPr>
        <w:t xml:space="preserve">III. Порядок присвоения дипломатических регистрационных номерных</w:t>
      </w:r>
    </w:p>
    <w:p>
      <w:pPr>
        <w:spacing w:after="120"/>
        <w:jc w:val="both"/>
      </w:pPr>
      <w:r>
        <w:rPr>
          <w:rFonts w:ascii="Arial" w:cs="Arial" w:eastAsia="Arial" w:hAnsi="Arial"/>
          <w:sz w:val="24"/>
          <w:szCs w:val="24"/>
        </w:rPr>
        <w:t xml:space="preserve">знаков, сроки их действия и количество</w:t>
      </w:r>
    </w:p>
    <w:p>
      <w:pPr>
        <w:spacing w:after="120"/>
        <w:jc w:val="both"/>
      </w:pPr>
      <w:r>
        <w:rPr>
          <w:rFonts w:ascii="Arial" w:cs="Arial" w:eastAsia="Arial" w:hAnsi="Arial"/>
          <w:sz w:val="24"/>
          <w:szCs w:val="24"/>
        </w:rPr>
        <w:t xml:space="preserve">IV. Порядок продления, замены и изъятия дипломатического</w:t>
      </w:r>
    </w:p>
    <w:p>
      <w:pPr>
        <w:spacing w:after="120"/>
        <w:jc w:val="both"/>
      </w:pPr>
      <w:r>
        <w:rPr>
          <w:rFonts w:ascii="Arial" w:cs="Arial" w:eastAsia="Arial" w:hAnsi="Arial"/>
          <w:sz w:val="24"/>
          <w:szCs w:val="24"/>
        </w:rPr>
        <w:t xml:space="preserve">регистрационного номерного знака</w:t>
      </w:r>
    </w:p>
    <w:p>
      <w:pPr>
        <w:spacing w:after="120"/>
        <w:jc w:val="both"/>
      </w:pPr>
      <w:r>
        <w:rPr>
          <w:rFonts w:ascii="Arial" w:cs="Arial" w:eastAsia="Arial" w:hAnsi="Arial"/>
          <w:sz w:val="24"/>
          <w:szCs w:val="24"/>
        </w:rPr>
        <w:t xml:space="preserve">V. Порядок снятия с учета автотранспортного средства</w:t>
      </w:r>
    </w:p>
    <w:p>
      <w:pPr>
        <w:spacing w:after="120"/>
        <w:jc w:val="both"/>
      </w:pPr>
      <w:r>
        <w:rPr>
          <w:rFonts w:ascii="Arial" w:cs="Arial" w:eastAsia="Arial" w:hAnsi="Arial"/>
          <w:sz w:val="24"/>
          <w:szCs w:val="24"/>
        </w:rPr>
        <w:t xml:space="preserve">VI. Таможенное регулирование в отношении автотранспортных</w:t>
      </w:r>
    </w:p>
    <w:p>
      <w:pPr>
        <w:spacing w:after="120"/>
        <w:jc w:val="both"/>
      </w:pPr>
      <w:r>
        <w:rPr>
          <w:rFonts w:ascii="Arial" w:cs="Arial" w:eastAsia="Arial" w:hAnsi="Arial"/>
          <w:sz w:val="24"/>
          <w:szCs w:val="24"/>
        </w:rPr>
        <w:t xml:space="preserve">средств Представительств и Учреждений, автотранспортных</w:t>
      </w:r>
    </w:p>
    <w:p>
      <w:pPr>
        <w:spacing w:after="120"/>
        <w:jc w:val="both"/>
      </w:pPr>
      <w:r>
        <w:rPr>
          <w:rFonts w:ascii="Arial" w:cs="Arial" w:eastAsia="Arial" w:hAnsi="Arial"/>
          <w:sz w:val="24"/>
          <w:szCs w:val="24"/>
        </w:rPr>
        <w:t xml:space="preserve">средств их сотрудников, аккредитованных в Кыргызской</w:t>
      </w:r>
    </w:p>
    <w:p>
      <w:pPr>
        <w:spacing w:after="120"/>
        <w:jc w:val="both"/>
      </w:pPr>
      <w:r>
        <w:rPr>
          <w:rFonts w:ascii="Arial" w:cs="Arial" w:eastAsia="Arial" w:hAnsi="Arial"/>
          <w:sz w:val="24"/>
          <w:szCs w:val="24"/>
        </w:rPr>
        <w:t xml:space="preserve">Республике</w:t>
      </w:r>
    </w:p>
    <w:p>
      <w:pPr>
        <w:spacing w:after="120"/>
        <w:jc w:val="both"/>
      </w:pPr>
      <w:r>
        <w:rPr>
          <w:rFonts w:ascii="Arial" w:cs="Arial" w:eastAsia="Arial" w:hAnsi="Arial"/>
          <w:sz w:val="24"/>
          <w:szCs w:val="24"/>
        </w:rPr>
        <w:t xml:space="preserve">VII. Технический осмотр</w:t>
      </w:r>
    </w:p>
    <w:p>
      <w:pPr>
        <w:spacing w:after="120"/>
        <w:jc w:val="both"/>
      </w:pPr>
      <w:r>
        <w:rPr>
          <w:rFonts w:ascii="Arial" w:cs="Arial" w:eastAsia="Arial" w:hAnsi="Arial"/>
          <w:sz w:val="24"/>
          <w:szCs w:val="24"/>
        </w:rPr>
        <w:t xml:space="preserve">VIII. Регистрация замены составных, запасных частей, предметов</w:t>
      </w:r>
    </w:p>
    <w:p>
      <w:pPr>
        <w:spacing w:after="120"/>
        <w:jc w:val="both"/>
      </w:pPr>
      <w:r>
        <w:rPr>
          <w:rFonts w:ascii="Arial" w:cs="Arial" w:eastAsia="Arial" w:hAnsi="Arial"/>
          <w:sz w:val="24"/>
          <w:szCs w:val="24"/>
        </w:rPr>
        <w:t xml:space="preserve">дополнительного оборудования на автотранспортных средствах</w:t>
      </w:r>
    </w:p>
    <w:p>
      <w:pPr>
        <w:spacing w:after="120"/>
        <w:jc w:val="both"/>
      </w:pPr>
      <w:r>
        <w:rPr>
          <w:rFonts w:ascii="Arial" w:cs="Arial" w:eastAsia="Arial" w:hAnsi="Arial"/>
          <w:sz w:val="24"/>
          <w:szCs w:val="24"/>
        </w:rPr>
        <w:t xml:space="preserve">IX. Утеря дипломатических регистрационных номерных знаков,</w:t>
      </w:r>
    </w:p>
    <w:p>
      <w:pPr>
        <w:spacing w:after="120"/>
        <w:jc w:val="both"/>
      </w:pPr>
      <w:r>
        <w:rPr>
          <w:rFonts w:ascii="Arial" w:cs="Arial" w:eastAsia="Arial" w:hAnsi="Arial"/>
          <w:sz w:val="24"/>
          <w:szCs w:val="24"/>
        </w:rPr>
        <w:t xml:space="preserve">технического паспорта, технического талона на</w:t>
      </w:r>
    </w:p>
    <w:p>
      <w:pPr>
        <w:spacing w:after="120"/>
        <w:jc w:val="both"/>
      </w:pPr>
      <w:r>
        <w:rPr>
          <w:rFonts w:ascii="Arial" w:cs="Arial" w:eastAsia="Arial" w:hAnsi="Arial"/>
          <w:sz w:val="24"/>
          <w:szCs w:val="24"/>
        </w:rPr>
        <w:t xml:space="preserve">автотранспортное средство</w:t>
      </w:r>
    </w:p>
    <w:p>
      <w:pPr>
        <w:spacing w:after="120"/>
        <w:jc w:val="both"/>
      </w:pPr>
      <w:r>
        <w:rPr>
          <w:rFonts w:ascii="Arial" w:cs="Arial" w:eastAsia="Arial" w:hAnsi="Arial"/>
          <w:sz w:val="24"/>
          <w:szCs w:val="24"/>
        </w:rPr>
        <w:t xml:space="preserve">X. Привилегии</w:t>
      </w:r>
    </w:p>
    <w:p>
      <w:pPr>
        <w:spacing w:after="120"/>
        <w:jc w:val="both"/>
      </w:pPr>
      <w:r>
        <w:rPr>
          <w:rFonts w:ascii="Arial" w:cs="Arial" w:eastAsia="Arial" w:hAnsi="Arial"/>
          <w:sz w:val="24"/>
          <w:szCs w:val="24"/>
        </w:rPr>
        <w:t xml:space="preserve">XI. Выдача водительских удостоверений Кыргызской Республики</w:t>
      </w:r>
    </w:p>
    <w:p>
      <w:pPr>
        <w:spacing w:after="120"/>
        <w:jc w:val="both"/>
      </w:pPr>
      <w:r>
        <w:rPr>
          <w:rFonts w:ascii="Arial" w:cs="Arial" w:eastAsia="Arial" w:hAnsi="Arial"/>
          <w:sz w:val="24"/>
          <w:szCs w:val="24"/>
        </w:rPr>
        <w:t xml:space="preserve">XII. Сроки рассмотрения заявлений</w:t>
      </w:r>
    </w:p>
    <w:p>
      <w:pPr>
        <w:spacing w:after="120"/>
        <w:jc w:val="both"/>
      </w:pPr>
      <w:r>
        <w:rPr>
          <w:rFonts w:ascii="Arial" w:cs="Arial" w:eastAsia="Arial" w:hAnsi="Arial"/>
          <w:sz w:val="24"/>
          <w:szCs w:val="24"/>
        </w:rPr>
        <w:t xml:space="preserve">XIII. Обязанности владельца автотранспортного средства</w:t>
      </w:r>
    </w:p>
    <w:p>
      <w:pPr>
        <w:spacing w:after="120"/>
        <w:jc w:val="both"/>
      </w:pPr>
      <w:r>
        <w:rPr>
          <w:rFonts w:ascii="Arial" w:cs="Arial" w:eastAsia="Arial" w:hAnsi="Arial"/>
          <w:sz w:val="24"/>
          <w:szCs w:val="24"/>
        </w:rPr>
        <w:t xml:space="preserve">с дипломатическими регистрационными номерными знаками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регулирует порядок регистрации (перерегистрации) автотранспортных средств служебного и личного пользования дипломатических и торговых представительств, консульских учреждений иностранных государств, представительств международных организаций и автотранспортных средств их сотрудников, аккредитованных в Кыргызской Республике, в соответствии с положениями Венской Конвенции о дипломатических сношениях 1961 г., Венской Конвенции о консульских сношениях 1963 г., Конвенции о привилегиях и иммунитетах ООН 1946 г., международными договорами 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Регистрация (перерегистрация) служебных автотранспортных средств дипломатических и торговых представительств, консульских учреждений иностранных государств, представительств системы ООН и иных представительств международных организаций в соответствии со вступившими в установленном законом порядке силу международными договорами, участницей которых является Кыргызская Республика (далее - "Представительства" и "Учреждения"), производится через Государственное предприятие дипломатического сервиса "Кыргыздипсервис" Министерства иностранных дел Кыргызской Республики (далее - ГП "Кыргыздипсервис") по согласованию с Министерством иностранных дел Кыргызской Республики (далее - МИД КР) в Государственной регистрационной службе при Правительстве Кыргызской Республики (далее - ГРС КР).</w:t>
      </w:r>
    </w:p>
    <w:p>
      <w:pPr>
        <w:spacing w:after="120"/>
        <w:jc w:val="both"/>
      </w:pPr>
      <w:r>
        <w:rPr>
          <w:rFonts w:ascii="Arial" w:cs="Arial" w:eastAsia="Arial" w:hAnsi="Arial"/>
          <w:sz w:val="24"/>
          <w:szCs w:val="24"/>
        </w:rPr>
        <w:t xml:space="preserve">1.2. Регистрация (перерегистрация) личных автотранспортных средств членов дипломатического, административно-технического персонала дипломатических представительств, сотрудников торговых представительств, должностных лиц и служащих консульских учреждений иностранных государств, сотрудников представительств системы ООН и иных представительств международных организаций, производится через ГП "Кыргыздипсервис" по согласованию с МИД КР в ГРС КР.</w:t>
      </w:r>
    </w:p>
    <w:p>
      <w:pPr>
        <w:spacing w:after="120"/>
        <w:jc w:val="both"/>
      </w:pPr>
      <w:r>
        <w:rPr>
          <w:rFonts w:ascii="Arial" w:cs="Arial" w:eastAsia="Arial" w:hAnsi="Arial"/>
          <w:sz w:val="24"/>
          <w:szCs w:val="24"/>
        </w:rPr>
        <w:t xml:space="preserve">1.3. Оформление документов, регистрация (перерегистрация), учет транспортных средств осуществляются сотрудниками ГП "Кыргыздипсервис" в ГРС КР, в установленном порядке.</w:t>
      </w:r>
    </w:p>
    <w:p>
      <w:pPr>
        <w:spacing w:after="120"/>
        <w:jc w:val="both"/>
      </w:pPr>
      <w:r>
        <w:rPr>
          <w:rFonts w:ascii="Arial" w:cs="Arial" w:eastAsia="Arial" w:hAnsi="Arial"/>
          <w:sz w:val="24"/>
          <w:szCs w:val="24"/>
        </w:rPr>
        <w:t xml:space="preserve">1.4. Сотрудники ГП "Кыргыздипсервис" выступают в ГРС КР от имени собственников, пользующихся и/или распоряжающихся автотранспортными средствами, при совершении регистрационных (перерегистрационных) действий на основании письменного обращения Представительств или Учреждений.</w:t>
      </w:r>
    </w:p>
    <w:p>
      <w:pPr>
        <w:spacing w:after="120"/>
        <w:jc w:val="both"/>
      </w:pPr>
      <w:r>
        <w:rPr>
          <w:rFonts w:ascii="Arial" w:cs="Arial" w:eastAsia="Arial" w:hAnsi="Arial"/>
          <w:sz w:val="24"/>
          <w:szCs w:val="24"/>
        </w:rPr>
        <w:t xml:space="preserve">1.5. Эксплуатация автотранспортных средств, незарегистрированных в установленном порядке, и с просроченными дипломатическими регистрационными номерными знаками категорически запрещается.</w:t>
      </w:r>
    </w:p>
    <w:p>
      <w:pPr>
        <w:spacing w:after="120"/>
        <w:jc w:val="both"/>
      </w:pPr>
      <w:r>
        <w:rPr>
          <w:rFonts w:ascii="Arial" w:cs="Arial" w:eastAsia="Arial" w:hAnsi="Arial"/>
          <w:sz w:val="24"/>
          <w:szCs w:val="24"/>
        </w:rPr>
        <w:t xml:space="preserve">1.6. ГП "Кыргыздипсервис" по согласованию с МИД КР осуществляет регистрацию (перерегистрацию) следующих видов автотранспортных средств:</w:t>
      </w:r>
    </w:p>
    <w:p>
      <w:pPr>
        <w:spacing w:after="120"/>
        <w:jc w:val="both"/>
      </w:pPr>
      <w:r>
        <w:rPr>
          <w:rFonts w:ascii="Arial" w:cs="Arial" w:eastAsia="Arial" w:hAnsi="Arial"/>
          <w:sz w:val="24"/>
          <w:szCs w:val="24"/>
        </w:rPr>
        <w:t xml:space="preserve">- служебные и личные автотранспортные средства глав Представительств и Учреждений;</w:t>
      </w:r>
    </w:p>
    <w:p>
      <w:pPr>
        <w:spacing w:after="120"/>
        <w:jc w:val="both"/>
      </w:pPr>
      <w:r>
        <w:rPr>
          <w:rFonts w:ascii="Arial" w:cs="Arial" w:eastAsia="Arial" w:hAnsi="Arial"/>
          <w:sz w:val="24"/>
          <w:szCs w:val="24"/>
        </w:rPr>
        <w:t xml:space="preserve">- служебные автотранспортные средства Представительств и Учреждений;</w:t>
      </w:r>
    </w:p>
    <w:p>
      <w:pPr>
        <w:spacing w:after="120"/>
        <w:jc w:val="both"/>
      </w:pPr>
      <w:r>
        <w:rPr>
          <w:rFonts w:ascii="Arial" w:cs="Arial" w:eastAsia="Arial" w:hAnsi="Arial"/>
          <w:sz w:val="24"/>
          <w:szCs w:val="24"/>
        </w:rPr>
        <w:t xml:space="preserve">- личные автотранспортные средства сотрудников Представительств и Учреждений или совершеннолетних членов их семей, являющихся обладателями водительских удостоверений.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Порядок регистрации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Представительства и Учреждения для регистрации автотранспортных средств и получения соответствующих дипломатических регистрационных номерных знаков направляют в ГП "Кыргыздипсервис" ноту или письмо с просьбой о выдаче дипломатических регистрационных номерных знаков.</w:t>
      </w:r>
    </w:p>
    <w:p>
      <w:pPr>
        <w:spacing w:after="120"/>
        <w:jc w:val="both"/>
      </w:pPr>
      <w:r>
        <w:rPr>
          <w:rFonts w:ascii="Arial" w:cs="Arial" w:eastAsia="Arial" w:hAnsi="Arial"/>
          <w:sz w:val="24"/>
          <w:szCs w:val="24"/>
        </w:rPr>
        <w:t xml:space="preserve">ГП "Кыргыздипсервис" направляет в МИД КР в течение трех рабочих дней, с момента поступления соответствующего запроса, письмо с приложением копий документов на регистрацию (перерегистрацию) автотранспортных средств Представительств и Учреждений.</w:t>
      </w:r>
    </w:p>
    <w:p>
      <w:pPr>
        <w:spacing w:after="120"/>
        <w:jc w:val="both"/>
      </w:pPr>
      <w:r>
        <w:rPr>
          <w:rFonts w:ascii="Arial" w:cs="Arial" w:eastAsia="Arial" w:hAnsi="Arial"/>
          <w:sz w:val="24"/>
          <w:szCs w:val="24"/>
        </w:rPr>
        <w:t xml:space="preserve">В течение пяти рабочих дней с момента поступления письма ГП "Кыргыздипсервис" и копий соответствующих документов, МИД КР определяет правомочность выдачи дипломатических регистрационных номерных знаков и направляет в ГП "Кыргыздипсервис" письменное уведомление о принятом решении.</w:t>
      </w:r>
    </w:p>
    <w:p>
      <w:pPr>
        <w:spacing w:after="120"/>
        <w:jc w:val="both"/>
      </w:pPr>
      <w:r>
        <w:rPr>
          <w:rFonts w:ascii="Arial" w:cs="Arial" w:eastAsia="Arial" w:hAnsi="Arial"/>
          <w:sz w:val="24"/>
          <w:szCs w:val="24"/>
        </w:rPr>
        <w:t xml:space="preserve">В спорных случаях срок рассмотрения заявок может быть увеличен до десяти рабочих дней, в связи с необходимостью проведения соответствующей экспертизы на соответствие международным договорам и законодательству Кыргызской Республики.</w:t>
      </w:r>
    </w:p>
    <w:p>
      <w:pPr>
        <w:spacing w:after="120"/>
        <w:jc w:val="both"/>
      </w:pPr>
      <w:r>
        <w:rPr>
          <w:rFonts w:ascii="Arial" w:cs="Arial" w:eastAsia="Arial" w:hAnsi="Arial"/>
          <w:sz w:val="24"/>
          <w:szCs w:val="24"/>
        </w:rPr>
        <w:t xml:space="preserve">ГП "Кыргыздипсервис" проводит процедуру регистрации и получения дипломатических регистрационных номерных знаков в ГРС КР только после получения письменного уведомления МИД КР (с указанием соответствующей категории и порядковой нумерации).</w:t>
      </w:r>
    </w:p>
    <w:p>
      <w:pPr>
        <w:spacing w:after="120"/>
        <w:jc w:val="both"/>
      </w:pPr>
      <w:r>
        <w:rPr>
          <w:rFonts w:ascii="Arial" w:cs="Arial" w:eastAsia="Arial" w:hAnsi="Arial"/>
          <w:sz w:val="24"/>
          <w:szCs w:val="24"/>
        </w:rPr>
        <w:t xml:space="preserve">2.2. На служебные автотранспортные средства Представительств и Учреждений в ГП "Кыргыздипсервис" представляются следующие документы:</w:t>
      </w:r>
    </w:p>
    <w:p>
      <w:pPr>
        <w:spacing w:after="120"/>
        <w:jc w:val="both"/>
      </w:pPr>
      <w:r>
        <w:rPr>
          <w:rFonts w:ascii="Arial" w:cs="Arial" w:eastAsia="Arial" w:hAnsi="Arial"/>
          <w:sz w:val="24"/>
          <w:szCs w:val="24"/>
        </w:rPr>
        <w:t xml:space="preserve">а) нота или письмо-заявка с обращением о выдаче дипломатических регистрационных номерных знаков, с указанием вида автотранспортных средств:</w:t>
      </w:r>
    </w:p>
    <w:p>
      <w:pPr>
        <w:spacing w:after="120"/>
        <w:jc w:val="both"/>
      </w:pPr>
      <w:r>
        <w:rPr>
          <w:rFonts w:ascii="Arial" w:cs="Arial" w:eastAsia="Arial" w:hAnsi="Arial"/>
          <w:sz w:val="24"/>
          <w:szCs w:val="24"/>
        </w:rPr>
        <w:t xml:space="preserve">- служебное автотранспортное средство главы представительства или Учреждения;</w:t>
      </w:r>
    </w:p>
    <w:p>
      <w:pPr>
        <w:spacing w:after="120"/>
        <w:jc w:val="both"/>
      </w:pPr>
      <w:r>
        <w:rPr>
          <w:rFonts w:ascii="Arial" w:cs="Arial" w:eastAsia="Arial" w:hAnsi="Arial"/>
          <w:sz w:val="24"/>
          <w:szCs w:val="24"/>
        </w:rPr>
        <w:t xml:space="preserve">- служебное автотранспортное средство Представительства или Учреждения;</w:t>
      </w:r>
    </w:p>
    <w:p>
      <w:pPr>
        <w:spacing w:after="120"/>
        <w:jc w:val="both"/>
      </w:pPr>
      <w:r>
        <w:rPr>
          <w:rFonts w:ascii="Arial" w:cs="Arial" w:eastAsia="Arial" w:hAnsi="Arial"/>
          <w:sz w:val="24"/>
          <w:szCs w:val="24"/>
        </w:rPr>
        <w:t xml:space="preserve">б) оригинал документа, удостоверяющего право собственности Представительства или Учреждения на автотранспортное средство (технический паспорт или сертификат автотранспортного средства):</w:t>
      </w:r>
    </w:p>
    <w:p>
      <w:pPr>
        <w:spacing w:after="120"/>
        <w:jc w:val="both"/>
      </w:pPr>
      <w:r>
        <w:rPr>
          <w:rFonts w:ascii="Arial" w:cs="Arial" w:eastAsia="Arial" w:hAnsi="Arial"/>
          <w:sz w:val="24"/>
          <w:szCs w:val="24"/>
        </w:rPr>
        <w:t xml:space="preserve">- в случае покупки в автосалоне на территории Кыргызской Республики или ввоза из-за рубежа - оригинал сертификата и счета-справки, выданного организацией-изготовителем, торговой организацией, предпринимателем, или иной документ, удостоверяющий право собственности на транспортное средство, таможенное удостоверение и грузовая таможенная декларация;</w:t>
      </w:r>
    </w:p>
    <w:p>
      <w:pPr>
        <w:spacing w:after="120"/>
        <w:jc w:val="both"/>
      </w:pPr>
      <w:r>
        <w:rPr>
          <w:rFonts w:ascii="Arial" w:cs="Arial" w:eastAsia="Arial" w:hAnsi="Arial"/>
          <w:sz w:val="24"/>
          <w:szCs w:val="24"/>
        </w:rPr>
        <w:t xml:space="preserve">- в случае покупки у частного лица - копия технического паспорта, копия паспорта прежнего владельца, договор купли-продажи, государственные регистрационные номерные знаки, приказ о принятии автомобиля на баланс получателя;</w:t>
      </w:r>
    </w:p>
    <w:p>
      <w:pPr>
        <w:spacing w:after="120"/>
        <w:jc w:val="both"/>
      </w:pPr>
      <w:r>
        <w:rPr>
          <w:rFonts w:ascii="Arial" w:cs="Arial" w:eastAsia="Arial" w:hAnsi="Arial"/>
          <w:sz w:val="24"/>
          <w:szCs w:val="24"/>
        </w:rPr>
        <w:t xml:space="preserve">- в случае приобретения автомобиля у организаций - копия технического паспорта, государственные регистрационные номерные знаки, акт приема-передачи автомобиля, договор купли-продажи, квитанция к приходному ордеру, приказ о принятии автомобиля на баланс получателя.</w:t>
      </w:r>
    </w:p>
    <w:p>
      <w:pPr>
        <w:spacing w:after="120"/>
        <w:jc w:val="both"/>
      </w:pPr>
      <w:r>
        <w:rPr>
          <w:rFonts w:ascii="Arial" w:cs="Arial" w:eastAsia="Arial" w:hAnsi="Arial"/>
          <w:sz w:val="24"/>
          <w:szCs w:val="24"/>
        </w:rPr>
        <w:t xml:space="preserve">2.3. На личные автотранспортные средства сотрудников Представительств, Учреждений или членов их семей, являющихся обладателями водительских удостоверений и аккредитационных карточек, выданных МИД КР, в ГП "Кыргыздипсервис" представляются следующие документы:</w:t>
      </w:r>
    </w:p>
    <w:p>
      <w:pPr>
        <w:spacing w:after="120"/>
        <w:jc w:val="both"/>
      </w:pPr>
      <w:r>
        <w:rPr>
          <w:rFonts w:ascii="Arial" w:cs="Arial" w:eastAsia="Arial" w:hAnsi="Arial"/>
          <w:sz w:val="24"/>
          <w:szCs w:val="24"/>
        </w:rPr>
        <w:t xml:space="preserve">а) письмо-заявка или нота с обращением о выдаче дипломатических регистрационных номерных знаков, с указанием Ф.И.О. и занимаемой должности;</w:t>
      </w:r>
    </w:p>
    <w:p>
      <w:pPr>
        <w:spacing w:after="120"/>
        <w:jc w:val="both"/>
      </w:pPr>
      <w:r>
        <w:rPr>
          <w:rFonts w:ascii="Arial" w:cs="Arial" w:eastAsia="Arial" w:hAnsi="Arial"/>
          <w:sz w:val="24"/>
          <w:szCs w:val="24"/>
        </w:rPr>
        <w:t xml:space="preserve">б) оригинал и копия документа, удостоверяющего право собственности сотрудника или члена его семьи на автотранспорт:</w:t>
      </w:r>
    </w:p>
    <w:p>
      <w:pPr>
        <w:spacing w:after="120"/>
        <w:jc w:val="both"/>
      </w:pPr>
      <w:r>
        <w:rPr>
          <w:rFonts w:ascii="Arial" w:cs="Arial" w:eastAsia="Arial" w:hAnsi="Arial"/>
          <w:sz w:val="24"/>
          <w:szCs w:val="24"/>
        </w:rPr>
        <w:t xml:space="preserve">- в случае покупки в автосалоне на территории Кыргызской Республики или ввоза из-за рубежа - оригинал сертификата и счета-справки, выданной организацией-изготовителем, торговой организацией, предпринимателем, или иной документ, удостоверяющий право собственности на транспортное средство, таможенное удостоверение и грузовая таможенная декларация;</w:t>
      </w:r>
    </w:p>
    <w:p>
      <w:pPr>
        <w:spacing w:after="120"/>
        <w:jc w:val="both"/>
      </w:pPr>
      <w:r>
        <w:rPr>
          <w:rFonts w:ascii="Arial" w:cs="Arial" w:eastAsia="Arial" w:hAnsi="Arial"/>
          <w:sz w:val="24"/>
          <w:szCs w:val="24"/>
        </w:rPr>
        <w:t xml:space="preserve">- в случае покупки у частного лица - копия технического паспорта, копия паспорта прежнего владельца, государственные регистрационные номерные знаки;</w:t>
      </w:r>
    </w:p>
    <w:p>
      <w:pPr>
        <w:spacing w:after="120"/>
        <w:jc w:val="both"/>
      </w:pPr>
      <w:r>
        <w:rPr>
          <w:rFonts w:ascii="Arial" w:cs="Arial" w:eastAsia="Arial" w:hAnsi="Arial"/>
          <w:sz w:val="24"/>
          <w:szCs w:val="24"/>
        </w:rPr>
        <w:t xml:space="preserve">- в случае приобретения автомобиля от организаций - договор купли-продажи, копия технического паспорта, государственные регистрационные номерные знаки, квитанция к приходному ордеру;</w:t>
      </w:r>
    </w:p>
    <w:p>
      <w:pPr>
        <w:spacing w:after="120"/>
        <w:jc w:val="both"/>
      </w:pPr>
      <w:r>
        <w:rPr>
          <w:rFonts w:ascii="Arial" w:cs="Arial" w:eastAsia="Arial" w:hAnsi="Arial"/>
          <w:sz w:val="24"/>
          <w:szCs w:val="24"/>
        </w:rPr>
        <w:t xml:space="preserve">в) копия паспорта и аккредитационной карточки, выданной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присвоения дипломатических регистрационных номерных знаков, сроки их действия и количество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Дипломатические регистрационные номерные знаки серии "D":</w:t>
      </w:r>
    </w:p>
    <w:p>
      <w:pPr>
        <w:spacing w:after="120"/>
        <w:jc w:val="both"/>
      </w:pPr>
      <w:r>
        <w:rPr>
          <w:rFonts w:ascii="Arial" w:cs="Arial" w:eastAsia="Arial" w:hAnsi="Arial"/>
          <w:sz w:val="24"/>
          <w:szCs w:val="24"/>
        </w:rPr>
        <w:t xml:space="preserve">- выдаются на служебные и личные автотранспортные средства глав дипломатических представительств иностранных государств (дипломатические регистрационные номерные знаки белого цвета на красном фоне) и глав представительств системы ООН (дипломатические регистрационные номерные знаки белого цвета на голубом фоне), аккредитованных в МИД КР. Выдаются на служебные автотранспортные средства глав и сотрудников представительств международных организаций (дипломатические регистрационные номерные знаки белого цвета на красном фоне), статус которых в соответствии со вступившими в установленном законом порядке в силу международными договорами, участницей которых является Кыргызская Республика, приравнен к дипломатическим агентам, согласно положениям Венской Конвенции о дипломатических сношениях от 1961 г.;</w:t>
      </w:r>
    </w:p>
    <w:p>
      <w:pPr>
        <w:spacing w:after="120"/>
        <w:jc w:val="both"/>
      </w:pPr>
      <w:r>
        <w:rPr>
          <w:rFonts w:ascii="Arial" w:cs="Arial" w:eastAsia="Arial" w:hAnsi="Arial"/>
          <w:sz w:val="24"/>
          <w:szCs w:val="24"/>
        </w:rPr>
        <w:t xml:space="preserve">- выдаются на служебные автотранспортные средства дипломатических представительств иностранных государств (дипломатические регистрационные номерные знаки белого цвета на красном фоне), а также представительств системы ООН (дипломатические регистрационные номерные знаки белого цвета на голубом фоне);</w:t>
      </w:r>
    </w:p>
    <w:p>
      <w:pPr>
        <w:spacing w:after="120"/>
        <w:jc w:val="both"/>
      </w:pPr>
      <w:r>
        <w:rPr>
          <w:rFonts w:ascii="Arial" w:cs="Arial" w:eastAsia="Arial" w:hAnsi="Arial"/>
          <w:sz w:val="24"/>
          <w:szCs w:val="24"/>
        </w:rPr>
        <w:t xml:space="preserve">- выдаются на личные автотранспортные средства глав и сотрудников дипломатического персонала дипломатических представительств иностранных государств (дипломатические регистрационные номерные знаки белого цвета на красном фоне), глав и сотрудников представительств системы ООН (дипломатические регистрационные номерные знаки белого цвета на голубом фоне), аккредитованных в Кыргызской Республике;</w:t>
      </w:r>
    </w:p>
    <w:p>
      <w:pPr>
        <w:spacing w:after="120"/>
        <w:jc w:val="both"/>
      </w:pPr>
      <w:r>
        <w:rPr>
          <w:rFonts w:ascii="Arial" w:cs="Arial" w:eastAsia="Arial" w:hAnsi="Arial"/>
          <w:sz w:val="24"/>
          <w:szCs w:val="24"/>
        </w:rPr>
        <w:t xml:space="preserve">- Дипломатические регистрационные номерные знаки серии "D" оформляются на автотранспортные средства вышеуказанных лиц согласно аккредитационным карточкам серий "D" и "U", выданным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Количество и сроки действия дипломатических регистрационных</w:t>
      </w:r>
    </w:p>
    <w:p>
      <w:pPr>
        <w:spacing w:after="120"/>
        <w:jc w:val="both"/>
      </w:pPr>
      <w:r>
        <w:rPr>
          <w:rFonts w:ascii="Arial" w:cs="Arial" w:eastAsia="Arial" w:hAnsi="Arial"/>
          <w:sz w:val="24"/>
          <w:szCs w:val="24"/>
        </w:rPr>
        <w:t xml:space="preserve">номерных знаков серии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дипломатических представительств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дипломатических регистрационных номерных знаков для служебных автотранспортных средств Представительства определяется, исходя из количественного состава членов дипломатического персонала, аккредитованного в МИД КР, со сроком действия на три (3) года.</w:t>
      </w:r>
    </w:p>
    <w:p>
      <w:pPr>
        <w:spacing w:after="120"/>
        <w:jc w:val="both"/>
      </w:pPr>
      <w:r>
        <w:rPr>
          <w:rFonts w:ascii="Arial" w:cs="Arial" w:eastAsia="Arial" w:hAnsi="Arial"/>
          <w:sz w:val="24"/>
          <w:szCs w:val="24"/>
        </w:rPr>
        <w:t xml:space="preserve">На служебные автотранспортные средства глав Представительств выдается по три (3) дипломатических регистрационных номерных знака, со сроком действия на пять (5) лет.</w:t>
      </w:r>
    </w:p>
    <w:p>
      <w:pPr>
        <w:spacing w:after="120"/>
        <w:jc w:val="both"/>
      </w:pPr>
      <w:r>
        <w:rPr>
          <w:rFonts w:ascii="Arial" w:cs="Arial" w:eastAsia="Arial" w:hAnsi="Arial"/>
          <w:sz w:val="24"/>
          <w:szCs w:val="24"/>
        </w:rPr>
        <w:t xml:space="preserve">Дипломатические регистрационные номерные знаки оформляются на личные автотранспортные средства глав и сотрудников Представительств или членов их семей, обладающих водительскими удостоверениями и аккредитационными карточками, выданными МИД КР, по одному (1) комплекту.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серии "D" соответствует сроку аккредитации сотрудников Представительства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Представительств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регистрационных номерных знаков для служебных автотранспортных средств определяется, исходя из количественного состава сотрудников Представительства международной организации, аккредитованных в МИД КР, со статусом дипломатических агентов, в соответствии со вступившими в установленном законом порядке в силу международными договорами, участницей которых является Кыргызская Республика, со сроком действия на три (3) года.</w:t>
      </w:r>
    </w:p>
    <w:p>
      <w:pPr>
        <w:spacing w:after="120"/>
        <w:jc w:val="both"/>
      </w:pPr>
      <w:r>
        <w:rPr>
          <w:rFonts w:ascii="Arial" w:cs="Arial" w:eastAsia="Arial" w:hAnsi="Arial"/>
          <w:sz w:val="24"/>
          <w:szCs w:val="24"/>
        </w:rPr>
        <w:t xml:space="preserve">На служебные автотранспортные средства глав Представительств выдается по три (3) дипломатических регистрационных номерных знака, со сроком действия на пять (5) лет.</w:t>
      </w:r>
    </w:p>
    <w:p>
      <w:pPr>
        <w:spacing w:after="120"/>
        <w:jc w:val="both"/>
      </w:pPr>
      <w:r>
        <w:rPr>
          <w:rFonts w:ascii="Arial" w:cs="Arial" w:eastAsia="Arial" w:hAnsi="Arial"/>
          <w:sz w:val="24"/>
          <w:szCs w:val="24"/>
        </w:rPr>
        <w:t xml:space="preserve">Дипломатические регистрационные номерные знаки оформляются на личные автотранспортные средства глав и сотрудников Представительства, приравненных по статусу к дипломатическим агентам, или членов их семей, обладающих водительскими удостоверениями и аккредитационными карточками, выданными МИД КР, по одному (1) комплекту.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серии "D" соответствует сроку аккредитации сотрудников Представительства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Дипломатические регистрационные номерные знаки серии "С":</w:t>
      </w:r>
    </w:p>
    <w:p>
      <w:pPr>
        <w:spacing w:after="120"/>
        <w:jc w:val="both"/>
      </w:pPr>
      <w:r>
        <w:rPr>
          <w:rFonts w:ascii="Arial" w:cs="Arial" w:eastAsia="Arial" w:hAnsi="Arial"/>
          <w:sz w:val="24"/>
          <w:szCs w:val="24"/>
        </w:rPr>
        <w:t xml:space="preserve">- выдаются на служебные автотранспортные средства глав консульских Учреждений иностранных государств (дипломатические регистрационные номерные знаки белого цвета на красном фоне), аккредитованных в МИД КР;</w:t>
      </w:r>
    </w:p>
    <w:p>
      <w:pPr>
        <w:spacing w:after="120"/>
        <w:jc w:val="both"/>
      </w:pPr>
      <w:r>
        <w:rPr>
          <w:rFonts w:ascii="Arial" w:cs="Arial" w:eastAsia="Arial" w:hAnsi="Arial"/>
          <w:sz w:val="24"/>
          <w:szCs w:val="24"/>
        </w:rPr>
        <w:t xml:space="preserve">- выдаются на служебные автотранспортные средства консульских Учреждений иностранных государств (дипломатические регистрационные номерные знаки белого цвета на красном фоне);</w:t>
      </w:r>
    </w:p>
    <w:p>
      <w:pPr>
        <w:spacing w:after="120"/>
        <w:jc w:val="both"/>
      </w:pPr>
      <w:r>
        <w:rPr>
          <w:rFonts w:ascii="Arial" w:cs="Arial" w:eastAsia="Arial" w:hAnsi="Arial"/>
          <w:sz w:val="24"/>
          <w:szCs w:val="24"/>
        </w:rPr>
        <w:t xml:space="preserve">- выдаются на личные автотранспортные средства глав и должностных лиц консульских Учреждений иностранных государств (дипломатические регистрационные номерные знаки белого цвета на красном фоне).</w:t>
      </w:r>
    </w:p>
    <w:p>
      <w:pPr>
        <w:spacing w:after="120"/>
        <w:jc w:val="both"/>
      </w:pPr>
      <w:r>
        <w:rPr>
          <w:rFonts w:ascii="Arial" w:cs="Arial" w:eastAsia="Arial" w:hAnsi="Arial"/>
          <w:sz w:val="24"/>
          <w:szCs w:val="24"/>
        </w:rPr>
        <w:t xml:space="preserve">Дипломатические регистрационные номерные знаки серии "С" оформляются на автотранспортные средства вышеуказанных лиц, согласно аккредитационным карточкам серии "C", выданным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Количество и сроки действия дипломатических регистрационных</w:t>
      </w:r>
    </w:p>
    <w:p>
      <w:pPr>
        <w:spacing w:after="120"/>
        <w:jc w:val="both"/>
      </w:pPr>
      <w:r>
        <w:rPr>
          <w:rFonts w:ascii="Arial" w:cs="Arial" w:eastAsia="Arial" w:hAnsi="Arial"/>
          <w:sz w:val="24"/>
          <w:szCs w:val="24"/>
        </w:rPr>
        <w:t xml:space="preserve">номерных знаков серии "C"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дипломатических регистрационных номерных знаков для служебных автотранспортных средств определяется, исходя из количественного состава должностных лиц консульского Учреждения, аккредитованных в МИД КР, со сроком действия на три (3) года.</w:t>
      </w:r>
    </w:p>
    <w:p>
      <w:pPr>
        <w:spacing w:after="120"/>
        <w:jc w:val="both"/>
      </w:pPr>
      <w:r>
        <w:rPr>
          <w:rFonts w:ascii="Arial" w:cs="Arial" w:eastAsia="Arial" w:hAnsi="Arial"/>
          <w:sz w:val="24"/>
          <w:szCs w:val="24"/>
        </w:rPr>
        <w:t xml:space="preserve">На служебные автотранспортные средства глав Учреждений (дипломатические регистрационные номерные знаки белого цвета на красном фоне) выдается по три (3) дипломатических регистрационных номерных знака, со сроком действия на пять (5) лет.</w:t>
      </w:r>
    </w:p>
    <w:p>
      <w:pPr>
        <w:spacing w:after="120"/>
        <w:jc w:val="both"/>
      </w:pPr>
      <w:r>
        <w:rPr>
          <w:rFonts w:ascii="Arial" w:cs="Arial" w:eastAsia="Arial" w:hAnsi="Arial"/>
          <w:sz w:val="24"/>
          <w:szCs w:val="24"/>
        </w:rPr>
        <w:t xml:space="preserve">Дипломатические регистрационные номерные знаки оформляются на личные автотранспортные средства главы и должностных лиц Учреждения или членов их семей, обладающих водительскими удостоверениями и аккредитационными карточками, выданными МИД КР, по одному (1) комплекту.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серии "C" соответствует сроку аккредитации должностных лиц консульского Учреждения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Дипломатические регистрационные номерные знаки серии "T":</w:t>
      </w:r>
    </w:p>
    <w:p>
      <w:pPr>
        <w:spacing w:after="120"/>
        <w:jc w:val="both"/>
      </w:pPr>
      <w:r>
        <w:rPr>
          <w:rFonts w:ascii="Arial" w:cs="Arial" w:eastAsia="Arial" w:hAnsi="Arial"/>
          <w:sz w:val="24"/>
          <w:szCs w:val="24"/>
        </w:rPr>
        <w:t xml:space="preserve">- выдаются на служебные автотранспортные средства Представительств и Учреждений (дипломатические регистрационные номерные знаки белого цвета на красном фоне), а также служебные автотранспортные средства представительств системы ООН в Кыргызской Республике (дипломатические регистрационные номерные знаки белого цвета на голубом фоне);</w:t>
      </w:r>
    </w:p>
    <w:p>
      <w:pPr>
        <w:spacing w:after="120"/>
        <w:jc w:val="both"/>
      </w:pPr>
      <w:r>
        <w:rPr>
          <w:rFonts w:ascii="Arial" w:cs="Arial" w:eastAsia="Arial" w:hAnsi="Arial"/>
          <w:sz w:val="24"/>
          <w:szCs w:val="24"/>
        </w:rPr>
        <w:t xml:space="preserve">- выдаются на личные автотранспортные средства членов административно-технического персонала Представительств и Учреждений;</w:t>
      </w:r>
    </w:p>
    <w:p>
      <w:pPr>
        <w:spacing w:after="120"/>
        <w:jc w:val="both"/>
      </w:pPr>
      <w:r>
        <w:rPr>
          <w:rFonts w:ascii="Arial" w:cs="Arial" w:eastAsia="Arial" w:hAnsi="Arial"/>
          <w:sz w:val="24"/>
          <w:szCs w:val="24"/>
        </w:rPr>
        <w:t xml:space="preserve">- выдаются на служебные автотранспортные средства сотрудников представительств международных организаций, статус которых, в соответствии со вступившими в установленном законом порядке в силу международными договорами, участницей которых является Кыргызская Республика, приравнен к должностным лицам организаций системы ООН, согласно положениям Конвенции о привилегиях и иммунитетах ООН от 1946 г. (дипломатические регистрационные номерные знаки белого цвета на красном фоне);</w:t>
      </w:r>
    </w:p>
    <w:p>
      <w:pPr>
        <w:spacing w:after="120"/>
        <w:jc w:val="both"/>
      </w:pPr>
      <w:r>
        <w:rPr>
          <w:rFonts w:ascii="Arial" w:cs="Arial" w:eastAsia="Arial" w:hAnsi="Arial"/>
          <w:sz w:val="24"/>
          <w:szCs w:val="24"/>
        </w:rPr>
        <w:t xml:space="preserve">- выдаются также на служебные личные автотранспортные средства сотрудников представительств международных организаций и сотрудников проектов представительств международных организаций, если это предусмотрено вступившими в установленном законом порядке в силу международными договорами, участницей которых является Кыргызская Республика (дипломатические регистрационные номерные знаки белого цвета на красном фоне).</w:t>
      </w:r>
    </w:p>
    <w:p>
      <w:pPr>
        <w:spacing w:after="120"/>
        <w:jc w:val="both"/>
      </w:pPr>
      <w:r>
        <w:rPr>
          <w:rFonts w:ascii="Arial" w:cs="Arial" w:eastAsia="Arial" w:hAnsi="Arial"/>
          <w:sz w:val="24"/>
          <w:szCs w:val="24"/>
        </w:rPr>
        <w:t xml:space="preserve">Дипломатические регистрационные номерные знаки серии "T" оформляются на автотранспортные средства вышеуказанных лиц, согласно аккредитационным карточкам серий "T", "U" и "O", выданным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Количество и сроки действия дипломатических регистрационных</w:t>
      </w:r>
    </w:p>
    <w:p>
      <w:pPr>
        <w:spacing w:after="120"/>
        <w:jc w:val="both"/>
      </w:pPr>
      <w:r>
        <w:rPr>
          <w:rFonts w:ascii="Arial" w:cs="Arial" w:eastAsia="Arial" w:hAnsi="Arial"/>
          <w:sz w:val="24"/>
          <w:szCs w:val="24"/>
        </w:rPr>
        <w:t xml:space="preserve">номерных знаков серии "T"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дипломатических представительств и консульских учреждений</w:t>
      </w:r>
    </w:p>
    <w:p>
      <w:pPr>
        <w:spacing w:after="120"/>
        <w:jc w:val="both"/>
      </w:pPr>
      <w:r>
        <w:rPr>
          <w:rFonts w:ascii="Arial" w:cs="Arial" w:eastAsia="Arial" w:hAnsi="Arial"/>
          <w:sz w:val="24"/>
          <w:szCs w:val="24"/>
        </w:rPr>
        <w:t xml:space="preserve">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дипломатических регистрационных номерных знаков для служебных автотранспортных средств Представительств и Учреждений определяется, исходя из количественного состава членов административно-технического персонала, аккредитованного в МИД КР, со сроком действия на три (3) года.</w:t>
      </w:r>
    </w:p>
    <w:p>
      <w:pPr>
        <w:spacing w:after="120"/>
        <w:jc w:val="both"/>
      </w:pPr>
      <w:r>
        <w:rPr>
          <w:rFonts w:ascii="Arial" w:cs="Arial" w:eastAsia="Arial" w:hAnsi="Arial"/>
          <w:sz w:val="24"/>
          <w:szCs w:val="24"/>
        </w:rPr>
        <w:t xml:space="preserve">Дипломатические регистрационные номерные знаки оформляются на личные автотранспортные средства членов административно-технического персонала Представительств и Учреждений или членов их семей, обладающих водительскими удостоверениями и аккредитационными карточками, выданными МИД КР, по одному (1) комплекту.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соответствует сроку действия аккредитации членов административно-технического персонала Представительств и Учреждений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Представительств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дипломатических регистрационных номерных знаков для служебных автотранспортных средств определяется, исходя из количественного состава сотрудников Представительства международной организации, аккредитованных в МИД КР, со статусом административно-технического персонала дипломатических представительств, согласно вступившими в установленном законом порядке в силу международными договорами, участницей которых является Кыргызская Республика, со сроком действия на три (3) года.</w:t>
      </w:r>
    </w:p>
    <w:p>
      <w:pPr>
        <w:spacing w:after="120"/>
        <w:jc w:val="both"/>
      </w:pPr>
      <w:r>
        <w:rPr>
          <w:rFonts w:ascii="Arial" w:cs="Arial" w:eastAsia="Arial" w:hAnsi="Arial"/>
          <w:sz w:val="24"/>
          <w:szCs w:val="24"/>
        </w:rPr>
        <w:t xml:space="preserve">Дипломатические регистрационные номерные знаки на личные автотранспортные средства членов административно-технического персонала Представительств и Учреждений или членов их семей, обладающих водительскими удостоверениями и аккредитационными карточками, выданной МИД КР, оформляются по одному (1) комплекту.</w:t>
      </w:r>
    </w:p>
    <w:p>
      <w:pPr>
        <w:spacing w:after="120"/>
        <w:jc w:val="both"/>
      </w:pPr>
      <w:r>
        <w:rPr>
          <w:rFonts w:ascii="Arial" w:cs="Arial" w:eastAsia="Arial" w:hAnsi="Arial"/>
          <w:sz w:val="24"/>
          <w:szCs w:val="24"/>
        </w:rPr>
        <w:t xml:space="preserve">Если, вступившим в установленном законом порядке в силу международными договорами, участницей которых является Кыргызская Республика, предусмотрена выдача дипломатических регистрационных номерных знаков для личных автотранспортных средств сотрудников представительств международных организаций и проектов, на автотранспортное средство оформляется по одному (1) дипломатическому регистрационному номерному знаку.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серии "T" соответствует сроку аккредитации членов административно-технического персонала Представительств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Дипломатические регистрационные номерные знаки серии "HC"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Выдаются на служебные автотранспортные средства Почетных консульств иностранных государств (дипломатические регистрационные номерные знаки белого цвета на красном фоне), согласно аккредитационной карточке серии "HC", выданной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Количество и сроки действия дипломатических регистрационных</w:t>
      </w:r>
    </w:p>
    <w:p>
      <w:pPr>
        <w:spacing w:after="120"/>
        <w:jc w:val="both"/>
      </w:pPr>
      <w:r>
        <w:rPr>
          <w:rFonts w:ascii="Arial" w:cs="Arial" w:eastAsia="Arial" w:hAnsi="Arial"/>
          <w:sz w:val="24"/>
          <w:szCs w:val="24"/>
        </w:rPr>
        <w:t xml:space="preserve">номерных знаков серии "HC"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служебный автотранспорт Почетного консула выдается один (1) дипломатический регистрационный номерной знак.</w:t>
      </w:r>
    </w:p>
    <w:p>
      <w:pPr>
        <w:spacing w:after="120"/>
        <w:jc w:val="both"/>
      </w:pPr>
      <w:r>
        <w:rPr>
          <w:rFonts w:ascii="Arial" w:cs="Arial" w:eastAsia="Arial" w:hAnsi="Arial"/>
          <w:sz w:val="24"/>
          <w:szCs w:val="24"/>
        </w:rPr>
        <w:t xml:space="preserve">В случае если Почетное консульство оказывает услуги по оформлению визовой поддержки, то для курьерских целей возможно оформление дополнительного дипломатического регистрационного номерного знака только после получения запроса от министерства иностранных дел аккредитующего государства.</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соответствует сроку аккредитации Почетного консула в МИД КР.</w:t>
      </w:r>
    </w:p>
    <w:p>
      <w:pPr>
        <w:spacing w:after="120"/>
        <w:jc w:val="both"/>
      </w:pPr>
      <w:r>
        <w:rPr>
          <w:rFonts w:ascii="Arial" w:cs="Arial" w:eastAsia="Arial" w:hAnsi="Arial"/>
          <w:sz w:val="24"/>
          <w:szCs w:val="24"/>
        </w:rPr>
        <w:t xml:space="preserve">3.6. Вышеуказанные дипломатические регистрационные номерные знаки устанавливаются только на соответствующие зарегистрированные автотранспортные средства.</w:t>
      </w:r>
    </w:p>
    <w:p>
      <w:pPr>
        <w:spacing w:after="120"/>
        <w:jc w:val="both"/>
      </w:pPr>
      <w:r>
        <w:rPr>
          <w:rFonts w:ascii="Arial" w:cs="Arial" w:eastAsia="Arial" w:hAnsi="Arial"/>
          <w:sz w:val="24"/>
          <w:szCs w:val="24"/>
        </w:rPr>
        <w:t xml:space="preserve">Переустановка дипломатических регистрационных номерных знаков с одного автотранспортного средства на другое автотранспортное средство влечет за собой аннулирование дипломатических регистрационных номерных знаков сотрудниками ГРС КР по согласованию с МИД КР.</w:t>
      </w:r>
    </w:p>
    <w:p>
      <w:pPr>
        <w:spacing w:after="120"/>
        <w:jc w:val="both"/>
      </w:pPr>
      <w:r>
        <w:rPr>
          <w:rFonts w:ascii="Arial" w:cs="Arial" w:eastAsia="Arial" w:hAnsi="Arial"/>
          <w:sz w:val="24"/>
          <w:szCs w:val="24"/>
        </w:rPr>
        <w:t xml:space="preserve">3.7. Дипломатические регистрационные номерные знаки, предусмотренные в настоящем Положении, не выдаются:</w:t>
      </w:r>
    </w:p>
    <w:p>
      <w:pPr>
        <w:spacing w:after="120"/>
        <w:jc w:val="both"/>
      </w:pPr>
      <w:r>
        <w:rPr>
          <w:rFonts w:ascii="Arial" w:cs="Arial" w:eastAsia="Arial" w:hAnsi="Arial"/>
          <w:sz w:val="24"/>
          <w:szCs w:val="24"/>
        </w:rPr>
        <w:t xml:space="preserve">- Представительствам и Учреждениям иностранных государств, а также их персоналу, аккредитованным в Кыргызской Республике и не имеющим постоянной резиденции на территории Кыргызской Республики;</w:t>
      </w:r>
    </w:p>
    <w:p>
      <w:pPr>
        <w:spacing w:after="120"/>
        <w:jc w:val="both"/>
      </w:pPr>
      <w:r>
        <w:rPr>
          <w:rFonts w:ascii="Arial" w:cs="Arial" w:eastAsia="Arial" w:hAnsi="Arial"/>
          <w:sz w:val="24"/>
          <w:szCs w:val="24"/>
        </w:rPr>
        <w:t xml:space="preserve">- Представительствам международных организаций, аккредитованным в Кыргызской Республике и не имеющим аккредитованных сотрудников в МИД КР из числа граждан иностранных государств;</w:t>
      </w:r>
    </w:p>
    <w:p>
      <w:pPr>
        <w:spacing w:after="120"/>
        <w:jc w:val="both"/>
      </w:pPr>
      <w:r>
        <w:rPr>
          <w:rFonts w:ascii="Arial" w:cs="Arial" w:eastAsia="Arial" w:hAnsi="Arial"/>
          <w:sz w:val="24"/>
          <w:szCs w:val="24"/>
        </w:rPr>
        <w:t xml:space="preserve">- на арендованные автомобили.</w:t>
      </w:r>
    </w:p>
    <w:p>
      <w:pPr>
        <w:spacing w:after="120"/>
        <w:jc w:val="both"/>
      </w:pPr>
      <w:r>
        <w:rPr>
          <w:rFonts w:ascii="Arial" w:cs="Arial" w:eastAsia="Arial" w:hAnsi="Arial"/>
          <w:sz w:val="24"/>
          <w:szCs w:val="24"/>
        </w:rPr>
        <w:t xml:space="preserve">3.8. Регистрация (перерегистрация) автотранспортных средств, временно ввезенных Представительствами, Учреждениями, проектами и их сотрудниками, а также членами их семей под обязательство обратного вывоза, производится после их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продления, замены и изъятия дипломатического регистрационного номерного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случае окончания срока действия дипломатического регистрационного номерного знака на служебных и/или личных автотранспортных средствах сотрудников Представительств и Учреждений, необходимо за 10 дней уведомить об этом ГП "Кыргыздипсервис" и МИД КР.</w:t>
      </w:r>
    </w:p>
    <w:p>
      <w:pPr>
        <w:spacing w:after="120"/>
        <w:jc w:val="both"/>
      </w:pPr>
      <w:r>
        <w:rPr>
          <w:rFonts w:ascii="Arial" w:cs="Arial" w:eastAsia="Arial" w:hAnsi="Arial"/>
          <w:sz w:val="24"/>
          <w:szCs w:val="24"/>
        </w:rPr>
        <w:t xml:space="preserve">4.2. Для продления срока действия дипломатического регистрационного номерного знака служебного автотранспортного средства необходимо в ГП "Кыргыздипсервис" представить следующие документы:</w:t>
      </w:r>
    </w:p>
    <w:p>
      <w:pPr>
        <w:spacing w:after="120"/>
        <w:jc w:val="both"/>
      </w:pPr>
      <w:r>
        <w:rPr>
          <w:rFonts w:ascii="Arial" w:cs="Arial" w:eastAsia="Arial" w:hAnsi="Arial"/>
          <w:sz w:val="24"/>
          <w:szCs w:val="24"/>
        </w:rPr>
        <w:t xml:space="preserve">а) письмо-заявка или нота Представительства или Учреждения;</w:t>
      </w:r>
    </w:p>
    <w:p>
      <w:pPr>
        <w:spacing w:after="120"/>
        <w:jc w:val="both"/>
      </w:pPr>
      <w:r>
        <w:rPr>
          <w:rFonts w:ascii="Arial" w:cs="Arial" w:eastAsia="Arial" w:hAnsi="Arial"/>
          <w:sz w:val="24"/>
          <w:szCs w:val="24"/>
        </w:rPr>
        <w:t xml:space="preserve">б) копии технического паспорта и талона автомашины;</w:t>
      </w:r>
    </w:p>
    <w:p>
      <w:pPr>
        <w:spacing w:after="120"/>
        <w:jc w:val="both"/>
      </w:pPr>
      <w:r>
        <w:rPr>
          <w:rFonts w:ascii="Arial" w:cs="Arial" w:eastAsia="Arial" w:hAnsi="Arial"/>
          <w:sz w:val="24"/>
          <w:szCs w:val="24"/>
        </w:rPr>
        <w:t xml:space="preserve">в) дипломатический регистрационный номерной знак.</w:t>
      </w:r>
    </w:p>
    <w:p>
      <w:pPr>
        <w:spacing w:after="120"/>
        <w:jc w:val="both"/>
      </w:pPr>
      <w:r>
        <w:rPr>
          <w:rFonts w:ascii="Arial" w:cs="Arial" w:eastAsia="Arial" w:hAnsi="Arial"/>
          <w:sz w:val="24"/>
          <w:szCs w:val="24"/>
        </w:rPr>
        <w:t xml:space="preserve">4.3. Для продления срока действия дипломатического регистрационного номерного знака личного автотранспортного средства сотрудника Представительства или Учреждения либо совершеннолетнего члена его семьи необходимо в ГП "Кыргыздипсервис" представить следующие документы:</w:t>
      </w:r>
    </w:p>
    <w:p>
      <w:pPr>
        <w:spacing w:after="120"/>
        <w:jc w:val="both"/>
      </w:pPr>
      <w:r>
        <w:rPr>
          <w:rFonts w:ascii="Arial" w:cs="Arial" w:eastAsia="Arial" w:hAnsi="Arial"/>
          <w:sz w:val="24"/>
          <w:szCs w:val="24"/>
        </w:rPr>
        <w:t xml:space="preserve">а) письмо-заявка или нота Представительства или Учреждения;</w:t>
      </w:r>
    </w:p>
    <w:p>
      <w:pPr>
        <w:spacing w:after="120"/>
        <w:jc w:val="both"/>
      </w:pPr>
      <w:r>
        <w:rPr>
          <w:rFonts w:ascii="Arial" w:cs="Arial" w:eastAsia="Arial" w:hAnsi="Arial"/>
          <w:sz w:val="24"/>
          <w:szCs w:val="24"/>
        </w:rPr>
        <w:t xml:space="preserve">б) копия продленной аккредитационной карточки, выданной МИД КР, на сотрудника Представительства или Учреждения либо совершеннолетнего члена его семьи;</w:t>
      </w:r>
    </w:p>
    <w:p>
      <w:pPr>
        <w:spacing w:after="120"/>
        <w:jc w:val="both"/>
      </w:pPr>
      <w:r>
        <w:rPr>
          <w:rFonts w:ascii="Arial" w:cs="Arial" w:eastAsia="Arial" w:hAnsi="Arial"/>
          <w:sz w:val="24"/>
          <w:szCs w:val="24"/>
        </w:rPr>
        <w:t xml:space="preserve">в) копия технического паспорта автомашины;</w:t>
      </w:r>
    </w:p>
    <w:p>
      <w:pPr>
        <w:spacing w:after="120"/>
        <w:jc w:val="both"/>
      </w:pPr>
      <w:r>
        <w:rPr>
          <w:rFonts w:ascii="Arial" w:cs="Arial" w:eastAsia="Arial" w:hAnsi="Arial"/>
          <w:sz w:val="24"/>
          <w:szCs w:val="24"/>
        </w:rPr>
        <w:t xml:space="preserve">г) дипломатический регистрационный номерной знак.</w:t>
      </w:r>
    </w:p>
    <w:p>
      <w:pPr>
        <w:spacing w:after="120"/>
        <w:jc w:val="both"/>
      </w:pPr>
      <w:r>
        <w:rPr>
          <w:rFonts w:ascii="Arial" w:cs="Arial" w:eastAsia="Arial" w:hAnsi="Arial"/>
          <w:sz w:val="24"/>
          <w:szCs w:val="24"/>
        </w:rPr>
        <w:t xml:space="preserve">4.4. Продление срока действия дипломатического регистрационного номерного знака, а также дополнение в технический паспорт и технический талон производятся сотрудниками ГРС КР по согласованию с сотрудниками ГП "Кыргыздипсервис".</w:t>
      </w:r>
    </w:p>
    <w:p>
      <w:pPr>
        <w:spacing w:after="120"/>
        <w:jc w:val="both"/>
      </w:pPr>
      <w:r>
        <w:rPr>
          <w:rFonts w:ascii="Arial" w:cs="Arial" w:eastAsia="Arial" w:hAnsi="Arial"/>
          <w:sz w:val="24"/>
          <w:szCs w:val="24"/>
        </w:rPr>
        <w:t xml:space="preserve">- Регистрация (перерегистрация), снятие с учета и иные действия в отношении автотранспорта с дипломатическими регистрационными номерными знаками производятся только в ГРС КР.</w:t>
      </w:r>
    </w:p>
    <w:p>
      <w:pPr>
        <w:spacing w:after="120"/>
        <w:jc w:val="both"/>
      </w:pPr>
      <w:r>
        <w:rPr>
          <w:rFonts w:ascii="Arial" w:cs="Arial" w:eastAsia="Arial" w:hAnsi="Arial"/>
          <w:sz w:val="24"/>
          <w:szCs w:val="24"/>
        </w:rPr>
        <w:t xml:space="preserve">4.5. Дипломатические регистрационные номерные знаки автотранспортных средств, снимаемых с учета, и с истекшим сроком действия, через ГП "Кыргыздипсервис" передаются в ГРС КР для последующей утилизации, информация направляется в МИД КР.</w:t>
      </w:r>
    </w:p>
    <w:p>
      <w:pPr>
        <w:spacing w:after="120"/>
        <w:jc w:val="both"/>
      </w:pPr>
      <w:r>
        <w:rPr>
          <w:rFonts w:ascii="Arial" w:cs="Arial" w:eastAsia="Arial" w:hAnsi="Arial"/>
          <w:sz w:val="24"/>
          <w:szCs w:val="24"/>
        </w:rPr>
        <w:t xml:space="preserve">4.6. Ежемесячно ГП "Кыргыздипсервис" информирует МИД КР о снятых с учета автотранспортных средствах Представительств и Учреждений с дипломатическими регистрационными номерными знаками.</w:t>
      </w:r>
    </w:p>
    <w:p>
      <w:pPr>
        <w:spacing w:after="120"/>
        <w:jc w:val="both"/>
      </w:pPr>
      <w:r>
        <w:rPr>
          <w:rFonts w:ascii="Arial" w:cs="Arial" w:eastAsia="Arial" w:hAnsi="Arial"/>
          <w:sz w:val="24"/>
          <w:szCs w:val="24"/>
        </w:rPr>
        <w:t xml:space="preserve">4.7. Дипломатические регистрационные номерные знаки автотранспортных средств Представительств и Учреждений с истекшими сроками действия считаются недействительными и подлежат изъятию сотрудниками МВД КР, МИД КР совместно с представителями ГП "Кыргыздипсервис".</w:t>
      </w:r>
    </w:p>
    <w:p>
      <w:pPr>
        <w:spacing w:after="120"/>
        <w:jc w:val="both"/>
      </w:pPr>
      <w:r>
        <w:rPr>
          <w:rFonts w:ascii="Arial" w:cs="Arial" w:eastAsia="Arial" w:hAnsi="Arial"/>
          <w:sz w:val="24"/>
          <w:szCs w:val="24"/>
        </w:rPr>
        <w:t xml:space="preserve">4.8. На автотранспортные средства личного пользования сотрудников дипломатических представительств, консульских учреждений и представительств международных организаций, являющихся гражданами Кыргызской Республики и лицам без гражданства, постоянно проживающим на территории Кыргызской Республики, выдача дипломатических регистрационных номерных знаков, представленных в настоящем Положении не производится.</w:t>
      </w:r>
    </w:p>
    <w:p>
      <w:pPr>
        <w:spacing w:after="120"/>
        <w:jc w:val="both"/>
      </w:pPr>
      <w:r>
        <w:rPr>
          <w:rFonts w:ascii="Arial" w:cs="Arial" w:eastAsia="Arial" w:hAnsi="Arial"/>
          <w:sz w:val="24"/>
          <w:szCs w:val="24"/>
        </w:rPr>
        <w:t xml:space="preserve">4.9. На мотоциклы, прицепы, грузовые автомашины, автобусы дипломатические регистрационные номерные знаки не выдаются.</w:t>
      </w:r>
    </w:p>
    <w:p>
      <w:pPr>
        <w:spacing w:after="120"/>
        <w:jc w:val="both"/>
      </w:pPr>
      <w:r>
        <w:rPr>
          <w:rFonts w:ascii="Arial" w:cs="Arial" w:eastAsia="Arial" w:hAnsi="Arial"/>
          <w:sz w:val="24"/>
          <w:szCs w:val="24"/>
        </w:rPr>
        <w:t xml:space="preserve">4.10. Регистрация (перерегистрация) транспортных средств, временно ввезенных Представительствами и Учреждениями, их сотрудниками и членами их семей, производится с выдачей свидетельств о регистрации транспортных средств и дипломатических регистрационных номерных знаков на срок их пребывания на территории Кыргызской Республики, указанный в таможенных документах. В этих случаях регистрационные документы и регистрационные номерные знаки иностранных государств сдаются на хранение в ГРС КР и выдаются обратно при снятии с учета этих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снятия с учета автотранспортного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случае продажи, передачи, дарения другим лицам, организациям, вывоза за пределы Кыргызской Республики и при обстоятельствах, приведших в негодность служебное автотранспортное средство Представительства и Учреждения, в ГП "Кыргыздипсервис" необходимо представить:</w:t>
      </w:r>
    </w:p>
    <w:p>
      <w:pPr>
        <w:spacing w:after="120"/>
        <w:jc w:val="both"/>
      </w:pPr>
      <w:r>
        <w:rPr>
          <w:rFonts w:ascii="Arial" w:cs="Arial" w:eastAsia="Arial" w:hAnsi="Arial"/>
          <w:sz w:val="24"/>
          <w:szCs w:val="24"/>
        </w:rPr>
        <w:t xml:space="preserve">а) письмо-заявку или ноту Представительства или Учреждения на снятие с учета автотранспортного средства с указанием причины;</w:t>
      </w:r>
    </w:p>
    <w:p>
      <w:pPr>
        <w:spacing w:after="120"/>
        <w:jc w:val="both"/>
      </w:pPr>
      <w:r>
        <w:rPr>
          <w:rFonts w:ascii="Arial" w:cs="Arial" w:eastAsia="Arial" w:hAnsi="Arial"/>
          <w:sz w:val="24"/>
          <w:szCs w:val="24"/>
        </w:rPr>
        <w:t xml:space="preserve">б) технический паспорт автотранспортного средства;</w:t>
      </w:r>
    </w:p>
    <w:p>
      <w:pPr>
        <w:spacing w:after="120"/>
        <w:jc w:val="both"/>
      </w:pPr>
      <w:r>
        <w:rPr>
          <w:rFonts w:ascii="Arial" w:cs="Arial" w:eastAsia="Arial" w:hAnsi="Arial"/>
          <w:sz w:val="24"/>
          <w:szCs w:val="24"/>
        </w:rPr>
        <w:t xml:space="preserve">в) технический талон автотранспортного средства;</w:t>
      </w:r>
    </w:p>
    <w:p>
      <w:pPr>
        <w:spacing w:after="120"/>
        <w:jc w:val="both"/>
      </w:pPr>
      <w:r>
        <w:rPr>
          <w:rFonts w:ascii="Arial" w:cs="Arial" w:eastAsia="Arial" w:hAnsi="Arial"/>
          <w:sz w:val="24"/>
          <w:szCs w:val="24"/>
        </w:rPr>
        <w:t xml:space="preserve">г) дипломатические регистрационные номерные знаки;</w:t>
      </w:r>
    </w:p>
    <w:p>
      <w:pPr>
        <w:spacing w:after="120"/>
        <w:jc w:val="both"/>
      </w:pPr>
      <w:r>
        <w:rPr>
          <w:rFonts w:ascii="Arial" w:cs="Arial" w:eastAsia="Arial" w:hAnsi="Arial"/>
          <w:sz w:val="24"/>
          <w:szCs w:val="24"/>
        </w:rPr>
        <w:t xml:space="preserve">д) в случае продажи частному лицу - копию паспорта нового владельца автотранспорта;</w:t>
      </w:r>
    </w:p>
    <w:p>
      <w:pPr>
        <w:spacing w:after="120"/>
        <w:jc w:val="both"/>
      </w:pPr>
      <w:r>
        <w:rPr>
          <w:rFonts w:ascii="Arial" w:cs="Arial" w:eastAsia="Arial" w:hAnsi="Arial"/>
          <w:sz w:val="24"/>
          <w:szCs w:val="24"/>
        </w:rPr>
        <w:t xml:space="preserve">е) в случае безвозмездной передачи автотранспортного средства организации: акт приема-передачи автомобиля, приказ о принятии автомобиля на баланс организации-получателя;</w:t>
      </w:r>
    </w:p>
    <w:p>
      <w:pPr>
        <w:spacing w:after="120"/>
        <w:jc w:val="both"/>
      </w:pPr>
      <w:r>
        <w:rPr>
          <w:rFonts w:ascii="Arial" w:cs="Arial" w:eastAsia="Arial" w:hAnsi="Arial"/>
          <w:sz w:val="24"/>
          <w:szCs w:val="24"/>
        </w:rPr>
        <w:t xml:space="preserve">ж) в случае дарения автотранспортного средства частному лицу: договор-дарения, технический паспорт на автотранспортное средство, копию паспорта нового владельца;</w:t>
      </w:r>
    </w:p>
    <w:p>
      <w:pPr>
        <w:spacing w:after="120"/>
        <w:jc w:val="both"/>
      </w:pPr>
      <w:r>
        <w:rPr>
          <w:rFonts w:ascii="Arial" w:cs="Arial" w:eastAsia="Arial" w:hAnsi="Arial"/>
          <w:sz w:val="24"/>
          <w:szCs w:val="24"/>
        </w:rPr>
        <w:t xml:space="preserve">з) в случае продажи служебного автотранспортного средства юридическим и физическим лицам: договор купли-продажи и квитанцию об оплате стоимости автотранспортного средства.</w:t>
      </w:r>
    </w:p>
    <w:p>
      <w:pPr>
        <w:spacing w:after="120"/>
        <w:jc w:val="both"/>
      </w:pPr>
      <w:r>
        <w:rPr>
          <w:rFonts w:ascii="Arial" w:cs="Arial" w:eastAsia="Arial" w:hAnsi="Arial"/>
          <w:sz w:val="24"/>
          <w:szCs w:val="24"/>
        </w:rPr>
        <w:t xml:space="preserve">5.2. В случае продажи, передачи, дарения другим лицам, организациям, вывоза за пределы Кыргызской Республики и при обстоятельствах, приведших в негодность личное автотранспортное средство сотрудников Представительств или Учреждений, в ГП "Кыргыздипсервис" представляется:</w:t>
      </w:r>
    </w:p>
    <w:p>
      <w:pPr>
        <w:spacing w:after="120"/>
        <w:jc w:val="both"/>
      </w:pPr>
      <w:r>
        <w:rPr>
          <w:rFonts w:ascii="Arial" w:cs="Arial" w:eastAsia="Arial" w:hAnsi="Arial"/>
          <w:sz w:val="24"/>
          <w:szCs w:val="24"/>
        </w:rPr>
        <w:t xml:space="preserve">а) письмо-заявка или нота Представительства или Учреждения на снятие с учета автотранспортного средства с указанием причины;</w:t>
      </w:r>
    </w:p>
    <w:p>
      <w:pPr>
        <w:spacing w:after="120"/>
        <w:jc w:val="both"/>
      </w:pPr>
      <w:r>
        <w:rPr>
          <w:rFonts w:ascii="Arial" w:cs="Arial" w:eastAsia="Arial" w:hAnsi="Arial"/>
          <w:sz w:val="24"/>
          <w:szCs w:val="24"/>
        </w:rPr>
        <w:t xml:space="preserve">б) технический паспорт автотранспортного средства;</w:t>
      </w:r>
    </w:p>
    <w:p>
      <w:pPr>
        <w:spacing w:after="120"/>
        <w:jc w:val="both"/>
      </w:pPr>
      <w:r>
        <w:rPr>
          <w:rFonts w:ascii="Arial" w:cs="Arial" w:eastAsia="Arial" w:hAnsi="Arial"/>
          <w:sz w:val="24"/>
          <w:szCs w:val="24"/>
        </w:rPr>
        <w:t xml:space="preserve">в) дипломатические регистрационные номерные знаки;</w:t>
      </w:r>
    </w:p>
    <w:p>
      <w:pPr>
        <w:spacing w:after="120"/>
        <w:jc w:val="both"/>
      </w:pPr>
      <w:r>
        <w:rPr>
          <w:rFonts w:ascii="Arial" w:cs="Arial" w:eastAsia="Arial" w:hAnsi="Arial"/>
          <w:sz w:val="24"/>
          <w:szCs w:val="24"/>
        </w:rPr>
        <w:t xml:space="preserve">г) копия аккредитационной карточки сотрудника Представительства или Учреждения;</w:t>
      </w:r>
    </w:p>
    <w:p>
      <w:pPr>
        <w:spacing w:after="120"/>
        <w:jc w:val="both"/>
      </w:pPr>
      <w:r>
        <w:rPr>
          <w:rFonts w:ascii="Arial" w:cs="Arial" w:eastAsia="Arial" w:hAnsi="Arial"/>
          <w:sz w:val="24"/>
          <w:szCs w:val="24"/>
        </w:rPr>
        <w:t xml:space="preserve">д) в случае продажи частному лицу - копия паспорта нового владельца автотранспорта;</w:t>
      </w:r>
    </w:p>
    <w:p>
      <w:pPr>
        <w:spacing w:after="120"/>
        <w:jc w:val="both"/>
      </w:pPr>
      <w:r>
        <w:rPr>
          <w:rFonts w:ascii="Arial" w:cs="Arial" w:eastAsia="Arial" w:hAnsi="Arial"/>
          <w:sz w:val="24"/>
          <w:szCs w:val="24"/>
        </w:rPr>
        <w:t xml:space="preserve">е) в случае безвозмездной передачи автотранспортного средства: акт приема-передачи автомобиля, приказ о принятии автомобиля на баланс организации-получателя;</w:t>
      </w:r>
    </w:p>
    <w:p>
      <w:pPr>
        <w:spacing w:after="120"/>
        <w:jc w:val="both"/>
      </w:pPr>
      <w:r>
        <w:rPr>
          <w:rFonts w:ascii="Arial" w:cs="Arial" w:eastAsia="Arial" w:hAnsi="Arial"/>
          <w:sz w:val="24"/>
          <w:szCs w:val="24"/>
        </w:rPr>
        <w:t xml:space="preserve">ж) в случае безвозмездной передачи автотранспортного средства частному лицу: договор-дарения, технический паспорт на автотранспортное средство, копия аккредитационной карточки, копия паспорта нового владельца;</w:t>
      </w:r>
    </w:p>
    <w:p>
      <w:pPr>
        <w:spacing w:after="120"/>
        <w:jc w:val="both"/>
      </w:pPr>
      <w:r>
        <w:rPr>
          <w:rFonts w:ascii="Arial" w:cs="Arial" w:eastAsia="Arial" w:hAnsi="Arial"/>
          <w:sz w:val="24"/>
          <w:szCs w:val="24"/>
        </w:rPr>
        <w:t xml:space="preserve">з) в случае продажи служебного автотранспортного средства юридическим и физическим лицам: договор купли-продажи и документ подтверждающий, оплату стоимости автотранспортного средства.</w:t>
      </w:r>
    </w:p>
    <w:p>
      <w:pPr>
        <w:spacing w:after="120"/>
        <w:jc w:val="both"/>
      </w:pPr>
      <w:r>
        <w:rPr>
          <w:rFonts w:ascii="Arial" w:cs="Arial" w:eastAsia="Arial" w:hAnsi="Arial"/>
          <w:sz w:val="24"/>
          <w:szCs w:val="24"/>
        </w:rPr>
        <w:t xml:space="preserve">5.3. В случае аннулирования аккредитационной карточки сотрудника представительства или Учреждения МИД КР, дипломатический регистрационный номерной знак подлежит сдаче в ГРС КР через ГП "Кыргыздипсервис".</w:t>
      </w:r>
    </w:p>
    <w:p>
      <w:pPr>
        <w:spacing w:after="120"/>
        <w:jc w:val="both"/>
      </w:pPr>
      <w:r>
        <w:rPr>
          <w:rFonts w:ascii="Arial" w:cs="Arial" w:eastAsia="Arial" w:hAnsi="Arial"/>
          <w:sz w:val="24"/>
          <w:szCs w:val="24"/>
        </w:rPr>
        <w:t xml:space="preserve">5.4. В случае приостановления или окончания срока деятельности Представительства или Учреждения на территории Кыргызской Республики, а также при окончательном отбытии сотрудника из Кыргызской Республики или прекращении функции сотрудника в Представительстве или Учреждении, дипломатические регистрационные номерные знаки подлежат сдаче ГРС КР через ГП "Кыргыздипсервис"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Таможенное регулирование в отношении автотранспортных средств Представительств и Учреждений, автотранспортных средств их сотрудников, аккредитованных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Порядок таможенного оформления автотранспортных средств Представительств, Учреждений и проектов, а также автотранспортных средств их сотрудников осуществляется в порядке, определенным таможенным законодательством Кыргызской Республики.</w:t>
      </w:r>
    </w:p>
    <w:p>
      <w:pPr>
        <w:spacing w:after="120"/>
        <w:jc w:val="both"/>
      </w:pPr>
      <w:r>
        <w:rPr>
          <w:rFonts w:ascii="Arial" w:cs="Arial" w:eastAsia="Arial" w:hAnsi="Arial"/>
          <w:sz w:val="24"/>
          <w:szCs w:val="24"/>
        </w:rPr>
        <w:t xml:space="preserve">6.2. Для автотранспортных средств, ввезенных на таможенную территорию Кыргызской Республики с освобождением от уплаты таможенных платежей и налогов, при отчуждении необходимо произвести таможенное оформление с соблюдением условий и требований в соответствии с избранным таможенным режимом.</w:t>
      </w:r>
    </w:p>
    <w:p>
      <w:pPr>
        <w:spacing w:after="120"/>
        <w:jc w:val="both"/>
      </w:pPr>
      <w:r>
        <w:rPr>
          <w:rFonts w:ascii="Arial" w:cs="Arial" w:eastAsia="Arial" w:hAnsi="Arial"/>
          <w:sz w:val="24"/>
          <w:szCs w:val="24"/>
        </w:rPr>
        <w:t xml:space="preserve">6.3. При вывозе автотранспортных средств с таможенной территории Кыргызской Республики необходимо произвести таможенное оформление с соблюдением условий и требований в соответствии с избранным таможенным режимом.</w:t>
      </w:r>
    </w:p>
    <w:p>
      <w:pPr>
        <w:spacing w:after="120"/>
        <w:jc w:val="both"/>
      </w:pPr>
      <w:r>
        <w:rPr>
          <w:rFonts w:ascii="Arial" w:cs="Arial" w:eastAsia="Arial" w:hAnsi="Arial"/>
          <w:sz w:val="24"/>
          <w:szCs w:val="24"/>
        </w:rPr>
        <w:t xml:space="preserve">6.4. Автотранспортные средства, в отношении которых предоставлены таможенные льготы, могут использоваться только в целях, в связи с которыми предоставлены такие льготы. Отчуждение служебного и личного автотранспортного средства, в отношении которого были предоставлены таможенные льготы в части уплаты таможенных платежей и налогов, допускается с разрешения таможенных органов, при условии уплаты условно начисленной суммы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Технический 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Государственный технический осмотр автотранспортных средств Представительств, Учреждений, проектов и их сотрудников проводится ежегодно в обязательном порядке в согласованные с Главным управлением безопасности дорожного движения МВД КР сроки.</w:t>
      </w:r>
    </w:p>
    <w:p>
      <w:pPr>
        <w:spacing w:after="120"/>
        <w:jc w:val="both"/>
      </w:pPr>
      <w:r>
        <w:rPr>
          <w:rFonts w:ascii="Arial" w:cs="Arial" w:eastAsia="Arial" w:hAnsi="Arial"/>
          <w:sz w:val="24"/>
          <w:szCs w:val="24"/>
        </w:rPr>
        <w:t xml:space="preserve">7.2. Автотранспортное средство предоставляется государственному техническому осмотру в технически исправном состоянии и при наличии следующих документов:</w:t>
      </w:r>
    </w:p>
    <w:p>
      <w:pPr>
        <w:spacing w:after="120"/>
        <w:jc w:val="both"/>
      </w:pPr>
      <w:r>
        <w:rPr>
          <w:rFonts w:ascii="Arial" w:cs="Arial" w:eastAsia="Arial" w:hAnsi="Arial"/>
          <w:sz w:val="24"/>
          <w:szCs w:val="24"/>
        </w:rPr>
        <w:t xml:space="preserve">- аккредитационная карточка;</w:t>
      </w:r>
    </w:p>
    <w:p>
      <w:pPr>
        <w:spacing w:after="120"/>
        <w:jc w:val="both"/>
      </w:pPr>
      <w:r>
        <w:rPr>
          <w:rFonts w:ascii="Arial" w:cs="Arial" w:eastAsia="Arial" w:hAnsi="Arial"/>
          <w:sz w:val="24"/>
          <w:szCs w:val="24"/>
        </w:rPr>
        <w:t xml:space="preserve">- водительское удостоверение;</w:t>
      </w:r>
    </w:p>
    <w:p>
      <w:pPr>
        <w:spacing w:after="120"/>
        <w:jc w:val="both"/>
      </w:pPr>
      <w:r>
        <w:rPr>
          <w:rFonts w:ascii="Arial" w:cs="Arial" w:eastAsia="Arial" w:hAnsi="Arial"/>
          <w:sz w:val="24"/>
          <w:szCs w:val="24"/>
        </w:rPr>
        <w:t xml:space="preserve">- технический паспорт на автотранспортное средство или свидетельство о регистрации, а для служебного автотранспорта и технический талон;</w:t>
      </w:r>
    </w:p>
    <w:p>
      <w:pPr>
        <w:spacing w:after="120"/>
        <w:jc w:val="both"/>
      </w:pPr>
      <w:r>
        <w:rPr>
          <w:rFonts w:ascii="Arial" w:cs="Arial" w:eastAsia="Arial" w:hAnsi="Arial"/>
          <w:sz w:val="24"/>
          <w:szCs w:val="24"/>
        </w:rPr>
        <w:t xml:space="preserve">- квитанция об уплате установленной действующим законодательством Кыргызской Республики полной суммы сбора, в связи с проведением технического осмотра;</w:t>
      </w:r>
    </w:p>
    <w:p>
      <w:pPr>
        <w:spacing w:after="120"/>
        <w:jc w:val="both"/>
      </w:pPr>
      <w:r>
        <w:rPr>
          <w:rFonts w:ascii="Arial" w:cs="Arial" w:eastAsia="Arial" w:hAnsi="Arial"/>
          <w:sz w:val="24"/>
          <w:szCs w:val="24"/>
        </w:rPr>
        <w:t xml:space="preserve">- талон прохождения контроля содержания токсичности выхлопных газов.</w:t>
      </w:r>
    </w:p>
    <w:p>
      <w:pPr>
        <w:spacing w:after="120"/>
        <w:jc w:val="both"/>
      </w:pPr>
      <w:r>
        <w:rPr>
          <w:rFonts w:ascii="Arial" w:cs="Arial" w:eastAsia="Arial" w:hAnsi="Arial"/>
          <w:sz w:val="24"/>
          <w:szCs w:val="24"/>
        </w:rPr>
        <w:t xml:space="preserve">7.3. Водители Представительств, Учреждений и проектов, являющиеся гражданами Кыргызской Республики, одновременно представляют следующие документы:</w:t>
      </w:r>
    </w:p>
    <w:p>
      <w:pPr>
        <w:spacing w:after="120"/>
        <w:jc w:val="both"/>
      </w:pPr>
      <w:r>
        <w:rPr>
          <w:rFonts w:ascii="Arial" w:cs="Arial" w:eastAsia="Arial" w:hAnsi="Arial"/>
          <w:sz w:val="24"/>
          <w:szCs w:val="24"/>
        </w:rPr>
        <w:t xml:space="preserve">- паспорт гражданина Кыргызской Республики;</w:t>
      </w:r>
    </w:p>
    <w:p>
      <w:pPr>
        <w:spacing w:after="120"/>
        <w:jc w:val="both"/>
      </w:pPr>
      <w:r>
        <w:rPr>
          <w:rFonts w:ascii="Arial" w:cs="Arial" w:eastAsia="Arial" w:hAnsi="Arial"/>
          <w:sz w:val="24"/>
          <w:szCs w:val="24"/>
        </w:rPr>
        <w:t xml:space="preserve">- контракт (или другой документ найма на работу) на трудовую деятельность в Представительстве, Учреждении или проекте;</w:t>
      </w:r>
    </w:p>
    <w:p>
      <w:pPr>
        <w:spacing w:after="120"/>
        <w:jc w:val="both"/>
      </w:pPr>
      <w:r>
        <w:rPr>
          <w:rFonts w:ascii="Arial" w:cs="Arial" w:eastAsia="Arial" w:hAnsi="Arial"/>
          <w:sz w:val="24"/>
          <w:szCs w:val="24"/>
        </w:rPr>
        <w:t xml:space="preserve">- водительское удостоверение;</w:t>
      </w:r>
    </w:p>
    <w:p>
      <w:pPr>
        <w:spacing w:after="120"/>
        <w:jc w:val="both"/>
      </w:pPr>
      <w:r>
        <w:rPr>
          <w:rFonts w:ascii="Arial" w:cs="Arial" w:eastAsia="Arial" w:hAnsi="Arial"/>
          <w:sz w:val="24"/>
          <w:szCs w:val="24"/>
        </w:rPr>
        <w:t xml:space="preserve">- медицинскую справку установленной формы о годности к управлению автотранспортным средством.</w:t>
      </w:r>
    </w:p>
    <w:p>
      <w:pPr>
        <w:spacing w:after="120"/>
        <w:jc w:val="both"/>
      </w:pPr>
      <w:r>
        <w:rPr>
          <w:rFonts w:ascii="Arial" w:cs="Arial" w:eastAsia="Arial" w:hAnsi="Arial"/>
          <w:sz w:val="24"/>
          <w:szCs w:val="24"/>
        </w:rPr>
        <w:t xml:space="preserve">7.4. В случае неявки без уважительной причины в установленные сроки на технический осмотр, налагается запрет на эксплуатацию автомобиля.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Регистрация замены составных, запасных частей, предметов дополнительного оборудования на автотранспортных средствах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 случае изменения типа или модели автомобиля вследствие переоборудования или замены на нем агрегатов, а также его цвета, необходимо внести изменения в техническую документацию, для чего в ГП "Кыргыздипсервис" представляются следующие документы:</w:t>
      </w:r>
    </w:p>
    <w:p>
      <w:pPr>
        <w:spacing w:after="120"/>
        <w:jc w:val="both"/>
      </w:pPr>
      <w:r>
        <w:rPr>
          <w:rFonts w:ascii="Arial" w:cs="Arial" w:eastAsia="Arial" w:hAnsi="Arial"/>
          <w:sz w:val="24"/>
          <w:szCs w:val="24"/>
        </w:rPr>
        <w:t xml:space="preserve">На служебное автотранспортное средство:</w:t>
      </w:r>
    </w:p>
    <w:p>
      <w:pPr>
        <w:spacing w:after="120"/>
        <w:jc w:val="both"/>
      </w:pPr>
      <w:r>
        <w:rPr>
          <w:rFonts w:ascii="Arial" w:cs="Arial" w:eastAsia="Arial" w:hAnsi="Arial"/>
          <w:sz w:val="24"/>
          <w:szCs w:val="24"/>
        </w:rPr>
        <w:t xml:space="preserve">- письмо-заявка или нота;</w:t>
      </w:r>
    </w:p>
    <w:p>
      <w:pPr>
        <w:spacing w:after="120"/>
        <w:jc w:val="both"/>
      </w:pPr>
      <w:r>
        <w:rPr>
          <w:rFonts w:ascii="Arial" w:cs="Arial" w:eastAsia="Arial" w:hAnsi="Arial"/>
          <w:sz w:val="24"/>
          <w:szCs w:val="24"/>
        </w:rPr>
        <w:t xml:space="preserve">- технический паспорт автотранспортного средства;</w:t>
      </w:r>
    </w:p>
    <w:p>
      <w:pPr>
        <w:spacing w:after="120"/>
        <w:jc w:val="both"/>
      </w:pPr>
      <w:r>
        <w:rPr>
          <w:rFonts w:ascii="Arial" w:cs="Arial" w:eastAsia="Arial" w:hAnsi="Arial"/>
          <w:sz w:val="24"/>
          <w:szCs w:val="24"/>
        </w:rPr>
        <w:t xml:space="preserve">- технический талон автотранспортного средства;</w:t>
      </w:r>
    </w:p>
    <w:p>
      <w:pPr>
        <w:spacing w:after="120"/>
        <w:jc w:val="both"/>
      </w:pPr>
      <w:r>
        <w:rPr>
          <w:rFonts w:ascii="Arial" w:cs="Arial" w:eastAsia="Arial" w:hAnsi="Arial"/>
          <w:sz w:val="24"/>
          <w:szCs w:val="24"/>
        </w:rPr>
        <w:t xml:space="preserve">- в случае покупки у частного лица - копия паспорта продавца;</w:t>
      </w:r>
    </w:p>
    <w:p>
      <w:pPr>
        <w:spacing w:after="120"/>
        <w:jc w:val="both"/>
      </w:pPr>
      <w:r>
        <w:rPr>
          <w:rFonts w:ascii="Arial" w:cs="Arial" w:eastAsia="Arial" w:hAnsi="Arial"/>
          <w:sz w:val="24"/>
          <w:szCs w:val="24"/>
        </w:rPr>
        <w:t xml:space="preserve">- в случае покупки в магазине - счет-справка автомагазина.</w:t>
      </w:r>
    </w:p>
    <w:p>
      <w:pPr>
        <w:spacing w:after="120"/>
        <w:jc w:val="both"/>
      </w:pPr>
      <w:r>
        <w:rPr>
          <w:rFonts w:ascii="Arial" w:cs="Arial" w:eastAsia="Arial" w:hAnsi="Arial"/>
          <w:sz w:val="24"/>
          <w:szCs w:val="24"/>
        </w:rPr>
        <w:t xml:space="preserve">На личное автотранспортное средство:</w:t>
      </w:r>
    </w:p>
    <w:p>
      <w:pPr>
        <w:spacing w:after="120"/>
        <w:jc w:val="both"/>
      </w:pPr>
      <w:r>
        <w:rPr>
          <w:rFonts w:ascii="Arial" w:cs="Arial" w:eastAsia="Arial" w:hAnsi="Arial"/>
          <w:sz w:val="24"/>
          <w:szCs w:val="24"/>
        </w:rPr>
        <w:t xml:space="preserve">- письмо-заявка;</w:t>
      </w:r>
    </w:p>
    <w:p>
      <w:pPr>
        <w:spacing w:after="120"/>
        <w:jc w:val="both"/>
      </w:pPr>
      <w:r>
        <w:rPr>
          <w:rFonts w:ascii="Arial" w:cs="Arial" w:eastAsia="Arial" w:hAnsi="Arial"/>
          <w:sz w:val="24"/>
          <w:szCs w:val="24"/>
        </w:rPr>
        <w:t xml:space="preserve">- технический паспорт автотранспортного средства;</w:t>
      </w:r>
    </w:p>
    <w:p>
      <w:pPr>
        <w:spacing w:after="120"/>
        <w:jc w:val="both"/>
      </w:pPr>
      <w:r>
        <w:rPr>
          <w:rFonts w:ascii="Arial" w:cs="Arial" w:eastAsia="Arial" w:hAnsi="Arial"/>
          <w:sz w:val="24"/>
          <w:szCs w:val="24"/>
        </w:rPr>
        <w:t xml:space="preserve">- копия аккредитационной карточки;</w:t>
      </w:r>
    </w:p>
    <w:p>
      <w:pPr>
        <w:spacing w:after="120"/>
        <w:jc w:val="both"/>
      </w:pPr>
      <w:r>
        <w:rPr>
          <w:rFonts w:ascii="Arial" w:cs="Arial" w:eastAsia="Arial" w:hAnsi="Arial"/>
          <w:sz w:val="24"/>
          <w:szCs w:val="24"/>
        </w:rPr>
        <w:t xml:space="preserve">- в случае покупки у частного лица - копия паспорта продавца;</w:t>
      </w:r>
    </w:p>
    <w:p>
      <w:pPr>
        <w:spacing w:after="120"/>
        <w:jc w:val="both"/>
      </w:pPr>
      <w:r>
        <w:rPr>
          <w:rFonts w:ascii="Arial" w:cs="Arial" w:eastAsia="Arial" w:hAnsi="Arial"/>
          <w:sz w:val="24"/>
          <w:szCs w:val="24"/>
        </w:rPr>
        <w:t xml:space="preserve">- в случае покупки в магазине - счет-справка автомагазина.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Утеря дипломатических регистрационных номерных знаков, технического паспорта, технического талона на автотранспортное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В случае утери дипломатического регистрационного номерного знака, технического паспорта или талона, или порчи документов на автотранспортное средство, приведшее к их негодности, Представительство или Учреждение обязано незамедлительно известить об этом ГП "Кыргыздипсервис".</w:t>
      </w:r>
    </w:p>
    <w:p>
      <w:pPr>
        <w:spacing w:after="120"/>
        <w:jc w:val="both"/>
      </w:pPr>
      <w:r>
        <w:rPr>
          <w:rFonts w:ascii="Arial" w:cs="Arial" w:eastAsia="Arial" w:hAnsi="Arial"/>
          <w:sz w:val="24"/>
          <w:szCs w:val="24"/>
        </w:rPr>
        <w:t xml:space="preserve">9.2. Новый дипломатический регистрационный номерной знак выдается после получения указанного уведомления с приложением документов органов внутренних дел Кыргызской Республики, подтверждающих факт утери дипломатического регистрационного номерного знака, имеющихся документов на автотранспортное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Привилегии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При регистрации автотранспорта Представительств и Учреждений, их сотрудников, аккредитованных в Кыргызской Республике, предоставляется освобождение от уплаты всех сборов в соответствии с законодательством Кыргызской Республики, а также вступившими в силу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Выдача водительских удостоверений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Международные водительские удостоверения (в том числе и стран СНГ), соответствующие требованиям Конвенции о дорожном движении от 8 ноября 1968 года, с поправками к Конвенции от 24 сентября 2004 года, действительны для управления автотранспортными средствами на территории Кыргызской Республики.</w:t>
      </w:r>
    </w:p>
    <w:p>
      <w:pPr>
        <w:spacing w:after="120"/>
        <w:jc w:val="both"/>
      </w:pPr>
      <w:r>
        <w:rPr>
          <w:rFonts w:ascii="Arial" w:cs="Arial" w:eastAsia="Arial" w:hAnsi="Arial"/>
          <w:sz w:val="24"/>
          <w:szCs w:val="24"/>
        </w:rPr>
        <w:t xml:space="preserve">11.2. Для замены иностранного водительского удостоверения на водительское удостоверение Кыргызской Республики в ГП "Кыргыздипсервис" необходимо представить:</w:t>
      </w:r>
    </w:p>
    <w:p>
      <w:pPr>
        <w:spacing w:after="120"/>
        <w:jc w:val="both"/>
      </w:pPr>
      <w:r>
        <w:rPr>
          <w:rFonts w:ascii="Arial" w:cs="Arial" w:eastAsia="Arial" w:hAnsi="Arial"/>
          <w:sz w:val="24"/>
          <w:szCs w:val="24"/>
        </w:rPr>
        <w:t xml:space="preserve">- письмо-заявку или ноту;</w:t>
      </w:r>
    </w:p>
    <w:p>
      <w:pPr>
        <w:spacing w:after="120"/>
        <w:jc w:val="both"/>
      </w:pPr>
      <w:r>
        <w:rPr>
          <w:rFonts w:ascii="Arial" w:cs="Arial" w:eastAsia="Arial" w:hAnsi="Arial"/>
          <w:sz w:val="24"/>
          <w:szCs w:val="24"/>
        </w:rPr>
        <w:t xml:space="preserve">- две копии аккредитационной карточки;</w:t>
      </w:r>
    </w:p>
    <w:p>
      <w:pPr>
        <w:spacing w:after="120"/>
        <w:jc w:val="both"/>
      </w:pPr>
      <w:r>
        <w:rPr>
          <w:rFonts w:ascii="Arial" w:cs="Arial" w:eastAsia="Arial" w:hAnsi="Arial"/>
          <w:sz w:val="24"/>
          <w:szCs w:val="24"/>
        </w:rPr>
        <w:t xml:space="preserve">- оригинал водительского удостоверения с переводом;</w:t>
      </w:r>
    </w:p>
    <w:p>
      <w:pPr>
        <w:spacing w:after="120"/>
        <w:jc w:val="both"/>
      </w:pPr>
      <w:r>
        <w:rPr>
          <w:rFonts w:ascii="Arial" w:cs="Arial" w:eastAsia="Arial" w:hAnsi="Arial"/>
          <w:sz w:val="24"/>
          <w:szCs w:val="24"/>
        </w:rPr>
        <w:t xml:space="preserve">- копию паспорта;</w:t>
      </w:r>
    </w:p>
    <w:p>
      <w:pPr>
        <w:spacing w:after="120"/>
        <w:jc w:val="both"/>
      </w:pPr>
      <w:r>
        <w:rPr>
          <w:rFonts w:ascii="Arial" w:cs="Arial" w:eastAsia="Arial" w:hAnsi="Arial"/>
          <w:sz w:val="24"/>
          <w:szCs w:val="24"/>
        </w:rPr>
        <w:t xml:space="preserve">- медицинскую справку;</w:t>
      </w:r>
    </w:p>
    <w:p>
      <w:pPr>
        <w:spacing w:after="120"/>
        <w:jc w:val="both"/>
      </w:pPr>
      <w:r>
        <w:rPr>
          <w:rFonts w:ascii="Arial" w:cs="Arial" w:eastAsia="Arial" w:hAnsi="Arial"/>
          <w:sz w:val="24"/>
          <w:szCs w:val="24"/>
        </w:rPr>
        <w:t xml:space="preserve">- сведения о близких родственниках (адрес, телефон) для записи в водительское удостоверение.</w:t>
      </w:r>
    </w:p>
    <w:p>
      <w:pPr>
        <w:spacing w:after="120"/>
        <w:jc w:val="both"/>
      </w:pPr>
      <w:r>
        <w:rPr>
          <w:rFonts w:ascii="Arial" w:cs="Arial" w:eastAsia="Arial" w:hAnsi="Arial"/>
          <w:sz w:val="24"/>
          <w:szCs w:val="24"/>
        </w:rPr>
        <w:t xml:space="preserve">11.3. При получении водительского удостоверения требуется обязательное присутствие лица, получающего водительское удостоверение, для проведения соответствующих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Сроки рассмотрения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документов и выдача дипломатических регистрационных номерных знаков на автотранспортные средства, а также выдача водительских удостоверений производится в ГРС КР через ГП "Кыргыздипсервис" в течение 30 календарных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XIII. Обязанности владельца автотранспортного средства с дипломатическими регистрационными номерными знаками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автотранспортного средства с дипломатическими регистрационными номерными знаками обязан:</w:t>
      </w:r>
    </w:p>
    <w:p>
      <w:pPr>
        <w:spacing w:after="120"/>
        <w:jc w:val="both"/>
      </w:pPr>
      <w:r>
        <w:rPr>
          <w:rFonts w:ascii="Arial" w:cs="Arial" w:eastAsia="Arial" w:hAnsi="Arial"/>
          <w:sz w:val="24"/>
          <w:szCs w:val="24"/>
        </w:rPr>
        <w:t xml:space="preserve">- использовать автотранспортные средства только в целях, совместимых с функциями и задачами Представительства или Учреждения, предусмотренными положениями Венской Конвенции о дипломатических сношениях от 1961 года, Венской Конвенции о консульских сношениях от 1963 года, Конвенции о привилегиях и иммунитетах ООН 1946 года, а также вступившими в силу международными договорами Кыргызской Республики;</w:t>
      </w:r>
    </w:p>
    <w:p>
      <w:pPr>
        <w:spacing w:after="120"/>
        <w:jc w:val="both"/>
      </w:pPr>
      <w:r>
        <w:rPr>
          <w:rFonts w:ascii="Arial" w:cs="Arial" w:eastAsia="Arial" w:hAnsi="Arial"/>
          <w:sz w:val="24"/>
          <w:szCs w:val="24"/>
        </w:rPr>
        <w:t xml:space="preserve">- использовать дипломатические регистрационные номерные знаки только на автотранспортных средствах, за которыми они зарегистрированы;</w:t>
      </w:r>
    </w:p>
    <w:p>
      <w:pPr>
        <w:spacing w:after="120"/>
        <w:jc w:val="both"/>
      </w:pPr>
      <w:r>
        <w:rPr>
          <w:rFonts w:ascii="Arial" w:cs="Arial" w:eastAsia="Arial" w:hAnsi="Arial"/>
          <w:sz w:val="24"/>
          <w:szCs w:val="24"/>
        </w:rPr>
        <w:t xml:space="preserve">- уважать и соблюдать правила дорожного движения Кыргызской Республики;</w:t>
      </w:r>
    </w:p>
    <w:p>
      <w:pPr>
        <w:spacing w:after="120"/>
        <w:jc w:val="both"/>
      </w:pPr>
      <w:r>
        <w:rPr>
          <w:rFonts w:ascii="Arial" w:cs="Arial" w:eastAsia="Arial" w:hAnsi="Arial"/>
          <w:sz w:val="24"/>
          <w:szCs w:val="24"/>
        </w:rPr>
        <w:t xml:space="preserve">- бережно относиться к выданному техническому паспорту и дипломатическому регистрационному номерному знаку автотранспортного средства.</w:t>
      </w:r>
    </w:p>
    <w:p>
      <w:pPr>
        <w:spacing w:after="120"/>
        <w:jc w:val="both"/>
      </w:pPr>
      <w:r>
        <w:rPr>
          <w:rFonts w:ascii="Arial" w:cs="Arial" w:eastAsia="Arial" w:hAnsi="Arial"/>
          <w:sz w:val="24"/>
          <w:szCs w:val="24"/>
        </w:rPr>
        <w:t xml:space="preserve">Владельцам запрещается передача или продажа личного автотранспортного средства с дипломатическими регистрационными номерными знаками по доверенности другим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ПОРЯДКОВАЯ НУМЕРАЦИЯ
 дипломатических регистрационных номерных знаков
 (белого цвета на красном фоне) на автотранспортные средства дипломатических представительств зарубежных государств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 Порядковая │</w:t>
      </w:r>
    </w:p>
    <w:p>
      <w:pPr>
        <w:spacing w:after="120"/>
        <w:jc w:val="center"/>
      </w:pPr>
      <w:r>
        <w:rPr>
          <w:rFonts w:ascii="Arial" w:cs="Arial" w:eastAsia="Arial" w:hAnsi="Arial"/>
          <w:sz w:val="24"/>
          <w:szCs w:val="24"/>
        </w:rPr>
        <w:t xml:space="preserve">│   │                                                    │ нумерация  │</w:t>
      </w:r>
    </w:p>
    <w:p>
      <w:pPr>
        <w:spacing w:after="120"/>
        <w:jc w:val="center"/>
      </w:pPr>
      <w:r>
        <w:rPr>
          <w:rFonts w:ascii="Arial" w:cs="Arial" w:eastAsia="Arial" w:hAnsi="Arial"/>
          <w:sz w:val="24"/>
          <w:szCs w:val="24"/>
        </w:rPr>
        <w:t xml:space="preserve">│   │                                                    │ Посольства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│Посольство Турецкой Республики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│Посольство Соединенных Штатов Америки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│Посольство Китайской Народной Республики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│Посольство Российской Федерации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│Посольство Федеративной Республики Германия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│Посольство Исламской Республики Иран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│Посольство Республики Казахстан                     │     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│Посольство Республики Индия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│Посольство Республики Беларусь                      │     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│Посольство Исламской Республики Пакистан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│Посольство Республики Узбекистан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│Посольство Украины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│Посольство Исламской Республики Афганистан (закрыто │     13     │</w:t>
      </w:r>
    </w:p>
    <w:p>
      <w:pPr>
        <w:spacing w:after="120"/>
        <w:jc w:val="center"/>
      </w:pPr>
      <w:r>
        <w:rPr>
          <w:rFonts w:ascii="Arial" w:cs="Arial" w:eastAsia="Arial" w:hAnsi="Arial"/>
          <w:sz w:val="24"/>
          <w:szCs w:val="24"/>
        </w:rPr>
        <w:t xml:space="preserve">│   │в апреле 2007 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│Посольство Республики Таджикистан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│Посольство Японии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│Посольство Республики Корея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│Представительство Европейского Союза                │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│Посольство Французской Республики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│Посольство Азербайджанской Республики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ПОРЯДКОВАЯ НУМЕРАЦИЯ
 дипломатических регистрационных номерных знаков (белого цвета на голубом фоне) на автотранспортные средства сотрудников Представительств Организации Объединенных Наций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 Порядковая │</w:t>
      </w:r>
    </w:p>
    <w:p>
      <w:pPr>
        <w:spacing w:after="120"/>
        <w:jc w:val="center"/>
      </w:pPr>
      <w:r>
        <w:rPr>
          <w:rFonts w:ascii="Arial" w:cs="Arial" w:eastAsia="Arial" w:hAnsi="Arial"/>
          <w:sz w:val="24"/>
          <w:szCs w:val="24"/>
        </w:rPr>
        <w:t xml:space="preserve">│   │                                                    │ нумерация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│Программа развития ООН (ПРООН)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│Управление Верховного комиссара ООН по делам        │     02     │</w:t>
      </w:r>
    </w:p>
    <w:p>
      <w:pPr>
        <w:spacing w:after="120"/>
        <w:jc w:val="center"/>
      </w:pPr>
      <w:r>
        <w:rPr>
          <w:rFonts w:ascii="Arial" w:cs="Arial" w:eastAsia="Arial" w:hAnsi="Arial"/>
          <w:sz w:val="24"/>
          <w:szCs w:val="24"/>
        </w:rPr>
        <w:t xml:space="preserve">│   │беженцев (УВКБ ООН)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│Детский Фонд ООН (ЮНИСЕФ)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│Фонд народонаселения ООН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│Всемирная организация здравоохранения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│Всемирная продовольственная программа ООН           │     06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ПОРЯДКОВАЯ НУМЕРАЦИЯ
 дипломатических регистрационных номерных знаков (белого цвета на красном фоне) на автотранспортные средства сотрудников Представительств международных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 Порядковая │</w:t>
      </w:r>
    </w:p>
    <w:p>
      <w:pPr>
        <w:spacing w:after="120"/>
        <w:jc w:val="center"/>
      </w:pPr>
      <w:r>
        <w:rPr>
          <w:rFonts w:ascii="Arial" w:cs="Arial" w:eastAsia="Arial" w:hAnsi="Arial"/>
          <w:sz w:val="24"/>
          <w:szCs w:val="24"/>
        </w:rPr>
        <w:t xml:space="preserve">│   │                                                    │ нумерация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│Европейский Банк Реконструкции и Развития (ЕБРР)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│Международный Валютный фонд (МВФ)                   │     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│Всемирный банк (ВБ)                                 │     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│МТРК "Мир"                                          │     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│Швейцарское бюро по сотрудничеству                  │     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│Германское Общество Технического Сотрудничества     │     55     │</w:t>
      </w:r>
    </w:p>
    <w:p>
      <w:pPr>
        <w:spacing w:after="120"/>
        <w:jc w:val="center"/>
      </w:pPr>
      <w:r>
        <w:rPr>
          <w:rFonts w:ascii="Arial" w:cs="Arial" w:eastAsia="Arial" w:hAnsi="Arial"/>
          <w:sz w:val="24"/>
          <w:szCs w:val="24"/>
        </w:rPr>
        <w:t xml:space="preserve">│   │(ГТЦ)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│Международная Организация по Миграции (MOM)         │     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│Министерство Великобритании по Международному       │     57     │</w:t>
      </w:r>
    </w:p>
    <w:p>
      <w:pPr>
        <w:spacing w:after="120"/>
        <w:jc w:val="center"/>
      </w:pPr>
      <w:r>
        <w:rPr>
          <w:rFonts w:ascii="Arial" w:cs="Arial" w:eastAsia="Arial" w:hAnsi="Arial"/>
          <w:sz w:val="24"/>
          <w:szCs w:val="24"/>
        </w:rPr>
        <w:t xml:space="preserve">│   │Сотрудничеству (DFID)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│Организация по Безопасности и Сотрудничеству        │     58     │</w:t>
      </w:r>
    </w:p>
    <w:p>
      <w:pPr>
        <w:spacing w:after="120"/>
        <w:jc w:val="center"/>
      </w:pPr>
      <w:r>
        <w:rPr>
          <w:rFonts w:ascii="Arial" w:cs="Arial" w:eastAsia="Arial" w:hAnsi="Arial"/>
          <w:sz w:val="24"/>
          <w:szCs w:val="24"/>
        </w:rPr>
        <w:t xml:space="preserve">│   │в Европе (ОБСЕ)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│Общественный фонд "SOS - детские деревни"           │     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│Японское Агентство Международного Сотрудничества    │     60     │</w:t>
      </w:r>
    </w:p>
    <w:p>
      <w:pPr>
        <w:spacing w:after="120"/>
        <w:jc w:val="center"/>
      </w:pPr>
      <w:r>
        <w:rPr>
          <w:rFonts w:ascii="Arial" w:cs="Arial" w:eastAsia="Arial" w:hAnsi="Arial"/>
          <w:sz w:val="24"/>
          <w:szCs w:val="24"/>
        </w:rPr>
        <w:t xml:space="preserve">│   │(JICA)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│Азиатский Банк Развития (АБР)                       │     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│Международный Комитет Красного Креста (МККК)        │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│Постоянное Представительство Сети Развития Ага-Хана │     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│Международный научно-технический центр              │     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ПОРЯДКОВАЯ НУМЕРАЦИЯ
 дипломатических регистрационных номерных знаков (белого цвета на красном фоне) на служебные автотранспортные средства Почетных консульств иностранных государств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│Дата открытия│Порядковая │</w:t>
      </w:r>
    </w:p>
    <w:p>
      <w:pPr>
        <w:spacing w:after="120"/>
        <w:jc w:val="center"/>
      </w:pPr>
      <w:r>
        <w:rPr>
          <w:rFonts w:ascii="Arial" w:cs="Arial" w:eastAsia="Arial" w:hAnsi="Arial"/>
          <w:sz w:val="24"/>
          <w:szCs w:val="24"/>
        </w:rPr>
        <w:t xml:space="preserve">│   │                                       │  Почетного  │ нумерация │</w:t>
      </w:r>
    </w:p>
    <w:p>
      <w:pPr>
        <w:spacing w:after="120"/>
        <w:jc w:val="center"/>
      </w:pPr>
      <w:r>
        <w:rPr>
          <w:rFonts w:ascii="Arial" w:cs="Arial" w:eastAsia="Arial" w:hAnsi="Arial"/>
          <w:sz w:val="24"/>
          <w:szCs w:val="24"/>
        </w:rPr>
        <w:t xml:space="preserve">│   │                                       │ консульства │ Почетного │</w:t>
      </w:r>
    </w:p>
    <w:p>
      <w:pPr>
        <w:spacing w:after="120"/>
        <w:jc w:val="center"/>
      </w:pPr>
      <w:r>
        <w:rPr>
          <w:rFonts w:ascii="Arial" w:cs="Arial" w:eastAsia="Arial" w:hAnsi="Arial"/>
          <w:sz w:val="24"/>
          <w:szCs w:val="24"/>
        </w:rPr>
        <w:t xml:space="preserve">│   │                                       │             │консульства│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│Латвийская Республика                  │18.01.1997   │    1001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│Венгерская Республика                  │12.07.2001   │    1101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│Итальянская Республика                 │23.07.2001   │    1201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│Канада                                 │20.09.2001   │    1301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│Королевство Швеция                     │01.01.2002   │    1401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│Королевство Великобритания             │20.01.2003   │    1501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│Республика Кипр                        │21.01.2003   │    1601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│Чешская Республика                     │29.03.2004   │    1701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│Республика Молдова                     │07.10.2004   │    1801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│Словацкая Республика                   │01.01.2005   │    1901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│Румыния                                │01.05.2006   │    2001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│Литовская Республика                   │19.04.2007   │    2101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│Королевство Нидерландов                │29.06.2007   │    2201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│Республика Турция (с консульским       │25.02.2008   │    2301   │</w:t>
      </w:r>
    </w:p>
    <w:p>
      <w:pPr>
        <w:spacing w:after="120"/>
        <w:jc w:val="center"/>
      </w:pPr>
      <w:r>
        <w:rPr>
          <w:rFonts w:ascii="Arial" w:cs="Arial" w:eastAsia="Arial" w:hAnsi="Arial"/>
          <w:sz w:val="24"/>
          <w:szCs w:val="24"/>
        </w:rPr>
        <w:t xml:space="preserve">│   │округом в Ошской и Джалал-Абадской     │             │           │</w:t>
      </w:r>
    </w:p>
    <w:p>
      <w:pPr>
        <w:spacing w:after="120"/>
        <w:jc w:val="center"/>
      </w:pPr>
      <w:r>
        <w:rPr>
          <w:rFonts w:ascii="Arial" w:cs="Arial" w:eastAsia="Arial" w:hAnsi="Arial"/>
          <w:sz w:val="24"/>
          <w:szCs w:val="24"/>
        </w:rPr>
        <w:t xml:space="preserve">│   │областях)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│Королевство Бельгия                    │Май 2008     │    2401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│Монголия                               │Март 2009    │    2501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│Королевство Испания                    │Январь 2010  │    2601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│Республика Армения                     │Июнь 2010    │    2701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│Республика Казахстан                   │Июль 2010    │    2801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│Федеративная Республика Бразилия       │Декабрь 2010 │    2901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bzwysxlnf75w3b6os5f">
      <w:r>
        <w:rPr>
          <w:rFonts w:ascii="Arial" w:cs="Arial" w:eastAsia="Arial" w:hAnsi="Arial"/>
          <w:color w:val="132D3F"/>
          <w:sz w:val="16"/>
          <w:szCs w:val="16"/>
          <w:u w:val="single"/>
        </w:rPr>
        <w:t xml:space="preserve">dalil.kg/document/95009</w:t>
      </w:r>
    </w:hyperlink>
  </w:p>
  <w:p>
    <w:pPr>
      <w:spacing w:after="0" w:before="40"/>
      <w:jc w:val="center"/>
    </w:pPr>
    <w:hyperlink w:history="1" r:id="rIdk4pdryczqccqkacz9rqf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yjeuxlyj71ctamu7tmv" Type="http://schemas.openxmlformats.org/officeDocument/2006/relationships/hyperlink" Target="https://dalil.kg/document/98059" TargetMode="External"/><Relationship Id="rIdyinico_td9z7-s2voipqh" Type="http://schemas.openxmlformats.org/officeDocument/2006/relationships/hyperlink" Target="https://dalil.kg/document/940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bzwysxlnf75w3b6os5f" Type="http://schemas.openxmlformats.org/officeDocument/2006/relationships/hyperlink" Target="https://dalil.kg/document/95009" TargetMode="External"/><Relationship Id="rIdk4pdryczqccqkacz9rqf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2026-09-24T12:45:57.487Z</dcterms:created>
  <dcterms:modified xsi:type="dcterms:W3CDTF">2026-09-24T12:45:57.487Z</dcterms:modified>
</cp:coreProperties>
</file>

<file path=docProps/custom.xml><?xml version="1.0" encoding="utf-8"?>
<Properties xmlns="http://schemas.openxmlformats.org/officeDocument/2006/custom-properties" xmlns:vt="http://schemas.openxmlformats.org/officeDocument/2006/docPropsVTypes"/>
</file>