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xhxye8t862hsdy5cefi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апреля 2011 года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нормах обслуживания и выработки на работы по профилактической дезинфекции, дератизации и дезинсекции в населенных пунктах городской и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Единые нормы обслуживания и выработки на работы по профилактической дезинфекции населенных пунктов городской и сельской местности обязательны для применения в учреждениях (отделах, отделениях) профилактической дезинфекции независимо от формы собственности и принадлежности.</w:t>
      </w:r>
    </w:p>
    <w:p>
      <w:pPr>
        <w:spacing w:after="120"/>
        <w:jc w:val="both"/>
      </w:pPr>
      <w:r>
        <w:rPr>
          <w:rFonts w:ascii="Arial" w:cs="Arial" w:eastAsia="Arial" w:hAnsi="Arial"/>
          <w:sz w:val="24"/>
          <w:szCs w:val="24"/>
        </w:rPr>
        <w:t xml:space="preserve">2. Настоящее Положение о нормах устанавливает порядок и условия для организации нормирования труда дезинфекторов, занятых на работах по профилактической дезинфекции (далее - Положение).</w:t>
      </w:r>
    </w:p>
    <w:p>
      <w:pPr>
        <w:spacing w:after="120"/>
        <w:jc w:val="both"/>
      </w:pPr>
      <w:r>
        <w:rPr>
          <w:rFonts w:ascii="Arial" w:cs="Arial" w:eastAsia="Arial" w:hAnsi="Arial"/>
          <w:sz w:val="24"/>
          <w:szCs w:val="24"/>
        </w:rPr>
        <w:t xml:space="preserve">3. На работы по дератизации и дезинсекции отдельных квартир по разовым заявкам, дезинсекции индивидуальных шкафчиков, дезинфекции утильсырья, колодцев, хлорирования воды в колодцах приводятся нормы выработки.</w:t>
      </w:r>
    </w:p>
    <w:p>
      <w:pPr>
        <w:spacing w:after="120"/>
        <w:jc w:val="both"/>
      </w:pPr>
      <w:r>
        <w:rPr>
          <w:rFonts w:ascii="Arial" w:cs="Arial" w:eastAsia="Arial" w:hAnsi="Arial"/>
          <w:sz w:val="24"/>
          <w:szCs w:val="24"/>
        </w:rPr>
        <w:t xml:space="preserve">4. Нормы выработки установлены с учетом продолжительности рабочей смены в 6 часов (шестидневная рабочая неделя) и в 7,2 часа (пятидневная рабочая неделя).</w:t>
      </w:r>
    </w:p>
    <w:p>
      <w:pPr>
        <w:spacing w:after="120"/>
        <w:jc w:val="both"/>
      </w:pPr>
      <w:r>
        <w:rPr>
          <w:rFonts w:ascii="Arial" w:cs="Arial" w:eastAsia="Arial" w:hAnsi="Arial"/>
          <w:sz w:val="24"/>
          <w:szCs w:val="24"/>
        </w:rPr>
        <w:t xml:space="preserve">5. Нормы для сельской местности установлены в зависимости от климатических и природных условий, транспортных возможностей.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Порядок и условия проведения профилактической дезинфекции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Единые ведомственные нормы обслуживания на профилактическую дезинфекцию установлены с учетом применения следующего оборудования:</w:t>
      </w:r>
    </w:p>
    <w:p>
      <w:pPr>
        <w:spacing w:after="120"/>
        <w:jc w:val="both"/>
      </w:pPr>
      <w:r>
        <w:rPr>
          <w:rFonts w:ascii="Arial" w:cs="Arial" w:eastAsia="Arial" w:hAnsi="Arial"/>
          <w:sz w:val="24"/>
          <w:szCs w:val="24"/>
        </w:rPr>
        <w:t xml:space="preserve">- аппараты для распыления рабочих растворов дезинфектантов и инсектицидов (гидропульт скальчатый РП-0, ручной поршневой распылитель жидкостей, ручной опрыскиватель с насосом "Квазар V-6,9", "Автомакс", распылитель жидкостей, работающий от пылесоса РПД-1П);</w:t>
      </w:r>
    </w:p>
    <w:p>
      <w:pPr>
        <w:spacing w:after="120"/>
        <w:jc w:val="both"/>
      </w:pPr>
      <w:r>
        <w:rPr>
          <w:rFonts w:ascii="Arial" w:cs="Arial" w:eastAsia="Arial" w:hAnsi="Arial"/>
          <w:sz w:val="24"/>
          <w:szCs w:val="24"/>
        </w:rPr>
        <w:t xml:space="preserve">- аппараты для распыления порошковидных инсектицидов (резиновая груша, ручные распылители для порошков);</w:t>
      </w:r>
    </w:p>
    <w:p>
      <w:pPr>
        <w:spacing w:after="120"/>
        <w:jc w:val="both"/>
      </w:pPr>
      <w:r>
        <w:rPr>
          <w:rFonts w:ascii="Arial" w:cs="Arial" w:eastAsia="Arial" w:hAnsi="Arial"/>
          <w:sz w:val="24"/>
          <w:szCs w:val="24"/>
        </w:rPr>
        <w:t xml:space="preserve">- орудия механического лова и истребления грызунов (пружинные капканы, дуговые капканы № 1 и № 0, верши-ловушки, живоловка крысиная, мышиная, ловушки системы В.Тишлеева).</w:t>
      </w:r>
    </w:p>
    <w:p>
      <w:pPr>
        <w:spacing w:after="120"/>
        <w:jc w:val="both"/>
      </w:pPr>
      <w:r>
        <w:rPr>
          <w:rFonts w:ascii="Arial" w:cs="Arial" w:eastAsia="Arial" w:hAnsi="Arial"/>
          <w:sz w:val="24"/>
          <w:szCs w:val="24"/>
        </w:rPr>
        <w:t xml:space="preserve">7. Нормы обслуживания и выработки разработаны с учетом наиболее распространенных организационно-технических условий выполнения работ по профилактической дезинфекции:</w:t>
      </w:r>
    </w:p>
    <w:p>
      <w:pPr>
        <w:spacing w:after="120"/>
        <w:jc w:val="both"/>
      </w:pPr>
      <w:r>
        <w:rPr>
          <w:rFonts w:ascii="Arial" w:cs="Arial" w:eastAsia="Arial" w:hAnsi="Arial"/>
          <w:sz w:val="24"/>
          <w:szCs w:val="24"/>
        </w:rPr>
        <w:t xml:space="preserve">- рационального закрепления дезинфекторов по участкам для минимальных затрат времени на передвижение от одного обслуживаемого объекта к другому;</w:t>
      </w:r>
    </w:p>
    <w:p>
      <w:pPr>
        <w:spacing w:after="120"/>
        <w:jc w:val="both"/>
      </w:pPr>
      <w:r>
        <w:rPr>
          <w:rFonts w:ascii="Arial" w:cs="Arial" w:eastAsia="Arial" w:hAnsi="Arial"/>
          <w:sz w:val="24"/>
          <w:szCs w:val="24"/>
        </w:rPr>
        <w:t xml:space="preserve">- своевременного и достаточного обеспечения дезинфектора исправной аппаратурой, необходимым оснащением, дезинфекционными средствами и спецодеждой;</w:t>
      </w:r>
    </w:p>
    <w:p>
      <w:pPr>
        <w:spacing w:after="120"/>
        <w:jc w:val="both"/>
      </w:pPr>
      <w:r>
        <w:rPr>
          <w:rFonts w:ascii="Arial" w:cs="Arial" w:eastAsia="Arial" w:hAnsi="Arial"/>
          <w:sz w:val="24"/>
          <w:szCs w:val="24"/>
        </w:rPr>
        <w:t xml:space="preserve">- подноски и транспортировки на рабочие места самим дезинфектором необходимых материалов, инструментов, защитных приспособлений и прочего оснащения, а также необходимых для работы дезинфекционных средств общим весом до 10 кг;</w:t>
      </w:r>
    </w:p>
    <w:p>
      <w:pPr>
        <w:spacing w:after="120"/>
        <w:jc w:val="both"/>
      </w:pPr>
      <w:r>
        <w:rPr>
          <w:rFonts w:ascii="Arial" w:cs="Arial" w:eastAsia="Arial" w:hAnsi="Arial"/>
          <w:sz w:val="24"/>
          <w:szCs w:val="24"/>
        </w:rPr>
        <w:t xml:space="preserve">- перемещения дезинфектором в процессе работы предметов, находящихся на обрабатываемой площади, в нужное положение;</w:t>
      </w:r>
    </w:p>
    <w:p>
      <w:pPr>
        <w:spacing w:after="120"/>
        <w:jc w:val="both"/>
      </w:pPr>
      <w:r>
        <w:rPr>
          <w:rFonts w:ascii="Arial" w:cs="Arial" w:eastAsia="Arial" w:hAnsi="Arial"/>
          <w:sz w:val="24"/>
          <w:szCs w:val="24"/>
        </w:rPr>
        <w:t xml:space="preserve">- заблаговременной выписки документации, вручаемой дезинфектору перед выходом на объект;</w:t>
      </w:r>
    </w:p>
    <w:p>
      <w:pPr>
        <w:spacing w:after="120"/>
        <w:jc w:val="both"/>
      </w:pPr>
      <w:r>
        <w:rPr>
          <w:rFonts w:ascii="Arial" w:cs="Arial" w:eastAsia="Arial" w:hAnsi="Arial"/>
          <w:sz w:val="24"/>
          <w:szCs w:val="24"/>
        </w:rPr>
        <w:t xml:space="preserve">- применения исправного оборудования и приспособлений (гидропультов, автоклавов, опрыскивателей, оросителей, распылителей, резиновых груш и других аналогичных по устройству и производительности аппаратов и приспособлений для орошения и опыления вручную, а также механизированных установок на автомашинах для машинно-ручной влажной обработки);</w:t>
      </w:r>
    </w:p>
    <w:p>
      <w:pPr>
        <w:spacing w:after="120"/>
        <w:jc w:val="both"/>
      </w:pPr>
      <w:r>
        <w:rPr>
          <w:rFonts w:ascii="Arial" w:cs="Arial" w:eastAsia="Arial" w:hAnsi="Arial"/>
          <w:sz w:val="24"/>
          <w:szCs w:val="24"/>
        </w:rPr>
        <w:t xml:space="preserve">- выполнения работ дезинфектором, прошедшим специальную подготовку;</w:t>
      </w:r>
    </w:p>
    <w:p>
      <w:pPr>
        <w:spacing w:after="120"/>
        <w:jc w:val="both"/>
      </w:pPr>
      <w:r>
        <w:rPr>
          <w:rFonts w:ascii="Arial" w:cs="Arial" w:eastAsia="Arial" w:hAnsi="Arial"/>
          <w:sz w:val="24"/>
          <w:szCs w:val="24"/>
        </w:rPr>
        <w:t xml:space="preserve">- правильного использования выделенного в распоряжение дезинфектора оборудования и приспособлений, средств личной профилактики и соблюдения утвержденных правил по охране труда и технике безопасности, а также проведения работ в соответствии с положениями и инструкциями Министерства здравоохранения Кыргызской Республики.</w:t>
      </w:r>
    </w:p>
    <w:p>
      <w:pPr>
        <w:spacing w:after="120"/>
        <w:jc w:val="both"/>
      </w:pPr>
      <w:r>
        <w:rPr>
          <w:rFonts w:ascii="Arial" w:cs="Arial" w:eastAsia="Arial" w:hAnsi="Arial"/>
          <w:sz w:val="24"/>
          <w:szCs w:val="24"/>
        </w:rPr>
        <w:t xml:space="preserve">8. Недостатки в организации труда, устранение которых зависят от учреждений (отделов, отделений) профилактической дезинфекции, не могут служить основанием неприменения норм.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Методика исчисления норм обслуживания и норм выработки при проведении профилактической дезинфекции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Нормы обслуживания (Но) являются регламентированным количеством единиц (в физическом измерении) площади, территории (тыс. кв.м, га) или объектов, закрепленных за одним дезинфектором на определенный период (месяц, год, при выполнении сезонных работ только на месяц), для проведения санитарно-профилактических, истребительных и контрольных мероприятий, необходимых для достижения эффективности дератизации, дезинсекции и дезинфекции при имеющихся организационно-технических условиях.</w:t>
      </w:r>
    </w:p>
    <w:p>
      <w:pPr>
        <w:spacing w:after="120"/>
        <w:jc w:val="both"/>
      </w:pPr>
      <w:r>
        <w:rPr>
          <w:rFonts w:ascii="Arial" w:cs="Arial" w:eastAsia="Arial" w:hAnsi="Arial"/>
          <w:sz w:val="24"/>
          <w:szCs w:val="24"/>
        </w:rPr>
        <w:t xml:space="preserve">10. Нормы обслуживания обязательны для расчета нормативной численности (ставок) дезинфекторов.</w:t>
      </w:r>
    </w:p>
    <w:p>
      <w:pPr>
        <w:spacing w:after="120"/>
        <w:jc w:val="both"/>
      </w:pPr>
      <w:r>
        <w:rPr>
          <w:rFonts w:ascii="Arial" w:cs="Arial" w:eastAsia="Arial" w:hAnsi="Arial"/>
          <w:sz w:val="24"/>
          <w:szCs w:val="24"/>
        </w:rPr>
        <w:t xml:space="preserve">11. Численность дезинфекторов, необходимая для выполнения работ, на которые не приведены нормы обслуживания, рассчитывается по нормам выработки.</w:t>
      </w:r>
    </w:p>
    <w:p>
      <w:pPr>
        <w:spacing w:after="120"/>
        <w:jc w:val="both"/>
      </w:pPr>
      <w:r>
        <w:rPr>
          <w:rFonts w:ascii="Arial" w:cs="Arial" w:eastAsia="Arial" w:hAnsi="Arial"/>
          <w:sz w:val="24"/>
          <w:szCs w:val="24"/>
        </w:rPr>
        <w:t xml:space="preserve">12. В нормы выработки (Нв) включают регламентированный объем работ по профилактической дезинфекции, выраженный в единицах площади, территории или количества объектов, выполняемый одним дезинфектором в течение рабочей смены при имеющихся организационно-технических условиях.</w:t>
      </w:r>
    </w:p>
    <w:p>
      <w:pPr>
        <w:spacing w:after="120"/>
        <w:jc w:val="both"/>
      </w:pPr>
      <w:r>
        <w:rPr>
          <w:rFonts w:ascii="Arial" w:cs="Arial" w:eastAsia="Arial" w:hAnsi="Arial"/>
          <w:sz w:val="24"/>
          <w:szCs w:val="24"/>
        </w:rPr>
        <w:t xml:space="preserve">13. Нормы выработки не являются обязательными и рекомендуются для применения при установлении сменных заданий дезинфекторам.</w:t>
      </w:r>
    </w:p>
    <w:p>
      <w:pPr>
        <w:spacing w:after="120"/>
        <w:jc w:val="both"/>
      </w:pPr>
      <w:r>
        <w:rPr>
          <w:rFonts w:ascii="Arial" w:cs="Arial" w:eastAsia="Arial" w:hAnsi="Arial"/>
          <w:sz w:val="24"/>
          <w:szCs w:val="24"/>
        </w:rPr>
        <w:t xml:space="preserve">14. Нормы обслуживания и выработки установлены в зависимости от факторов, влияющих на трудоемкость работ по профилактической дезинфекции.</w:t>
      </w:r>
    </w:p>
    <w:p>
      <w:pPr>
        <w:spacing w:after="120"/>
        <w:jc w:val="both"/>
      </w:pPr>
      <w:r>
        <w:rPr>
          <w:rFonts w:ascii="Arial" w:cs="Arial" w:eastAsia="Arial" w:hAnsi="Arial"/>
          <w:sz w:val="24"/>
          <w:szCs w:val="24"/>
        </w:rPr>
        <w:t xml:space="preserve">Средняя величина объекта определяется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Sфиз</w:t>
      </w:r>
    </w:p>
    <w:p>
      <w:pPr>
        <w:spacing w:after="120"/>
        <w:jc w:val="center"/>
      </w:pPr>
      <w:r>
        <w:rPr>
          <w:rFonts w:ascii="Arial" w:cs="Arial" w:eastAsia="Arial" w:hAnsi="Arial"/>
          <w:sz w:val="24"/>
          <w:szCs w:val="24"/>
        </w:rPr>
        <w:t xml:space="preserve">O = ------, где</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Sфиз - физическая площадь, находящаяся на обслуживании, согласно договорам;</w:t>
      </w:r>
    </w:p>
    <w:p>
      <w:pPr>
        <w:spacing w:after="120"/>
        <w:jc w:val="both"/>
      </w:pPr>
      <w:r>
        <w:rPr>
          <w:rFonts w:ascii="Arial" w:cs="Arial" w:eastAsia="Arial" w:hAnsi="Arial"/>
          <w:sz w:val="24"/>
          <w:szCs w:val="24"/>
        </w:rPr>
        <w:t xml:space="preserve">№ - количество договорных объектов обслуживания.</w:t>
      </w:r>
    </w:p>
    <w:p>
      <w:pPr>
        <w:spacing w:after="120"/>
        <w:jc w:val="both"/>
      </w:pPr>
      <w:r>
        <w:rPr>
          <w:rFonts w:ascii="Arial" w:cs="Arial" w:eastAsia="Arial" w:hAnsi="Arial"/>
          <w:sz w:val="24"/>
          <w:szCs w:val="24"/>
        </w:rPr>
        <w:t xml:space="preserve">15. Договорным объектом является строение под одной крышей, а при размещении в одном строении нескольких предприятий и учреждений договорным объектом являются все помещения одного предприятия или учреждения.</w:t>
      </w:r>
    </w:p>
    <w:p>
      <w:pPr>
        <w:spacing w:after="120"/>
        <w:jc w:val="both"/>
      </w:pPr>
      <w:r>
        <w:rPr>
          <w:rFonts w:ascii="Arial" w:cs="Arial" w:eastAsia="Arial" w:hAnsi="Arial"/>
          <w:sz w:val="24"/>
          <w:szCs w:val="24"/>
        </w:rPr>
        <w:t xml:space="preserve">16. Расчет средней величины объекта проводится по каждому виду профилактических дезинфекционных работ. Нормы обслуживания выработки на отдельные виды работ устанавливаются по соответствующим таблицам на пересечении граф и строк с определенными числовыми значениями факторов, после чего нормы корректируются на поправочные коэффициенты.</w:t>
      </w:r>
    </w:p>
    <w:p>
      <w:pPr>
        <w:spacing w:after="120"/>
        <w:jc w:val="both"/>
      </w:pPr>
      <w:r>
        <w:rPr>
          <w:rFonts w:ascii="Arial" w:cs="Arial" w:eastAsia="Arial" w:hAnsi="Arial"/>
          <w:sz w:val="24"/>
          <w:szCs w:val="24"/>
        </w:rPr>
        <w:t xml:space="preserve">17. При выполнении дезинфекторами разных видов работ по профилактической дезинфекции объем обслуживания устанавливается с таким расчетом, чтобы обеспечивалась наиболее рациональная загрузка, т.е. чтобы соблюдалось условие:</w:t>
      </w:r>
    </w:p>
    <w:p>
      <w:pPr>
        <w:spacing w:after="120"/>
        <w:jc w:val="both"/>
      </w:pPr>
      <w:r>
        <w:rPr>
          <w:rFonts w:ascii="Arial" w:cs="Arial" w:eastAsia="Arial" w:hAnsi="Arial"/>
          <w:sz w:val="24"/>
          <w:szCs w:val="24"/>
        </w:rPr>
        <w:t xml:space="preserve">- при установленной загрузке на год (месяц):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Q1 Q2 Qп</w:t>
      </w:r>
    </w:p>
    <w:p>
      <w:pPr>
        <w:spacing w:after="120"/>
        <w:jc w:val="center"/>
      </w:pPr>
      <w:r>
        <w:rPr>
          <w:rFonts w:ascii="Arial" w:cs="Arial" w:eastAsia="Arial" w:hAnsi="Arial"/>
          <w:sz w:val="24"/>
          <w:szCs w:val="24"/>
        </w:rPr>
        <w:t xml:space="preserve">--- + --- + ... + --- = 1, где</w:t>
      </w:r>
    </w:p>
    <w:p>
      <w:pPr>
        <w:spacing w:after="120"/>
        <w:jc w:val="center"/>
      </w:pPr>
      <w:r>
        <w:rPr>
          <w:rFonts w:ascii="Arial" w:cs="Arial" w:eastAsia="Arial" w:hAnsi="Arial"/>
          <w:sz w:val="24"/>
          <w:szCs w:val="24"/>
        </w:rPr>
        <w:t xml:space="preserve">Н01 Н02 Н0п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Q1; Q2; ...; Qп - объем отдельных видов работ по профилактической дезинфекции (в физическом измерении), подлежащих выполнению одним дезинфектором за определенный период (год, месяц);</w:t>
      </w:r>
    </w:p>
    <w:p>
      <w:pPr>
        <w:spacing w:after="120"/>
        <w:jc w:val="both"/>
      </w:pPr>
      <w:r>
        <w:rPr>
          <w:rFonts w:ascii="Arial" w:cs="Arial" w:eastAsia="Arial" w:hAnsi="Arial"/>
          <w:sz w:val="24"/>
          <w:szCs w:val="24"/>
        </w:rPr>
        <w:t xml:space="preserve">Н01; Н02; ...; Н0п - нормы обслуживания на соответствующие виды профдезработ;</w:t>
      </w:r>
    </w:p>
    <w:p>
      <w:pPr>
        <w:spacing w:after="120"/>
        <w:jc w:val="both"/>
      </w:pPr>
      <w:r>
        <w:rPr>
          <w:rFonts w:ascii="Arial" w:cs="Arial" w:eastAsia="Arial" w:hAnsi="Arial"/>
          <w:sz w:val="24"/>
          <w:szCs w:val="24"/>
        </w:rPr>
        <w:t xml:space="preserve">Q1 Q2 Qп</w:t>
      </w:r>
    </w:p>
    <w:p>
      <w:pPr>
        <w:spacing w:after="120"/>
        <w:jc w:val="both"/>
      </w:pPr>
      <w:r>
        <w:rPr>
          <w:rFonts w:ascii="Arial" w:cs="Arial" w:eastAsia="Arial" w:hAnsi="Arial"/>
          <w:sz w:val="24"/>
          <w:szCs w:val="24"/>
        </w:rPr>
        <w:t xml:space="preserve">--- + --- + ... + --- - трудоемкость выполнения соответствующего</w:t>
      </w:r>
    </w:p>
    <w:p>
      <w:pPr>
        <w:spacing w:after="120"/>
        <w:jc w:val="both"/>
      </w:pPr>
      <w:r>
        <w:rPr>
          <w:rFonts w:ascii="Arial" w:cs="Arial" w:eastAsia="Arial" w:hAnsi="Arial"/>
          <w:sz w:val="24"/>
          <w:szCs w:val="24"/>
        </w:rPr>
        <w:t xml:space="preserve">Н01 Н02 Н0п вида профдезработ (чел./год или чел./мес).</w:t>
      </w:r>
    </w:p>
    <w:p>
      <w:pPr>
        <w:spacing w:after="120"/>
        <w:jc w:val="both"/>
      </w:pPr>
      <w:r>
        <w:rPr>
          <w:rFonts w:ascii="Arial" w:cs="Arial" w:eastAsia="Arial" w:hAnsi="Arial"/>
          <w:sz w:val="24"/>
          <w:szCs w:val="24"/>
        </w:rPr>
        <w:t xml:space="preserve">18. Расчет нормативной численности (ставок) дезинфекторов (Чн) для учреждений (отделов, отделений) профдезинфекции производится по следующей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Q1 М1 Q2 М2 Q М</w:t>
      </w:r>
    </w:p>
    <w:p>
      <w:pPr>
        <w:spacing w:after="120"/>
        <w:jc w:val="center"/>
      </w:pPr>
      <w:r>
        <w:rPr>
          <w:rFonts w:ascii="Arial" w:cs="Arial" w:eastAsia="Arial" w:hAnsi="Arial"/>
          <w:sz w:val="24"/>
          <w:szCs w:val="24"/>
        </w:rPr>
        <w:t xml:space="preserve">Чн = --- -- + --- -- + ... + --- --, где</w:t>
      </w:r>
    </w:p>
    <w:p>
      <w:pPr>
        <w:spacing w:after="120"/>
        <w:jc w:val="center"/>
      </w:pPr>
      <w:r>
        <w:rPr>
          <w:rFonts w:ascii="Arial" w:cs="Arial" w:eastAsia="Arial" w:hAnsi="Arial"/>
          <w:sz w:val="24"/>
          <w:szCs w:val="24"/>
        </w:rPr>
        <w:t xml:space="preserve">Н01 12 Н02 12 Ноп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Q1; Q2; ...; Qн - плановый объем (в физическом измерении) отдельных видов профдезработ согласно заключенным договорам;</w:t>
      </w:r>
    </w:p>
    <w:p>
      <w:pPr>
        <w:spacing w:after="120"/>
        <w:jc w:val="both"/>
      </w:pPr>
      <w:r>
        <w:rPr>
          <w:rFonts w:ascii="Arial" w:cs="Arial" w:eastAsia="Arial" w:hAnsi="Arial"/>
          <w:sz w:val="24"/>
          <w:szCs w:val="24"/>
        </w:rPr>
        <w:t xml:space="preserve">Н01; Н02; ...; Н0п - нормы обслуживания на соответствующие виды работ;</w:t>
      </w:r>
    </w:p>
    <w:p>
      <w:pPr>
        <w:spacing w:after="120"/>
        <w:jc w:val="both"/>
      </w:pPr>
      <w:r>
        <w:rPr>
          <w:rFonts w:ascii="Arial" w:cs="Arial" w:eastAsia="Arial" w:hAnsi="Arial"/>
          <w:sz w:val="24"/>
          <w:szCs w:val="24"/>
        </w:rPr>
        <w:t xml:space="preserve">М1; М2; ...; Мп - период (количество месяцев) проведения отдельных видов профдезработ в течение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Исходные данные и расчет численности дезинфекторов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работ по    │                  Исходные данные               │</w:t>
      </w:r>
    </w:p>
    <w:p>
      <w:pPr>
        <w:spacing w:after="120"/>
        <w:jc w:val="center"/>
      </w:pPr>
      <w:r>
        <w:rPr>
          <w:rFonts w:ascii="Arial" w:cs="Arial" w:eastAsia="Arial" w:hAnsi="Arial"/>
          <w:sz w:val="24"/>
          <w:szCs w:val="24"/>
        </w:rPr>
        <w:t xml:space="preserve">│  профилактической  ├─────────────────────┬──────┬─────────┬─────────┼</w:t>
      </w:r>
    </w:p>
    <w:p>
      <w:pPr>
        <w:spacing w:after="120"/>
        <w:jc w:val="center"/>
      </w:pPr>
      <w:r>
        <w:rPr>
          <w:rFonts w:ascii="Arial" w:cs="Arial" w:eastAsia="Arial" w:hAnsi="Arial"/>
          <w:sz w:val="24"/>
          <w:szCs w:val="24"/>
        </w:rPr>
        <w:t xml:space="preserve">│    дезинфекции     │плановый объем работ │ коли-│кратность│ период  │</w:t>
      </w:r>
    </w:p>
    <w:p>
      <w:pPr>
        <w:spacing w:after="120"/>
        <w:jc w:val="center"/>
      </w:pPr>
      <w:r>
        <w:rPr>
          <w:rFonts w:ascii="Arial" w:cs="Arial" w:eastAsia="Arial" w:hAnsi="Arial"/>
          <w:sz w:val="24"/>
          <w:szCs w:val="24"/>
        </w:rPr>
        <w:t xml:space="preserve">│                    ├─────────┬───────────┤чество│обработки│обработки│</w:t>
      </w:r>
    </w:p>
    <w:p>
      <w:pPr>
        <w:spacing w:after="120"/>
        <w:jc w:val="center"/>
      </w:pPr>
      <w:r>
        <w:rPr>
          <w:rFonts w:ascii="Arial" w:cs="Arial" w:eastAsia="Arial" w:hAnsi="Arial"/>
          <w:sz w:val="24"/>
          <w:szCs w:val="24"/>
        </w:rPr>
        <w:t xml:space="preserve">│                    │ единица │физическая │ объ- │         │ в году  │</w:t>
      </w:r>
    </w:p>
    <w:p>
      <w:pPr>
        <w:spacing w:after="120"/>
        <w:jc w:val="center"/>
      </w:pPr>
      <w:r>
        <w:rPr>
          <w:rFonts w:ascii="Arial" w:cs="Arial" w:eastAsia="Arial" w:hAnsi="Arial"/>
          <w:sz w:val="24"/>
          <w:szCs w:val="24"/>
        </w:rPr>
        <w:t xml:space="preserve">│                    │измерения│  площадь  │ ектов│         │ (коли-  │</w:t>
      </w:r>
    </w:p>
    <w:p>
      <w:pPr>
        <w:spacing w:after="120"/>
        <w:jc w:val="center"/>
      </w:pPr>
      <w:r>
        <w:rPr>
          <w:rFonts w:ascii="Arial" w:cs="Arial" w:eastAsia="Arial" w:hAnsi="Arial"/>
          <w:sz w:val="24"/>
          <w:szCs w:val="24"/>
        </w:rPr>
        <w:t xml:space="preserve">│                    │         │ (объекты),│      │         │ чество  │</w:t>
      </w:r>
    </w:p>
    <w:p>
      <w:pPr>
        <w:spacing w:after="120"/>
        <w:jc w:val="center"/>
      </w:pPr>
      <w:r>
        <w:rPr>
          <w:rFonts w:ascii="Arial" w:cs="Arial" w:eastAsia="Arial" w:hAnsi="Arial"/>
          <w:sz w:val="24"/>
          <w:szCs w:val="24"/>
        </w:rPr>
        <w:t xml:space="preserve">│                    │         │ обслужи-  │      │         │ месяцев)│</w:t>
      </w:r>
    </w:p>
    <w:p>
      <w:pPr>
        <w:spacing w:after="120"/>
        <w:jc w:val="center"/>
      </w:pPr>
      <w:r>
        <w:rPr>
          <w:rFonts w:ascii="Arial" w:cs="Arial" w:eastAsia="Arial" w:hAnsi="Arial"/>
          <w:sz w:val="24"/>
          <w:szCs w:val="24"/>
        </w:rPr>
        <w:t xml:space="preserve">│                    │         │  ваемая   │      │         │         │</w:t>
      </w:r>
    </w:p>
    <w:p>
      <w:pPr>
        <w:spacing w:after="120"/>
        <w:jc w:val="center"/>
      </w:pPr>
      <w:r>
        <w:rPr>
          <w:rFonts w:ascii="Arial" w:cs="Arial" w:eastAsia="Arial" w:hAnsi="Arial"/>
          <w:sz w:val="24"/>
          <w:szCs w:val="24"/>
        </w:rPr>
        <w:t xml:space="preserve">│                    │         │ согласно  │      │         │         │</w:t>
      </w:r>
    </w:p>
    <w:p>
      <w:pPr>
        <w:spacing w:after="120"/>
        <w:jc w:val="center"/>
      </w:pPr>
      <w:r>
        <w:rPr>
          <w:rFonts w:ascii="Arial" w:cs="Arial" w:eastAsia="Arial" w:hAnsi="Arial"/>
          <w:sz w:val="24"/>
          <w:szCs w:val="24"/>
        </w:rPr>
        <w:t xml:space="preserve">│                    │         │ договорам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│Дератизация         │тыс. кв.м│    1467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│Дезинсекция:        │         │     218,4 │ 2700 │12 раз   │    12   │</w:t>
      </w:r>
    </w:p>
    <w:p>
      <w:pPr>
        <w:spacing w:after="120"/>
        <w:jc w:val="center"/>
      </w:pPr>
      <w:r>
        <w:rPr>
          <w:rFonts w:ascii="Arial" w:cs="Arial" w:eastAsia="Arial" w:hAnsi="Arial"/>
          <w:sz w:val="24"/>
          <w:szCs w:val="24"/>
        </w:rPr>
        <w:t xml:space="preserve">│                    │         │           │      │в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│Борьба с бытовыми   │тыс. кв.м│      47,6 │  320 │20 раз   │    12   │</w:t>
      </w:r>
    </w:p>
    <w:p>
      <w:pPr>
        <w:spacing w:after="120"/>
        <w:jc w:val="center"/>
      </w:pPr>
      <w:r>
        <w:rPr>
          <w:rFonts w:ascii="Arial" w:cs="Arial" w:eastAsia="Arial" w:hAnsi="Arial"/>
          <w:sz w:val="24"/>
          <w:szCs w:val="24"/>
        </w:rPr>
        <w:t xml:space="preserve">│насекомыми          │         │           │      │в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│Борьба с мухами в   │тыс. кв.м│    3250   │  195 │2 раза   │     5   │</w:t>
      </w:r>
    </w:p>
    <w:p>
      <w:pPr>
        <w:spacing w:after="120"/>
        <w:jc w:val="center"/>
      </w:pPr>
      <w:r>
        <w:rPr>
          <w:rFonts w:ascii="Arial" w:cs="Arial" w:eastAsia="Arial" w:hAnsi="Arial"/>
          <w:sz w:val="24"/>
          <w:szCs w:val="24"/>
        </w:rPr>
        <w:t xml:space="preserve">│помещении           │         │           │      │в м-ц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│Борьба с мухами в   │объект   │           │      │3 раза   │     7   │</w:t>
      </w:r>
    </w:p>
    <w:p>
      <w:pPr>
        <w:spacing w:after="120"/>
        <w:jc w:val="center"/>
      </w:pPr>
      <w:r>
        <w:rPr>
          <w:rFonts w:ascii="Arial" w:cs="Arial" w:eastAsia="Arial" w:hAnsi="Arial"/>
          <w:sz w:val="24"/>
          <w:szCs w:val="24"/>
        </w:rPr>
        <w:t xml:space="preserve">│местах выплода      │         │           │      │в м-ц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│Дезинфекция:        │         │      13,1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│Помещений           │тыс. кв.м│     290   │  42  │96 раз   │    12   │</w:t>
      </w:r>
    </w:p>
    <w:p>
      <w:pPr>
        <w:spacing w:after="120"/>
        <w:jc w:val="center"/>
      </w:pPr>
      <w:r>
        <w:rPr>
          <w:rFonts w:ascii="Arial" w:cs="Arial" w:eastAsia="Arial" w:hAnsi="Arial"/>
          <w:sz w:val="24"/>
          <w:szCs w:val="24"/>
        </w:rPr>
        <w:t xml:space="preserve">│                    │         │           │      │в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│Неканализованных    │прибор   │           │      │96 раз   │    12   │</w:t>
      </w:r>
    </w:p>
    <w:p>
      <w:pPr>
        <w:spacing w:after="120"/>
        <w:jc w:val="center"/>
      </w:pPr>
      <w:r>
        <w:rPr>
          <w:rFonts w:ascii="Arial" w:cs="Arial" w:eastAsia="Arial" w:hAnsi="Arial"/>
          <w:sz w:val="24"/>
          <w:szCs w:val="24"/>
        </w:rPr>
        <w:t xml:space="preserve">│уборных             │         │           │      │в год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по ОПД: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Расчет нормативной численности           │ Нормативная │</w:t>
      </w:r>
    </w:p>
    <w:p>
      <w:pPr>
        <w:spacing w:after="120"/>
        <w:jc w:val="center"/>
      </w:pPr>
      <w:r>
        <w:rPr>
          <w:rFonts w:ascii="Arial" w:cs="Arial" w:eastAsia="Arial" w:hAnsi="Arial"/>
          <w:sz w:val="24"/>
          <w:szCs w:val="24"/>
        </w:rPr>
        <w:t xml:space="preserve">┼────────┬───────┬───────┬─────────────────────┬────────┤  (штатная)  │</w:t>
      </w:r>
    </w:p>
    <w:p>
      <w:pPr>
        <w:spacing w:after="120"/>
        <w:jc w:val="center"/>
      </w:pPr>
      <w:r>
        <w:rPr>
          <w:rFonts w:ascii="Arial" w:cs="Arial" w:eastAsia="Arial" w:hAnsi="Arial"/>
          <w:sz w:val="24"/>
          <w:szCs w:val="24"/>
        </w:rPr>
        <w:t xml:space="preserve">│средняя │ норма │  №    │     поправочные     │  норма │ численность │</w:t>
      </w:r>
    </w:p>
    <w:p>
      <w:pPr>
        <w:spacing w:after="120"/>
        <w:jc w:val="center"/>
      </w:pPr>
      <w:r>
        <w:rPr>
          <w:rFonts w:ascii="Arial" w:cs="Arial" w:eastAsia="Arial" w:hAnsi="Arial"/>
          <w:sz w:val="24"/>
          <w:szCs w:val="24"/>
        </w:rPr>
        <w:t xml:space="preserve">│величина│ обслу-│норма- │     коэффициенты    │обслужи-│  в расчете  │</w:t>
      </w:r>
    </w:p>
    <w:p>
      <w:pPr>
        <w:spacing w:after="120"/>
        <w:jc w:val="center"/>
      </w:pPr>
      <w:r>
        <w:rPr>
          <w:rFonts w:ascii="Arial" w:cs="Arial" w:eastAsia="Arial" w:hAnsi="Arial"/>
          <w:sz w:val="24"/>
          <w:szCs w:val="24"/>
        </w:rPr>
        <w:t xml:space="preserve">│объекта │живания│тивной ├─────┬────────┬──────┤  вания │   на год    │</w:t>
      </w:r>
    </w:p>
    <w:p>
      <w:pPr>
        <w:spacing w:after="120"/>
        <w:jc w:val="center"/>
      </w:pPr>
      <w:r>
        <w:rPr>
          <w:rFonts w:ascii="Arial" w:cs="Arial" w:eastAsia="Arial" w:hAnsi="Arial"/>
          <w:sz w:val="24"/>
          <w:szCs w:val="24"/>
        </w:rPr>
        <w:t xml:space="preserve">│(О) кв.м│  по   │таблицы│К1 - │К2 - на │Кобщий│с учетом│ гр.3    гр.6│</w:t>
      </w:r>
    </w:p>
    <w:p>
      <w:pPr>
        <w:spacing w:after="120"/>
        <w:jc w:val="center"/>
      </w:pPr>
      <w:r>
        <w:rPr>
          <w:rFonts w:ascii="Arial" w:cs="Arial" w:eastAsia="Arial" w:hAnsi="Arial"/>
          <w:sz w:val="24"/>
          <w:szCs w:val="24"/>
        </w:rPr>
        <w:t xml:space="preserve">│(гр.3 : │таблице│       │на   │сплошную│  =   │ коэффи-│ ----- х ----│</w:t>
      </w:r>
    </w:p>
    <w:p>
      <w:pPr>
        <w:spacing w:after="120"/>
        <w:jc w:val="center"/>
      </w:pPr>
      <w:r>
        <w:rPr>
          <w:rFonts w:ascii="Arial" w:cs="Arial" w:eastAsia="Arial" w:hAnsi="Arial"/>
          <w:sz w:val="24"/>
          <w:szCs w:val="24"/>
        </w:rPr>
        <w:t xml:space="preserve">│ гр.4)  │       │       │крат-│дерати- │ К1 х │ циента │ гр.13    12 │</w:t>
      </w:r>
    </w:p>
    <w:p>
      <w:pPr>
        <w:spacing w:after="120"/>
        <w:jc w:val="center"/>
      </w:pPr>
      <w:r>
        <w:rPr>
          <w:rFonts w:ascii="Arial" w:cs="Arial" w:eastAsia="Arial" w:hAnsi="Arial"/>
          <w:sz w:val="24"/>
          <w:szCs w:val="24"/>
        </w:rPr>
        <w:t xml:space="preserve">│ х 1000 │       │       │ность│ зацию  │  К2  │ гр.8 х │             │</w:t>
      </w:r>
    </w:p>
    <w:p>
      <w:pPr>
        <w:spacing w:after="120"/>
        <w:jc w:val="center"/>
      </w:pPr>
      <w:r>
        <w:rPr>
          <w:rFonts w:ascii="Arial" w:cs="Arial" w:eastAsia="Arial" w:hAnsi="Arial"/>
          <w:sz w:val="24"/>
          <w:szCs w:val="24"/>
        </w:rPr>
        <w:t xml:space="preserve">│        │       │       │     │        │      │  гр.12 │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   8   │   9   │ 10  │   11   │  12  │   13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540   │  52,0 │       │ 1,8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682   │  13,9 │       │ 1,4 │    1   │ 1,8  │   1,8  │     15,67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244   │  20,5 │       │ 1   │        │ 1,4  │   1,4  │     11,2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400   │       │ 0,66│        │ 1    │   1    │      0,97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0,66 │   0,66 │      7,2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312   │  12,3 │       │ 0,25│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│1440   │       │ 0,25│        │ 0,25 │   0,25 │      4,25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0,25 │   0,25 │      0,83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графе 10 приведены поправочные коэффициенты (К1), учитывающие кратность обработки согласно примечаниям к нормативным таблицам.</w:t>
      </w:r>
    </w:p>
    <w:p>
      <w:pPr>
        <w:spacing w:after="120"/>
        <w:jc w:val="both"/>
      </w:pPr>
      <w:r>
        <w:rPr>
          <w:rFonts w:ascii="Arial" w:cs="Arial" w:eastAsia="Arial" w:hAnsi="Arial"/>
          <w:sz w:val="24"/>
          <w:szCs w:val="24"/>
        </w:rPr>
        <w:t xml:space="preserve">2) В графе 11 приведен поправочный коэффициент (К2), учитывающий характер проводимой дератизации (систематическая сплошная или несплошная). При проведении систематической сплошной дератизации применяется коэффициент, равный 1,25. При несплошной дератизации - поправочный коэффициент, равный 1,0.</w:t>
      </w:r>
    </w:p>
    <w:p>
      <w:pPr>
        <w:spacing w:after="120"/>
        <w:jc w:val="both"/>
      </w:pPr>
      <w:r>
        <w:rPr>
          <w:rFonts w:ascii="Arial" w:cs="Arial" w:eastAsia="Arial" w:hAnsi="Arial"/>
          <w:sz w:val="24"/>
          <w:szCs w:val="24"/>
        </w:rPr>
        <w:t xml:space="preserve">3) Коэффициент на сплошную дератизацию применяется при условии обслуживания не реже 6 раз в год 95 и более процентов предприятий, учреждений, государственного жилого фонда, а также не реже 2-х раз в год 75 и более процентов домов индивидуальной застройки.</w:t>
      </w:r>
    </w:p>
    <w:p>
      <w:pPr>
        <w:spacing w:after="120"/>
        <w:jc w:val="both"/>
      </w:pPr>
      <w:r>
        <w:rPr>
          <w:rFonts w:ascii="Arial" w:cs="Arial" w:eastAsia="Arial" w:hAnsi="Arial"/>
          <w:sz w:val="24"/>
          <w:szCs w:val="24"/>
        </w:rPr>
        <w:t xml:space="preserve">4) Численность дезинфекторов (количество ставок), необходимая для проведения сезонных работ (борьба с мухами, комарами), определяется путем деления объема работ на соответствующую норму обслуживания согласно сборнику норм, а среднегодовая численность рассчитывается путем умноже-</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ния полученной величины на коэффициент, определяемый по формуле: К= --,</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где М - количество месяцев обработки.</w:t>
      </w:r>
    </w:p>
    <w:p>
      <w:pPr>
        <w:spacing w:after="120"/>
        <w:jc w:val="both"/>
      </w:pPr>
      <w:r>
        <w:rPr>
          <w:rFonts w:ascii="Arial" w:cs="Arial" w:eastAsia="Arial" w:hAnsi="Arial"/>
          <w:sz w:val="24"/>
          <w:szCs w:val="24"/>
        </w:rPr>
        <w:t xml:space="preserve">5) Нормативная численность дезинфекторов для выполнения работ, на которые в сборнике не приведены нормы обслуживания, рассчитывается по нормам выработки согласно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Qo1 Qo2 Qoп</w:t>
      </w:r>
    </w:p>
    <w:p>
      <w:pPr>
        <w:spacing w:after="120"/>
        <w:jc w:val="center"/>
      </w:pPr>
      <w:r>
        <w:rPr>
          <w:rFonts w:ascii="Arial" w:cs="Arial" w:eastAsia="Arial" w:hAnsi="Arial"/>
          <w:sz w:val="24"/>
          <w:szCs w:val="24"/>
        </w:rPr>
        <w:t xml:space="preserve">Ч = ------- + ------- + ... + -------, где</w:t>
      </w:r>
    </w:p>
    <w:p>
      <w:pPr>
        <w:spacing w:after="120"/>
        <w:jc w:val="center"/>
      </w:pPr>
      <w:r>
        <w:rPr>
          <w:rFonts w:ascii="Arial" w:cs="Arial" w:eastAsia="Arial" w:hAnsi="Arial"/>
          <w:sz w:val="24"/>
          <w:szCs w:val="24"/>
        </w:rPr>
        <w:t xml:space="preserve">Нв1 х Д Нв2 х Д Нвп х Д</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Qo1; Qo2; ...; Qoп - объем (в оперативном измерении) отдельных видов профдезработ согласно заключенным договорам;</w:t>
      </w:r>
    </w:p>
    <w:p>
      <w:pPr>
        <w:spacing w:after="120"/>
        <w:jc w:val="both"/>
      </w:pPr>
      <w:r>
        <w:rPr>
          <w:rFonts w:ascii="Arial" w:cs="Arial" w:eastAsia="Arial" w:hAnsi="Arial"/>
          <w:sz w:val="24"/>
          <w:szCs w:val="24"/>
        </w:rPr>
        <w:t xml:space="preserve">Нв1; Нв2; ...; Нвп - нормы выработки на соответствующие виды работ;</w:t>
      </w:r>
    </w:p>
    <w:p>
      <w:pPr>
        <w:spacing w:after="120"/>
        <w:jc w:val="both"/>
      </w:pPr>
      <w:r>
        <w:rPr>
          <w:rFonts w:ascii="Arial" w:cs="Arial" w:eastAsia="Arial" w:hAnsi="Arial"/>
          <w:sz w:val="24"/>
          <w:szCs w:val="24"/>
        </w:rPr>
        <w:t xml:space="preserve">Д - количество рабочих дней в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Дератизация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Дератизационные мероприятия организуются и проводятся в соответствии с Методическими указаниями по борьбе с серой крысой в населенных пунктах Кыргызской Республики, утвержденными Главным Государственным санитарным врачом Кыргызской Республики от 25 июля 1997 года.</w:t>
      </w:r>
    </w:p>
    <w:p>
      <w:pPr>
        <w:spacing w:after="120"/>
        <w:jc w:val="both"/>
      </w:pPr>
      <w:r>
        <w:rPr>
          <w:rFonts w:ascii="Arial" w:cs="Arial" w:eastAsia="Arial" w:hAnsi="Arial"/>
          <w:sz w:val="24"/>
          <w:szCs w:val="24"/>
        </w:rPr>
        <w:t xml:space="preserve">20. Кратность проводимых мероприятий на заселенных и освобожденных от грызунов объектах определяет врач-дезинфектолог.</w:t>
      </w:r>
    </w:p>
    <w:p>
      <w:pPr>
        <w:spacing w:after="120"/>
        <w:jc w:val="both"/>
      </w:pPr>
      <w:r>
        <w:rPr>
          <w:rFonts w:ascii="Arial" w:cs="Arial" w:eastAsia="Arial" w:hAnsi="Arial"/>
          <w:sz w:val="24"/>
          <w:szCs w:val="24"/>
        </w:rPr>
        <w:t xml:space="preserve">21. Состав работы.</w:t>
      </w:r>
    </w:p>
    <w:p>
      <w:pPr>
        <w:spacing w:after="120"/>
        <w:jc w:val="both"/>
      </w:pPr>
      <w:r>
        <w:rPr>
          <w:rFonts w:ascii="Arial" w:cs="Arial" w:eastAsia="Arial" w:hAnsi="Arial"/>
          <w:sz w:val="24"/>
          <w:szCs w:val="24"/>
        </w:rPr>
        <w:t xml:space="preserve">Обследование помещений объекта включает все этажи, подвалы, чердаки, подсобные сооружения, прилегающие открытые территории. Размещение отравленной приманки, отравленных поилок, долгодействующих точек отравления грызунов, контрольных и контрольно-истребительных площадок, механических орудий лова и липкой массы, опыливание нор ядами и применение других методов и средств истребления грызунов. Проверка контрольных и контрольно-истребительных площадок, механических орудий лова, долгодействующих точек отравления. Сбор и уничтожение остатков пришедшей в негодность приманки и павших грызунов. Проведение мероприятий, обеспечивающих личную и общественную безопасность.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дератизации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Численность населения городов, районных центров   │</w:t>
      </w:r>
    </w:p>
    <w:p>
      <w:pPr>
        <w:spacing w:after="120"/>
        <w:jc w:val="center"/>
      </w:pPr>
      <w:r>
        <w:rPr>
          <w:rFonts w:ascii="Arial" w:cs="Arial" w:eastAsia="Arial" w:hAnsi="Arial"/>
          <w:sz w:val="24"/>
          <w:szCs w:val="24"/>
        </w:rPr>
        <w:t xml:space="preserve">│объекта (О) кв.м│         и сельской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до 200     │ от 201 - до 500  │  от 501 - до 1  │</w:t>
      </w:r>
    </w:p>
    <w:p>
      <w:pPr>
        <w:spacing w:after="120"/>
        <w:jc w:val="center"/>
      </w:pPr>
      <w:r>
        <w:rPr>
          <w:rFonts w:ascii="Arial" w:cs="Arial" w:eastAsia="Arial" w:hAnsi="Arial"/>
          <w:sz w:val="24"/>
          <w:szCs w:val="24"/>
        </w:rPr>
        <w:t xml:space="preserve">│                │   тысяч чел.  │    тыс. чел.     │    млн.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Норма обслуживания, тыс. 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500          │      24       │        30,1      │       36,4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24,5     │        34,3      │       42,5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26,8     │        35,8      │       44,6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29,6     │        37,2      │       46,7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30,4     │        38,6      │       48,7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33,2     │        40,0      │       50,8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36       │        41,4      │       52,8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38,8     │        42,8      │       54,9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41       │        44,2      │       57,0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46,6     │        45,6      │       59,1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│1401-1500       │      49,4     │        47,0      │       61,2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│1501-1600       │      52,2     │        48,4      │       63,3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Нормы обслуживания установлены на систематическую несплошную дератизацию. При сплошной дератизации нормы обслуживания умножаются на коэффициент 1,25.</w:t>
      </w:r>
    </w:p>
    <w:p>
      <w:pPr>
        <w:spacing w:after="120"/>
        <w:jc w:val="both"/>
      </w:pPr>
      <w:r>
        <w:rPr>
          <w:rFonts w:ascii="Arial" w:cs="Arial" w:eastAsia="Arial" w:hAnsi="Arial"/>
          <w:sz w:val="24"/>
          <w:szCs w:val="24"/>
        </w:rPr>
        <w:t xml:space="preserve">2) С учетом кратности обработки нормы обслуживания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4  │  5  │  6  │ 7  │ 8  │ 9  │ 10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5,1│  4,1│  3,4│ 3,1│ 2,7│ 2,4│ 2,2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12 │ 13  │ 14  │15  │16  │17  │18-22│28-36│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1,8│  1,7│  1,6│ 1,5│ 1,4│ 1,3│ 1,2 │ 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случае удаленности объектов друг от друга более 10 км при кратности обработки: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│от 1-3│от 4-6│от 7-12│от 13-18│от 19-24│от 25-30│</w:t>
      </w:r>
    </w:p>
    <w:p>
      <w:pPr>
        <w:spacing w:after="120"/>
        <w:jc w:val="center"/>
      </w:pPr>
      <w:r>
        <w:rPr>
          <w:rFonts w:ascii="Arial" w:cs="Arial" w:eastAsia="Arial" w:hAnsi="Arial"/>
          <w:sz w:val="24"/>
          <w:szCs w:val="24"/>
        </w:rPr>
        <w:t xml:space="preserve">│в год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  0,5 │ 0,55 │  0,6  │  0,65  │   0,7  │  0,8   │</w:t>
      </w:r>
    </w:p>
    <w:p>
      <w:pPr>
        <w:spacing w:after="120"/>
        <w:jc w:val="center"/>
      </w:pPr>
      <w:r>
        <w:rPr>
          <w:rFonts w:ascii="Arial" w:cs="Arial" w:eastAsia="Arial" w:hAnsi="Arial"/>
          <w:sz w:val="24"/>
          <w:szCs w:val="24"/>
        </w:rPr>
        <w:t xml:space="preserve">│коэффициент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заключении договоров на обслуживание по дератизации учитывается площадь всех строений и этажей, включая подвалы, чердаки и площадь подсобных сооружений. Строения площадью до 100 кв.м учитываются в договорах как за 100 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дератизации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Продолжительность рабочей смены          │</w:t>
      </w:r>
    </w:p>
    <w:p>
      <w:pPr>
        <w:spacing w:after="120"/>
        <w:jc w:val="center"/>
      </w:pPr>
      <w:r>
        <w:rPr>
          <w:rFonts w:ascii="Arial" w:cs="Arial" w:eastAsia="Arial" w:hAnsi="Arial"/>
          <w:sz w:val="24"/>
          <w:szCs w:val="24"/>
        </w:rPr>
        <w:t xml:space="preserve">│объекта (О) кв.м├─────────────────────────┬──────────────────────────┤</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Численность населения  │  Численность населения   │</w:t>
      </w:r>
    </w:p>
    <w:p>
      <w:pPr>
        <w:spacing w:after="120"/>
        <w:jc w:val="center"/>
      </w:pPr>
      <w:r>
        <w:rPr>
          <w:rFonts w:ascii="Arial" w:cs="Arial" w:eastAsia="Arial" w:hAnsi="Arial"/>
          <w:sz w:val="24"/>
          <w:szCs w:val="24"/>
        </w:rPr>
        <w:t xml:space="preserve">│                │     городов, районных   │     городов, районных    │</w:t>
      </w:r>
    </w:p>
    <w:p>
      <w:pPr>
        <w:spacing w:after="120"/>
        <w:jc w:val="center"/>
      </w:pPr>
      <w:r>
        <w:rPr>
          <w:rFonts w:ascii="Arial" w:cs="Arial" w:eastAsia="Arial" w:hAnsi="Arial"/>
          <w:sz w:val="24"/>
          <w:szCs w:val="24"/>
        </w:rPr>
        <w:t xml:space="preserve">│                │    центров и сельской   │    центров и сельской    │</w:t>
      </w:r>
    </w:p>
    <w:p>
      <w:pPr>
        <w:spacing w:after="120"/>
        <w:jc w:val="center"/>
      </w:pPr>
      <w:r>
        <w:rPr>
          <w:rFonts w:ascii="Arial" w:cs="Arial" w:eastAsia="Arial" w:hAnsi="Arial"/>
          <w:sz w:val="24"/>
          <w:szCs w:val="24"/>
        </w:rPr>
        <w:t xml:space="preserve">│                │  местности (тысяч чел.) │  местности (тысяч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 200 │от 201 -│от 501 -│до 200 │от 201 -│от 501 - │</w:t>
      </w:r>
    </w:p>
    <w:p>
      <w:pPr>
        <w:spacing w:after="120"/>
        <w:jc w:val="center"/>
      </w:pPr>
      <w:r>
        <w:rPr>
          <w:rFonts w:ascii="Arial" w:cs="Arial" w:eastAsia="Arial" w:hAnsi="Arial"/>
          <w:sz w:val="24"/>
          <w:szCs w:val="24"/>
        </w:rPr>
        <w:t xml:space="preserve">│                │ тысяч │ до 500 │до 1000 │ тысяч │ до 500 │до 1000  │</w:t>
      </w:r>
    </w:p>
    <w:p>
      <w:pPr>
        <w:spacing w:after="120"/>
        <w:jc w:val="center"/>
      </w:pPr>
      <w:r>
        <w:rPr>
          <w:rFonts w:ascii="Arial" w:cs="Arial" w:eastAsia="Arial" w:hAnsi="Arial"/>
          <w:sz w:val="24"/>
          <w:szCs w:val="24"/>
        </w:rPr>
        <w:t xml:space="preserve">│                │ чел.  │ тысяч  │ тысяч  │  чел. │  тысяч │ тысяч   │</w:t>
      </w:r>
    </w:p>
    <w:p>
      <w:pPr>
        <w:spacing w:after="120"/>
        <w:jc w:val="center"/>
      </w:pPr>
      <w:r>
        <w:rPr>
          <w:rFonts w:ascii="Arial" w:cs="Arial" w:eastAsia="Arial" w:hAnsi="Arial"/>
          <w:sz w:val="24"/>
          <w:szCs w:val="24"/>
        </w:rPr>
        <w:t xml:space="preserve">│                │       │  чел.  │  чел.  │       │   чел. │  чел.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2000  │  2600  │  3900  │ 2400  │  3120  │  4680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2100  │  2700  │  4000  │ 2520  │  3240  │  4800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2200  │  2800  │  4100  │ 2640  │  3360  │  4920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2300  │  2900  │  4200  │ 2760  │  3480  │  5040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2400  │  3000  │  4300  │ 2880  │  3600  │  5160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2600  │  3200  │  4500  │ 3120  │  3840  │  5400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2800  │  3400  │  4700  │ 3360  │  4080  │  5640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2900  │  3600  │  4900  │ 3480  │  4320  │  5880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3000  │  3800  │  5100  │ 3600  │  4560  │  6120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3100  │  4000  │  5300  │ 3720  │  4800  │  6360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3200  │  4200  │  5500  │ 3840  │  5040  │  6600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 и выше     │ 3300  │  4400  │  5700  │ 3960  │  5280  │  6840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│Дератизация     │ 1000  │  1500  │  2000  │ 1200  │  1800  │  2400   │</w:t>
      </w:r>
    </w:p>
    <w:p>
      <w:pPr>
        <w:spacing w:after="120"/>
        <w:jc w:val="center"/>
      </w:pPr>
      <w:r>
        <w:rPr>
          <w:rFonts w:ascii="Arial" w:cs="Arial" w:eastAsia="Arial" w:hAnsi="Arial"/>
          <w:sz w:val="24"/>
          <w:szCs w:val="24"/>
        </w:rPr>
        <w:t xml:space="preserve">│разовая на      │       │        │        │       │        │         │</w:t>
      </w:r>
    </w:p>
    <w:p>
      <w:pPr>
        <w:spacing w:after="120"/>
        <w:jc w:val="center"/>
      </w:pPr>
      <w:r>
        <w:rPr>
          <w:rFonts w:ascii="Arial" w:cs="Arial" w:eastAsia="Arial" w:hAnsi="Arial"/>
          <w:sz w:val="24"/>
          <w:szCs w:val="24"/>
        </w:rPr>
        <w:t xml:space="preserve">│одного          │       │        │        │       │        │         │</w:t>
      </w:r>
    </w:p>
    <w:p>
      <w:pPr>
        <w:spacing w:after="120"/>
        <w:jc w:val="center"/>
      </w:pPr>
      <w:r>
        <w:rPr>
          <w:rFonts w:ascii="Arial" w:cs="Arial" w:eastAsia="Arial" w:hAnsi="Arial"/>
          <w:sz w:val="24"/>
          <w:szCs w:val="24"/>
        </w:rPr>
        <w:t xml:space="preserve">│дезинфектора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Нормы обслуживания установлены на систематическую несплошную дератизацию. При сплошной дератизации нормы обслуживания умножаются на коэффициенты 1,25.</w:t>
      </w:r>
    </w:p>
    <w:p>
      <w:pPr>
        <w:spacing w:after="120"/>
        <w:jc w:val="both"/>
      </w:pPr>
      <w:r>
        <w:rPr>
          <w:rFonts w:ascii="Arial" w:cs="Arial" w:eastAsia="Arial" w:hAnsi="Arial"/>
          <w:sz w:val="24"/>
          <w:szCs w:val="24"/>
        </w:rPr>
        <w:t xml:space="preserve">2) С учетом кратности обработки нормы выработки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│от 1-3│от 4-6│от 7-12│от 13-18│от 19-24│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0,7 │ 0,85 │  0,9  │  0,95  │   1,00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дератизации отдельных квартир индивидуальных домовладений по разовым заявкам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 Единица │    Продолжительность рабочей смены  │</w:t>
      </w:r>
    </w:p>
    <w:p>
      <w:pPr>
        <w:spacing w:after="120"/>
        <w:jc w:val="center"/>
      </w:pPr>
      <w:r>
        <w:rPr>
          <w:rFonts w:ascii="Arial" w:cs="Arial" w:eastAsia="Arial" w:hAnsi="Arial"/>
          <w:sz w:val="24"/>
          <w:szCs w:val="24"/>
        </w:rPr>
        <w:t xml:space="preserve">│ объектов обработки  │измерения├──────────────────┬──────────────────┤</w:t>
      </w:r>
    </w:p>
    <w:p>
      <w:pPr>
        <w:spacing w:after="120"/>
        <w:jc w:val="center"/>
      </w:pPr>
      <w:r>
        <w:rPr>
          <w:rFonts w:ascii="Arial" w:cs="Arial" w:eastAsia="Arial" w:hAnsi="Arial"/>
          <w:sz w:val="24"/>
          <w:szCs w:val="24"/>
        </w:rPr>
        <w:t xml:space="preserve">│                     │         │      6 часов     │     7,2 часа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│города и│сельская │города и│сельская │</w:t>
      </w:r>
    </w:p>
    <w:p>
      <w:pPr>
        <w:spacing w:after="120"/>
        <w:jc w:val="center"/>
      </w:pPr>
      <w:r>
        <w:rPr>
          <w:rFonts w:ascii="Arial" w:cs="Arial" w:eastAsia="Arial" w:hAnsi="Arial"/>
          <w:sz w:val="24"/>
          <w:szCs w:val="24"/>
        </w:rPr>
        <w:t xml:space="preserve">│                     │         │районные│местность│районные│местность│</w:t>
      </w:r>
    </w:p>
    <w:p>
      <w:pPr>
        <w:spacing w:after="120"/>
        <w:jc w:val="center"/>
      </w:pPr>
      <w:r>
        <w:rPr>
          <w:rFonts w:ascii="Arial" w:cs="Arial" w:eastAsia="Arial" w:hAnsi="Arial"/>
          <w:sz w:val="24"/>
          <w:szCs w:val="24"/>
        </w:rPr>
        <w:t xml:space="preserve">│                     │         │ центры │         │ центры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│Отдельные квартиры   │Объект   │    5   │    4    │   6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│Индивидуальные       │Объект   │    6   │    5    │   7,2  │    6    │</w:t>
      </w:r>
    </w:p>
    <w:p>
      <w:pPr>
        <w:spacing w:after="120"/>
        <w:jc w:val="center"/>
      </w:pPr>
      <w:r>
        <w:rPr>
          <w:rFonts w:ascii="Arial" w:cs="Arial" w:eastAsia="Arial" w:hAnsi="Arial"/>
          <w:sz w:val="24"/>
          <w:szCs w:val="24"/>
        </w:rPr>
        <w:t xml:space="preserve">│домовладения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Объект - квартира площадью до 30 кв.м, индивидуальное домовладение площадью до 100 кв.м.</w:t>
      </w:r>
    </w:p>
    <w:p>
      <w:pPr>
        <w:spacing w:after="120"/>
        <w:jc w:val="both"/>
      </w:pPr>
      <w:r>
        <w:rPr>
          <w:rFonts w:ascii="Arial" w:cs="Arial" w:eastAsia="Arial" w:hAnsi="Arial"/>
          <w:sz w:val="24"/>
          <w:szCs w:val="24"/>
        </w:rPr>
        <w:t xml:space="preserve">2) Квартиры, площадью свыше 30 кв.м считать соответственно за несколько объектов (1,5; 2).</w:t>
      </w:r>
    </w:p>
    <w:p>
      <w:pPr>
        <w:spacing w:after="120"/>
        <w:jc w:val="both"/>
      </w:pPr>
      <w:r>
        <w:rPr>
          <w:rFonts w:ascii="Arial" w:cs="Arial" w:eastAsia="Arial" w:hAnsi="Arial"/>
          <w:sz w:val="24"/>
          <w:szCs w:val="24"/>
        </w:rPr>
        <w:t xml:space="preserve">3) Индивидуальные домовладения площадью до 100 кв.м принимаются за 100 кв.м, свыше 100 кв.м, 150, 200 считать соответственно за несколько объектов (1,5;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Дезинсекция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бытовыми насекомыми (тараканы, блохи, постельные клопы, рыжие домовые муравьи)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Истребительные мероприятия против бытовых насекомых выполняются в соответствии с инструкциями по применению инсектицидов. Кратность мероприятий, проводимых на заселенных и освобожденных объектах, определяет врач-дезинфектолог.</w:t>
      </w:r>
    </w:p>
    <w:p>
      <w:pPr>
        <w:spacing w:after="120"/>
        <w:jc w:val="both"/>
      </w:pPr>
      <w:r>
        <w:rPr>
          <w:rFonts w:ascii="Arial" w:cs="Arial" w:eastAsia="Arial" w:hAnsi="Arial"/>
          <w:sz w:val="24"/>
          <w:szCs w:val="24"/>
        </w:rPr>
        <w:t xml:space="preserve">23. Состав работы.</w:t>
      </w:r>
    </w:p>
    <w:p>
      <w:pPr>
        <w:spacing w:after="120"/>
        <w:jc w:val="both"/>
      </w:pPr>
      <w:r>
        <w:rPr>
          <w:rFonts w:ascii="Arial" w:cs="Arial" w:eastAsia="Arial" w:hAnsi="Arial"/>
          <w:sz w:val="24"/>
          <w:szCs w:val="24"/>
        </w:rPr>
        <w:t xml:space="preserve">Обследование объекта в течение договорного периода. Приготовление рабочих растворов инсектицидов. Опыливание, орошение, нанесение инсектицида кистью, раскладывание инсектицидной приманки, долив жидкости (воды) в приманку, сбор пришедшей в негодность разложенной приманки, применение аэрозольных баллонов, дымовых шашек и других средств борьбы. Обработка препаратами мест скопления и путей передвижения насекомых. Применение механических средств (ловушки, липкие поверхности, сбор пылесосом). Проверка эффективности дезинсекции путем опроса, визуальным и объективным методами с применением провоцирующих средств, ловушек с аттрактантами, липких листов. Проверка ловушек и тары с приманкой, подсчет попавших в них насекомых, сбор ловушек.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бытовыми насекомыми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Численность населения городов, районных центров   │</w:t>
      </w:r>
    </w:p>
    <w:p>
      <w:pPr>
        <w:spacing w:after="120"/>
        <w:jc w:val="center"/>
      </w:pPr>
      <w:r>
        <w:rPr>
          <w:rFonts w:ascii="Arial" w:cs="Arial" w:eastAsia="Arial" w:hAnsi="Arial"/>
          <w:sz w:val="24"/>
          <w:szCs w:val="24"/>
        </w:rPr>
        <w:t xml:space="preserve">│объекта (О) кв.м│        и сельской местности (тысяч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до 200     │ от 201 - до 500  │  от 501 - до 1  │</w:t>
      </w:r>
    </w:p>
    <w:p>
      <w:pPr>
        <w:spacing w:after="120"/>
        <w:jc w:val="center"/>
      </w:pPr>
      <w:r>
        <w:rPr>
          <w:rFonts w:ascii="Arial" w:cs="Arial" w:eastAsia="Arial" w:hAnsi="Arial"/>
          <w:sz w:val="24"/>
          <w:szCs w:val="24"/>
        </w:rPr>
        <w:t xml:space="preserve">│                │   тысяч чел.  │    тысяч чел.    │    млн.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Норма обслуживания, тыс. 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7,85     │        8,2       │       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9,4      │        8,9       │      10,3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9,8      │        9,6       │      10,8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10,0      │       10,3       │      11,3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10,5      │       11,0       │      11,7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11,0      │       11,7       │      12,2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11,5      │       12,4       │      12,7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12,0      │       13,1       │      13,2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12,5      │       13,4       │      13,7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13,0      │       14,2       │      14,2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13,5      │       14,5       │      14,7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14,0      │       15,0       │      15,2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 и свыше    │     14,5      │       15,1       │      15,7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выработки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 1  │ 2   │3   │ 4   │ 5   │ 6   │ 7   │ 8   │</w:t>
      </w:r>
    </w:p>
    <w:p>
      <w:pPr>
        <w:spacing w:after="120"/>
        <w:jc w:val="center"/>
      </w:pPr>
      <w:r>
        <w:rPr>
          <w:rFonts w:ascii="Arial" w:cs="Arial" w:eastAsia="Arial" w:hAnsi="Arial"/>
          <w:sz w:val="24"/>
          <w:szCs w:val="24"/>
        </w:rPr>
        <w:t xml:space="preserve">│в год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коэффициент│21,6│10,80│7,20│ 5,40│ 4,30│ 3,60│ 3,40│ 3,00│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 9  │10   │11  │12   │13-15│16-18│19-21│22-24│</w:t>
      </w:r>
    </w:p>
    <w:p>
      <w:pPr>
        <w:spacing w:after="120"/>
        <w:jc w:val="center"/>
      </w:pPr>
      <w:r>
        <w:rPr>
          <w:rFonts w:ascii="Arial" w:cs="Arial" w:eastAsia="Arial" w:hAnsi="Arial"/>
          <w:sz w:val="24"/>
          <w:szCs w:val="24"/>
        </w:rPr>
        <w:t xml:space="preserve">│в год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2,7│ 2,4 │2,2 │ 2   │ 1,9 │ 1,5 │ 1,4 │ 1,2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бытовыми насекомыми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Продолжительность рабочей смены          │</w:t>
      </w:r>
    </w:p>
    <w:p>
      <w:pPr>
        <w:spacing w:after="120"/>
        <w:jc w:val="center"/>
      </w:pPr>
      <w:r>
        <w:rPr>
          <w:rFonts w:ascii="Arial" w:cs="Arial" w:eastAsia="Arial" w:hAnsi="Arial"/>
          <w:sz w:val="24"/>
          <w:szCs w:val="24"/>
        </w:rPr>
        <w:t xml:space="preserve">│объекта (О) кв.м├─────────────────────────┬──────────────────────────┤</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Численность населения  │  Численность населения   │</w:t>
      </w:r>
    </w:p>
    <w:p>
      <w:pPr>
        <w:spacing w:after="120"/>
        <w:jc w:val="center"/>
      </w:pPr>
      <w:r>
        <w:rPr>
          <w:rFonts w:ascii="Arial" w:cs="Arial" w:eastAsia="Arial" w:hAnsi="Arial"/>
          <w:sz w:val="24"/>
          <w:szCs w:val="24"/>
        </w:rPr>
        <w:t xml:space="preserve">│                │     городов, районных   │     городов, районных    │</w:t>
      </w:r>
    </w:p>
    <w:p>
      <w:pPr>
        <w:spacing w:after="120"/>
        <w:jc w:val="center"/>
      </w:pPr>
      <w:r>
        <w:rPr>
          <w:rFonts w:ascii="Arial" w:cs="Arial" w:eastAsia="Arial" w:hAnsi="Arial"/>
          <w:sz w:val="24"/>
          <w:szCs w:val="24"/>
        </w:rPr>
        <w:t xml:space="preserve">│                │    центров и сельской   │    центров и сельской    │</w:t>
      </w:r>
    </w:p>
    <w:p>
      <w:pPr>
        <w:spacing w:after="120"/>
        <w:jc w:val="center"/>
      </w:pPr>
      <w:r>
        <w:rPr>
          <w:rFonts w:ascii="Arial" w:cs="Arial" w:eastAsia="Arial" w:hAnsi="Arial"/>
          <w:sz w:val="24"/>
          <w:szCs w:val="24"/>
        </w:rPr>
        <w:t xml:space="preserve">│                │ местности (тыс. человек)│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 200 │от 201 -│от 501 -│до 200 │от 201 -│от 501 - │</w:t>
      </w:r>
    </w:p>
    <w:p>
      <w:pPr>
        <w:spacing w:after="120"/>
        <w:jc w:val="center"/>
      </w:pPr>
      <w:r>
        <w:rPr>
          <w:rFonts w:ascii="Arial" w:cs="Arial" w:eastAsia="Arial" w:hAnsi="Arial"/>
          <w:sz w:val="24"/>
          <w:szCs w:val="24"/>
        </w:rPr>
        <w:t xml:space="preserve">│                │ тыс.  │ до 500 │до 1000 │  тыс. │ до 500 │до 1000  │</w:t>
      </w:r>
    </w:p>
    <w:p>
      <w:pPr>
        <w:spacing w:after="120"/>
        <w:jc w:val="center"/>
      </w:pPr>
      <w:r>
        <w:rPr>
          <w:rFonts w:ascii="Arial" w:cs="Arial" w:eastAsia="Arial" w:hAnsi="Arial"/>
          <w:sz w:val="24"/>
          <w:szCs w:val="24"/>
        </w:rPr>
        <w:t xml:space="preserve">│                │ чел.  │  тыс.  │  тыс.  │  чел. │  тыс.  │  тыс.   │</w:t>
      </w:r>
    </w:p>
    <w:p>
      <w:pPr>
        <w:spacing w:after="120"/>
        <w:jc w:val="center"/>
      </w:pPr>
      <w:r>
        <w:rPr>
          <w:rFonts w:ascii="Arial" w:cs="Arial" w:eastAsia="Arial" w:hAnsi="Arial"/>
          <w:sz w:val="24"/>
          <w:szCs w:val="24"/>
        </w:rPr>
        <w:t xml:space="preserve">│                │       │  чел.  │  чел.  │       │  чел.  │  чел.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600  │  650   │   750  │  720  │   780  │    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650  │  700   │   800  │  780  │   840  │    960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700  │  750   │   850  │  840  │   900  │   1020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750  │  800   │   900  │  900  │   960  │   1080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800  │  850   │   950  │  960  │  1020  │   1140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850  │  900   │  1000  │ 1020  │  1080  │   1200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900  │  950   │  1050  │ 1080  │  1140  │   1260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900  │ 1000   │  1100  │ 1080  │  1200  │   1320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950  │ 1050   │  1150  │ 1140  │  1260  │   1380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1000  │ 1100   │  1200  │ 1200  │  1320  │   1440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1050  │ 1150   │  1250  │ 1260  │  1380  │   1500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1100  │ 1200   │  1300  │ 1320  │  1440  │   1560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 свыше      │ 1150  │ 1250   │  1350  │ 1380  │  1500  │   1620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│Дезинсекция     │  400  │  450   │   500  │  480  │   540  │    600  │</w:t>
      </w:r>
    </w:p>
    <w:p>
      <w:pPr>
        <w:spacing w:after="120"/>
        <w:jc w:val="center"/>
      </w:pPr>
      <w:r>
        <w:rPr>
          <w:rFonts w:ascii="Arial" w:cs="Arial" w:eastAsia="Arial" w:hAnsi="Arial"/>
          <w:sz w:val="24"/>
          <w:szCs w:val="24"/>
        </w:rPr>
        <w:t xml:space="preserve">│разовая на      │       │        │        │       │        │         │</w:t>
      </w:r>
    </w:p>
    <w:p>
      <w:pPr>
        <w:spacing w:after="120"/>
        <w:jc w:val="center"/>
      </w:pPr>
      <w:r>
        <w:rPr>
          <w:rFonts w:ascii="Arial" w:cs="Arial" w:eastAsia="Arial" w:hAnsi="Arial"/>
          <w:sz w:val="24"/>
          <w:szCs w:val="24"/>
        </w:rPr>
        <w:t xml:space="preserve">│одного          │       │        │        │       │        │         │</w:t>
      </w:r>
    </w:p>
    <w:p>
      <w:pPr>
        <w:spacing w:after="120"/>
        <w:jc w:val="center"/>
      </w:pPr>
      <w:r>
        <w:rPr>
          <w:rFonts w:ascii="Arial" w:cs="Arial" w:eastAsia="Arial" w:hAnsi="Arial"/>
          <w:sz w:val="24"/>
          <w:szCs w:val="24"/>
        </w:rPr>
        <w:t xml:space="preserve">│дезинфектора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выработки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│от 1-6│от 7-12│от 13-18│от 19-24│от 25-36│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0,90 │  1,00 │  1,10  │  1,15  │  1,52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с бытовыми насекомыми (отдельные квартиры, индивидуальные шкафчики)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 Единица │    Продолжительность рабочей смены  │</w:t>
      </w:r>
    </w:p>
    <w:p>
      <w:pPr>
        <w:spacing w:after="120"/>
        <w:jc w:val="center"/>
      </w:pPr>
      <w:r>
        <w:rPr>
          <w:rFonts w:ascii="Arial" w:cs="Arial" w:eastAsia="Arial" w:hAnsi="Arial"/>
          <w:sz w:val="24"/>
          <w:szCs w:val="24"/>
        </w:rPr>
        <w:t xml:space="preserve">│ объектов обработки  │измерения├──────────────────┬──────────────────┤</w:t>
      </w:r>
    </w:p>
    <w:p>
      <w:pPr>
        <w:spacing w:after="120"/>
        <w:jc w:val="center"/>
      </w:pPr>
      <w:r>
        <w:rPr>
          <w:rFonts w:ascii="Arial" w:cs="Arial" w:eastAsia="Arial" w:hAnsi="Arial"/>
          <w:sz w:val="24"/>
          <w:szCs w:val="24"/>
        </w:rPr>
        <w:t xml:space="preserve">│                     │         │      6 часов     │     7,2 часа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│Города и│Сельская │Города и│Сельская │</w:t>
      </w:r>
    </w:p>
    <w:p>
      <w:pPr>
        <w:spacing w:after="120"/>
        <w:jc w:val="center"/>
      </w:pPr>
      <w:r>
        <w:rPr>
          <w:rFonts w:ascii="Arial" w:cs="Arial" w:eastAsia="Arial" w:hAnsi="Arial"/>
          <w:sz w:val="24"/>
          <w:szCs w:val="24"/>
        </w:rPr>
        <w:t xml:space="preserve">│                     │         │районные│местность│районные│местность│</w:t>
      </w:r>
    </w:p>
    <w:p>
      <w:pPr>
        <w:spacing w:after="120"/>
        <w:jc w:val="center"/>
      </w:pPr>
      <w:r>
        <w:rPr>
          <w:rFonts w:ascii="Arial" w:cs="Arial" w:eastAsia="Arial" w:hAnsi="Arial"/>
          <w:sz w:val="24"/>
          <w:szCs w:val="24"/>
        </w:rPr>
        <w:t xml:space="preserve">│                     │         │ центры │         │ центры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│Отдельные квартиры   │Объект   │    5   │     2   │    6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│Индивидуальные       │Объект   │  150   │   100   │  180   │  120    │</w:t>
      </w:r>
    </w:p>
    <w:p>
      <w:pPr>
        <w:spacing w:after="120"/>
        <w:jc w:val="center"/>
      </w:pPr>
      <w:r>
        <w:rPr>
          <w:rFonts w:ascii="Arial" w:cs="Arial" w:eastAsia="Arial" w:hAnsi="Arial"/>
          <w:sz w:val="24"/>
          <w:szCs w:val="24"/>
        </w:rPr>
        <w:t xml:space="preserve">│шкафчики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Объект - квартира площадью до 30 кв.м.</w:t>
      </w:r>
    </w:p>
    <w:p>
      <w:pPr>
        <w:spacing w:after="120"/>
        <w:jc w:val="both"/>
      </w:pPr>
      <w:r>
        <w:rPr>
          <w:rFonts w:ascii="Arial" w:cs="Arial" w:eastAsia="Arial" w:hAnsi="Arial"/>
          <w:sz w:val="24"/>
          <w:szCs w:val="24"/>
        </w:rPr>
        <w:t xml:space="preserve">2) Квартиры, площадью свыше 30 кв.м (45, 60) считать соответственно за несколько объектов (1,5;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Противомушиные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Противомушиные мероприятия проводятся в соответствии с инструкциями по применению инсектицидов. Кратность проводимых мероприятий определяет врач-дезинфектолог.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окрыленными мухами в помещении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Состав работы.</w:t>
      </w:r>
    </w:p>
    <w:p>
      <w:pPr>
        <w:spacing w:after="120"/>
        <w:jc w:val="both"/>
      </w:pPr>
      <w:r>
        <w:rPr>
          <w:rFonts w:ascii="Arial" w:cs="Arial" w:eastAsia="Arial" w:hAnsi="Arial"/>
          <w:sz w:val="24"/>
          <w:szCs w:val="24"/>
        </w:rPr>
        <w:t xml:space="preserve">Осмотр помещений, проведение учета численности мух. Приготовление растворов, эмульсий, суспензий, инсектицидной приманки, липких листов. Орошение, нанесение растворов кистью, размещение инсектицидной приманки, листов липкой бумаги. Определение эффективности выполняемых истребительных противомушиных мероприятий с помощью листов липкой бумаги.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мухами в помещении</w:t>
      </w:r>
    </w:p>
    <w:p>
      <w:pPr>
        <w:spacing w:after="120"/>
        <w:jc w:val="both"/>
      </w:pPr>
      <w:r>
        <w:rPr>
          <w:rFonts w:ascii="Arial" w:cs="Arial" w:eastAsia="Arial" w:hAnsi="Arial"/>
          <w:sz w:val="24"/>
          <w:szCs w:val="24"/>
        </w:rPr>
        <w:t xml:space="preserve">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Численность населения городов, районных центров   │</w:t>
      </w:r>
    </w:p>
    <w:p>
      <w:pPr>
        <w:spacing w:after="120"/>
        <w:jc w:val="center"/>
      </w:pPr>
      <w:r>
        <w:rPr>
          <w:rFonts w:ascii="Arial" w:cs="Arial" w:eastAsia="Arial" w:hAnsi="Arial"/>
          <w:sz w:val="24"/>
          <w:szCs w:val="24"/>
        </w:rPr>
        <w:t xml:space="preserve">│объекта (О) кв.м│         и сельской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до 200     │ от 201 - до 500  │  от 501 - до 1  │</w:t>
      </w:r>
    </w:p>
    <w:p>
      <w:pPr>
        <w:spacing w:after="120"/>
        <w:jc w:val="center"/>
      </w:pPr>
      <w:r>
        <w:rPr>
          <w:rFonts w:ascii="Arial" w:cs="Arial" w:eastAsia="Arial" w:hAnsi="Arial"/>
          <w:sz w:val="24"/>
          <w:szCs w:val="24"/>
        </w:rPr>
        <w:t xml:space="preserve">│                │    тыс. чел.  │     тыс. чел.    │    млн.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Норма обслуживания, тыс. 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12,2     │       12,6       │      12,6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13,5     │       13,8       │      14,4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14,9     │        9,6       │      16,3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16,3     │       15,0       │      18,1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17,6     │       16,2       │      19,9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19,0     │       17,1       │      21,7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20,4     │       18,3       │      23,6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21,7     │       19,5       │      24,2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22,0     │       20,7       │      25,4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23,4     │       21,8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24,8     │       23,0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       │       24,2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 и свыше    │       -       │       25,4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обслуживания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0,5   │  1,0  │  1,5   │  2,0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4,0   │  2,0  │  1,33  │  1,0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3,0   │  4,0  │  5,0   │  6,0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0,66  │  0,5  │  0,4   │  0,33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мухами в помещении</w:t>
      </w:r>
    </w:p>
    <w:p>
      <w:pPr>
        <w:spacing w:after="120"/>
        <w:jc w:val="both"/>
      </w:pPr>
      <w:r>
        <w:rPr>
          <w:rFonts w:ascii="Arial" w:cs="Arial" w:eastAsia="Arial" w:hAnsi="Arial"/>
          <w:sz w:val="24"/>
          <w:szCs w:val="24"/>
        </w:rPr>
        <w:t xml:space="preserve">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Продолжительность рабочей смены          │</w:t>
      </w:r>
    </w:p>
    <w:p>
      <w:pPr>
        <w:spacing w:after="120"/>
        <w:jc w:val="center"/>
      </w:pPr>
      <w:r>
        <w:rPr>
          <w:rFonts w:ascii="Arial" w:cs="Arial" w:eastAsia="Arial" w:hAnsi="Arial"/>
          <w:sz w:val="24"/>
          <w:szCs w:val="24"/>
        </w:rPr>
        <w:t xml:space="preserve">│объекта (О) кв.м├─────────────────────────┬──────────────────────────┤</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Численность населения  │  Численность населения   │</w:t>
      </w:r>
    </w:p>
    <w:p>
      <w:pPr>
        <w:spacing w:after="120"/>
        <w:jc w:val="center"/>
      </w:pPr>
      <w:r>
        <w:rPr>
          <w:rFonts w:ascii="Arial" w:cs="Arial" w:eastAsia="Arial" w:hAnsi="Arial"/>
          <w:sz w:val="24"/>
          <w:szCs w:val="24"/>
        </w:rPr>
        <w:t xml:space="preserve">│                │     городов, районных   │     городов, районных    │</w:t>
      </w:r>
    </w:p>
    <w:p>
      <w:pPr>
        <w:spacing w:after="120"/>
        <w:jc w:val="center"/>
      </w:pPr>
      <w:r>
        <w:rPr>
          <w:rFonts w:ascii="Arial" w:cs="Arial" w:eastAsia="Arial" w:hAnsi="Arial"/>
          <w:sz w:val="24"/>
          <w:szCs w:val="24"/>
        </w:rPr>
        <w:t xml:space="preserve">│                │    центров и сельской   │    центров и сельской    │</w:t>
      </w:r>
    </w:p>
    <w:p>
      <w:pPr>
        <w:spacing w:after="120"/>
        <w:jc w:val="center"/>
      </w:pPr>
      <w:r>
        <w:rPr>
          <w:rFonts w:ascii="Arial" w:cs="Arial" w:eastAsia="Arial" w:hAnsi="Arial"/>
          <w:sz w:val="24"/>
          <w:szCs w:val="24"/>
        </w:rPr>
        <w:t xml:space="preserve">│                │местности (тысяч человек)│ местности (тысяч человек)│</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 200 │от 201 -│от 501 -│до 200 │от 201 -│от 501 - │</w:t>
      </w:r>
    </w:p>
    <w:p>
      <w:pPr>
        <w:spacing w:after="120"/>
        <w:jc w:val="center"/>
      </w:pPr>
      <w:r>
        <w:rPr>
          <w:rFonts w:ascii="Arial" w:cs="Arial" w:eastAsia="Arial" w:hAnsi="Arial"/>
          <w:sz w:val="24"/>
          <w:szCs w:val="24"/>
        </w:rPr>
        <w:t xml:space="preserve">│                │ тыс.  │ до 500 │до 1000 │  тыс. │ до 500 │до 1000  │</w:t>
      </w:r>
    </w:p>
    <w:p>
      <w:pPr>
        <w:spacing w:after="120"/>
        <w:jc w:val="center"/>
      </w:pPr>
      <w:r>
        <w:rPr>
          <w:rFonts w:ascii="Arial" w:cs="Arial" w:eastAsia="Arial" w:hAnsi="Arial"/>
          <w:sz w:val="24"/>
          <w:szCs w:val="24"/>
        </w:rPr>
        <w:t xml:space="preserve">│                │ чел.  │  тыс.  │  тыс.  │  чел. │  тыс.  │  тыс.   │</w:t>
      </w:r>
    </w:p>
    <w:p>
      <w:pPr>
        <w:spacing w:after="120"/>
        <w:jc w:val="center"/>
      </w:pPr>
      <w:r>
        <w:rPr>
          <w:rFonts w:ascii="Arial" w:cs="Arial" w:eastAsia="Arial" w:hAnsi="Arial"/>
          <w:sz w:val="24"/>
          <w:szCs w:val="24"/>
        </w:rPr>
        <w:t xml:space="preserve">│                │       │  чел.  │  чел.  │       │  чел.  │  чел.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300          │  950  │  1000  │  1050  │  1140 │  1200  │  1260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│301-400         │ 1050  │  1050  │  1150  │  1260 │  1260  │  1380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│401-500         │ 1150  │  1200  │  1250  │  1380 │  1440  │  1500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│501-600         │ 1250  │  1300  │  1350  │  1500 │  1560  │  1620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│601-700         │ 1350  │  1400  │  1450  │  1620 │  1680  │  1740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│701-800         │ 1450  │  1500  │  1550  │  1740 │  1800  │  1860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│801-900         │ 1550  │  1600  │  1700  │  1860 │  1920  │  2040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│901-1000        │ 1650  │  1700  │  1800  │  1980 │  2040  │  2160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│1001-1100       │ 1700  │  1750  │  1900  │  2040 │  2100  │  2280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│1101-1200       │ 1750  │  1800  │  2000  │  2100 │  2160  │  2400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│1201-1300       │ 1800  │  1850  │  2050  │  2160 │  2220  │  2460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│1301-1400       │ 1850  │  1900  │  2100  │  2220 │  2280  │  2520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│1400-1500       │ 1900  │  1950  │  2150  │  2280 │  2340  │  2580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│1501-1600       │ 1950  │  2000  │  2200  │  2340 │  2400  │  2640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│1601-1700       │       │  2100  │  2250  │       │  2520  │  2700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│1701-1800 и выше│       │        │  2300  │       │        │  2760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мухами в местах выплода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Состав работы.</w:t>
      </w:r>
    </w:p>
    <w:p>
      <w:pPr>
        <w:spacing w:after="120"/>
        <w:jc w:val="both"/>
      </w:pPr>
      <w:r>
        <w:rPr>
          <w:rFonts w:ascii="Arial" w:cs="Arial" w:eastAsia="Arial" w:hAnsi="Arial"/>
          <w:sz w:val="24"/>
          <w:szCs w:val="24"/>
        </w:rPr>
        <w:t xml:space="preserve">Уничтожение личинок и куколок мух в местах выплода мух и проведение учета численности. Доставка воды к месту обработки. Приготовление растворов, эмульсий, суспензий. Заливание содержимого выгребов уборных и помойных ям, почвы вокруг них растворами, эмульсиями, суспензиями, опыливание дустами. Определение эффективности деларвационных работ.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Уничтожение окрыленных мух в местах выплода - обследование объектов, проведение учета численности мух. Доставка воды к месту обработки. Приготовление растворов, эмульсий, суспензий, приманки. Обработка внутренних стен уборных, мусоросборников, мусороприемников, крышек выгребов и других мест концентрации мух ручными или механизированными опрыскивателями. Определение мест размещения приманочных станций, закрепление емкостей (приманочных станций). Наполнение емкостей инсектицидным раствором и аттрактантом. Добавление в емкости с приманкой воды по месту высыхания, смена приманки. Оформление документации. Проведение мероприятий, обеспечивающих личную и общественную безопасность. Проведение санитарно-просветительской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мухами в местах выплода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 Обработка вручную │   Обработка с помощью   │</w:t>
      </w:r>
    </w:p>
    <w:p>
      <w:pPr>
        <w:spacing w:after="120"/>
        <w:jc w:val="center"/>
      </w:pPr>
      <w:r>
        <w:rPr>
          <w:rFonts w:ascii="Arial" w:cs="Arial" w:eastAsia="Arial" w:hAnsi="Arial"/>
          <w:sz w:val="24"/>
          <w:szCs w:val="24"/>
        </w:rPr>
        <w:t xml:space="preserve">│                       │                   │ моторных опрыскивателей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200 тыс. чел.       │        350        │           1050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201 - 500 тыс. чел. │        390        │           1170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501 - 1000 тыс. чел.│        470        │           1410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обслуживания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месяц│ 0,5 │ 1,0 │ 1,5 │ 2,0 │ 3,0 │ 4,0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4,0 │ 2,00│ 1,3 │ 1,00│ 0,7 │ 0,5 │ 0,4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Объекты - уборные в 2 очка, площадью до 3 кв.м, помойные ямы с поверхностью обработки содержимого выгреба и прилегающей почвы до 15 кв.м, мусорные ящики (мусоросборники) с площадью до 2 кв.м или поверхностью обработки мусора и прилегающей почвы до 5 кв.м.</w:t>
      </w:r>
    </w:p>
    <w:p>
      <w:pPr>
        <w:spacing w:after="120"/>
        <w:jc w:val="both"/>
      </w:pPr>
      <w:r>
        <w:rPr>
          <w:rFonts w:ascii="Arial" w:cs="Arial" w:eastAsia="Arial" w:hAnsi="Arial"/>
          <w:sz w:val="24"/>
          <w:szCs w:val="24"/>
        </w:rPr>
        <w:t xml:space="preserve">Уборные - более чем на 2 очка (3, 4, 6) считать соответственно за несколько объектов (1,5; 2;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мухами в местах выплода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         Продолжительность рабочей смены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│Обработка│   Обработка  │Обработка│   Обработка  │</w:t>
      </w:r>
    </w:p>
    <w:p>
      <w:pPr>
        <w:spacing w:after="120"/>
        <w:jc w:val="center"/>
      </w:pPr>
      <w:r>
        <w:rPr>
          <w:rFonts w:ascii="Arial" w:cs="Arial" w:eastAsia="Arial" w:hAnsi="Arial"/>
          <w:sz w:val="24"/>
          <w:szCs w:val="24"/>
        </w:rPr>
        <w:t xml:space="preserve">│                   │ вручную │   с помощью  │ вручную │   с помощью  │</w:t>
      </w:r>
    </w:p>
    <w:p>
      <w:pPr>
        <w:spacing w:after="120"/>
        <w:jc w:val="center"/>
      </w:pPr>
      <w:r>
        <w:rPr>
          <w:rFonts w:ascii="Arial" w:cs="Arial" w:eastAsia="Arial" w:hAnsi="Arial"/>
          <w:sz w:val="24"/>
          <w:szCs w:val="24"/>
        </w:rPr>
        <w:t xml:space="preserve">│                   │         │   моторных   │         │   моторных   │</w:t>
      </w:r>
    </w:p>
    <w:p>
      <w:pPr>
        <w:spacing w:after="120"/>
        <w:jc w:val="center"/>
      </w:pPr>
      <w:r>
        <w:rPr>
          <w:rFonts w:ascii="Arial" w:cs="Arial" w:eastAsia="Arial" w:hAnsi="Arial"/>
          <w:sz w:val="24"/>
          <w:szCs w:val="24"/>
        </w:rPr>
        <w:t xml:space="preserve">│                   │         │опрыскивателей│         │опрыскивателей│</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(объект)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200 тыс. чел.   │   28    │       84     │    34   │     102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201 - 500       │   30    │       90     │    36   │     108      │</w:t>
      </w:r>
    </w:p>
    <w:p>
      <w:pPr>
        <w:spacing w:after="120"/>
        <w:jc w:val="center"/>
      </w:pPr>
      <w:r>
        <w:rPr>
          <w:rFonts w:ascii="Arial" w:cs="Arial" w:eastAsia="Arial" w:hAnsi="Arial"/>
          <w:sz w:val="24"/>
          <w:szCs w:val="24"/>
        </w:rPr>
        <w:t xml:space="preserve">│тыс. чел.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501 - 1000      │   37    │      111     │    43   │     129      │</w:t>
      </w:r>
    </w:p>
    <w:p>
      <w:pPr>
        <w:spacing w:after="120"/>
        <w:jc w:val="center"/>
      </w:pPr>
      <w:r>
        <w:rPr>
          <w:rFonts w:ascii="Arial" w:cs="Arial" w:eastAsia="Arial" w:hAnsi="Arial"/>
          <w:sz w:val="24"/>
          <w:szCs w:val="24"/>
        </w:rPr>
        <w:t xml:space="preserve">│тыс. чел.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Объекты - уборные в 2 очка, площадью до 3 кв.м, помойные ямы с поверхностью обработки содержимого выгреба и прилегающей почвы до 15 кв.м, мусорные ящики (мусоросборники) с площадью до 2 кв.м или поверхностью обработки мусора и прилегающей почвы до 5 кв.м.</w:t>
      </w:r>
    </w:p>
    <w:p>
      <w:pPr>
        <w:spacing w:after="120"/>
        <w:jc w:val="both"/>
      </w:pPr>
      <w:r>
        <w:rPr>
          <w:rFonts w:ascii="Arial" w:cs="Arial" w:eastAsia="Arial" w:hAnsi="Arial"/>
          <w:sz w:val="24"/>
          <w:szCs w:val="24"/>
        </w:rPr>
        <w:t xml:space="preserve">2) Уборные, более чем на два очка (3, 4, 6) считать соответственно за несколько объектов (1,5; 2;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комарами. Борьба с комарами в помещениях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Состав работы.</w:t>
      </w:r>
    </w:p>
    <w:p>
      <w:pPr>
        <w:spacing w:after="120"/>
        <w:jc w:val="both"/>
      </w:pPr>
      <w:r>
        <w:rPr>
          <w:rFonts w:ascii="Arial" w:cs="Arial" w:eastAsia="Arial" w:hAnsi="Arial"/>
          <w:sz w:val="24"/>
          <w:szCs w:val="24"/>
        </w:rPr>
        <w:t xml:space="preserve">Осмотр объекта, включая подвальные помещения, подъезды и лестничные клетки здания. Приготовление рабочих растворов, эмульсий, суспензий. Подготовка ручной или механизированной аппаратуры и наполнение их растворами. Обработка в подвалах поверхности воды, пола стен, потолков, а в подъездах и на лестничных клетках - всех клеток всех мест локализации комаров.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комарами в помещениях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Способ обработки         │Нормы обслуживания (тыс. кв.м) пола│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вручную                │                 25,4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с помощью моторных     │                 76,2              │</w:t>
      </w:r>
    </w:p>
    <w:p>
      <w:pPr>
        <w:spacing w:after="120"/>
        <w:jc w:val="center"/>
      </w:pPr>
      <w:r>
        <w:rPr>
          <w:rFonts w:ascii="Arial" w:cs="Arial" w:eastAsia="Arial" w:hAnsi="Arial"/>
          <w:sz w:val="24"/>
          <w:szCs w:val="24"/>
        </w:rPr>
        <w:t xml:space="preserve">│опрыскивателей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норма обслуживания умножается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месяц  │ 1   │ 1,5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1,0 │ 0,67 │ 0,5 │ 0,33 │ 0,25 │ 0,2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комарами в помещениях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Способ обработки         │  Продолжительность рабочей смены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(кв. м) пола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вручную             │       1000       │       1200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с помощью моторных  │       3000       │       3600        │</w:t>
      </w:r>
    </w:p>
    <w:p>
      <w:pPr>
        <w:spacing w:after="120"/>
        <w:jc w:val="center"/>
      </w:pPr>
      <w:r>
        <w:rPr>
          <w:rFonts w:ascii="Arial" w:cs="Arial" w:eastAsia="Arial" w:hAnsi="Arial"/>
          <w:sz w:val="24"/>
          <w:szCs w:val="24"/>
        </w:rPr>
        <w:t xml:space="preserve">│опрыскивателей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личинками комаров в водоемах и других местах выплода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Состав работы.</w:t>
      </w:r>
    </w:p>
    <w:p>
      <w:pPr>
        <w:spacing w:after="120"/>
        <w:jc w:val="both"/>
      </w:pPr>
      <w:r>
        <w:rPr>
          <w:rFonts w:ascii="Arial" w:cs="Arial" w:eastAsia="Arial" w:hAnsi="Arial"/>
          <w:sz w:val="24"/>
          <w:szCs w:val="24"/>
        </w:rPr>
        <w:t xml:space="preserve">Осмотр мест выплода комаров. Приготовление рабочих растворов, эмульсий, суспензий. Подготовка ручной или механизированной аппаратуры и наполнение растворами, эмульсиями, суспензиями, дустами. Опрыскивание, опыливание мест выплода комаров.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борьбе с личинками комаров в водоемах и других местах выплода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│Обработка вручную│  Обработка с помощью  │</w:t>
      </w:r>
    </w:p>
    <w:p>
      <w:pPr>
        <w:spacing w:after="120"/>
        <w:jc w:val="center"/>
      </w:pPr>
      <w:r>
        <w:rPr>
          <w:rFonts w:ascii="Arial" w:cs="Arial" w:eastAsia="Arial" w:hAnsi="Arial"/>
          <w:sz w:val="24"/>
          <w:szCs w:val="24"/>
        </w:rPr>
        <w:t xml:space="preserve">│                           │                 │моторных опрыскивателей│</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обслуживания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│Города и районные центры   │       25,4      │          76,2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│Сельская местность         │       20,3      │          60,9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норма обслуживания умножается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месяц │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1,0│ 0,5│ 0,33│ 0,25│ 0,20│ 0,17│ 0,14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борьбе с личинками комаров в водоемах и других местах выплода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         Продолжительность рабочей смены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│Обработка│   Обработка  │Обработка│   Обработка  │</w:t>
      </w:r>
    </w:p>
    <w:p>
      <w:pPr>
        <w:spacing w:after="120"/>
        <w:jc w:val="center"/>
      </w:pPr>
      <w:r>
        <w:rPr>
          <w:rFonts w:ascii="Arial" w:cs="Arial" w:eastAsia="Arial" w:hAnsi="Arial"/>
          <w:sz w:val="24"/>
          <w:szCs w:val="24"/>
        </w:rPr>
        <w:t xml:space="preserve">│                   │ вручную │   с помощью  │ вручную │   с помощью  │</w:t>
      </w:r>
    </w:p>
    <w:p>
      <w:pPr>
        <w:spacing w:after="120"/>
        <w:jc w:val="center"/>
      </w:pPr>
      <w:r>
        <w:rPr>
          <w:rFonts w:ascii="Arial" w:cs="Arial" w:eastAsia="Arial" w:hAnsi="Arial"/>
          <w:sz w:val="24"/>
          <w:szCs w:val="24"/>
        </w:rPr>
        <w:t xml:space="preserve">│                   │         │   моторных   │         │   моторных   │</w:t>
      </w:r>
    </w:p>
    <w:p>
      <w:pPr>
        <w:spacing w:after="120"/>
        <w:jc w:val="center"/>
      </w:pPr>
      <w:r>
        <w:rPr>
          <w:rFonts w:ascii="Arial" w:cs="Arial" w:eastAsia="Arial" w:hAnsi="Arial"/>
          <w:sz w:val="24"/>
          <w:szCs w:val="24"/>
        </w:rPr>
        <w:t xml:space="preserve">│                   │         │опрыскивателей│         │опрыскивателей│</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│Города и районные  │   1     │     3        │   1,2   │     3,6      │</w:t>
      </w:r>
    </w:p>
    <w:p>
      <w:pPr>
        <w:spacing w:after="120"/>
        <w:jc w:val="center"/>
      </w:pPr>
      <w:r>
        <w:rPr>
          <w:rFonts w:ascii="Arial" w:cs="Arial" w:eastAsia="Arial" w:hAnsi="Arial"/>
          <w:sz w:val="24"/>
          <w:szCs w:val="24"/>
        </w:rPr>
        <w:t xml:space="preserve">│центры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│Сельская местность │   0,8   │     2,4      │   0,96  │     2,9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Дезинфекция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Состав работы при осмотре помещений, подлежащих обработке. Приготовление дезинфицирующих растворов в соответствии с инструкциями по их применению. Наполнение распиливающей аппаратуры. Орошение или протирание ветошью, смоченной в растворе препарата, поверхности пола, стен, перил, предметов обстановки.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дезинфекции помещений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величина│  Численность населения городов, районных центров   │</w:t>
      </w:r>
    </w:p>
    <w:p>
      <w:pPr>
        <w:spacing w:after="120"/>
        <w:jc w:val="center"/>
      </w:pPr>
      <w:r>
        <w:rPr>
          <w:rFonts w:ascii="Arial" w:cs="Arial" w:eastAsia="Arial" w:hAnsi="Arial"/>
          <w:sz w:val="24"/>
          <w:szCs w:val="24"/>
        </w:rPr>
        <w:t xml:space="preserve">│объекта (О) кв.м│         и сельской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до 200     │ от 201 - до 500  │  от 501 - до 1  │</w:t>
      </w:r>
    </w:p>
    <w:p>
      <w:pPr>
        <w:spacing w:after="120"/>
        <w:jc w:val="center"/>
      </w:pPr>
      <w:r>
        <w:rPr>
          <w:rFonts w:ascii="Arial" w:cs="Arial" w:eastAsia="Arial" w:hAnsi="Arial"/>
          <w:sz w:val="24"/>
          <w:szCs w:val="24"/>
        </w:rPr>
        <w:t xml:space="preserve">│                │    тыс. чел.  │     тыс. чел.    │    млн.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Норма обслуживания, тысяч 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200          │      9,90     │       10,9       │       11,5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│201-400         │      9,90     │       10,9       │       11,5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│401-600         │     11,0      │       11,8       │       13,1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│601-800         │     12,6      │       12,7       │       14,6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│801-1000        │     13,4      │       13,6       │       16,2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│1001-1200       │     14,2      │       14,5       │       17,8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│1201-1400       │     15        │       15,4       │       19,4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│1401-1600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│1601 и свыше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нормы обслуживания умножаются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12  │ 18  │  24  │  36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2,0 │1,33 │ 1,0  │ 0,67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60  │ 72  │73-96 │97-120 │121-145 и выше│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0,4 │0,33 │ 0,28 │ 0,22  │  0,18-0,15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дезинфекции помещений для городов, районных центров и сельской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Продолжительность рабочей смены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Численность населения  │  Численность населения   │</w:t>
      </w:r>
    </w:p>
    <w:p>
      <w:pPr>
        <w:spacing w:after="120"/>
        <w:jc w:val="center"/>
      </w:pPr>
      <w:r>
        <w:rPr>
          <w:rFonts w:ascii="Arial" w:cs="Arial" w:eastAsia="Arial" w:hAnsi="Arial"/>
          <w:sz w:val="24"/>
          <w:szCs w:val="24"/>
        </w:rPr>
        <w:t xml:space="preserve">│                │     городов, районных   │     городов, районных    │</w:t>
      </w:r>
    </w:p>
    <w:p>
      <w:pPr>
        <w:spacing w:after="120"/>
        <w:jc w:val="center"/>
      </w:pPr>
      <w:r>
        <w:rPr>
          <w:rFonts w:ascii="Arial" w:cs="Arial" w:eastAsia="Arial" w:hAnsi="Arial"/>
          <w:sz w:val="24"/>
          <w:szCs w:val="24"/>
        </w:rPr>
        <w:t xml:space="preserve">│                │    центров и сельской   │    центров и сельской    │</w:t>
      </w:r>
    </w:p>
    <w:p>
      <w:pPr>
        <w:spacing w:after="120"/>
        <w:jc w:val="center"/>
      </w:pPr>
      <w:r>
        <w:rPr>
          <w:rFonts w:ascii="Arial" w:cs="Arial" w:eastAsia="Arial" w:hAnsi="Arial"/>
          <w:sz w:val="24"/>
          <w:szCs w:val="24"/>
        </w:rPr>
        <w:t xml:space="preserve">│                │ местности (тыс. человек)│ местности (тыс. человек)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 200 │от 201 -│от 501 -│от 201 -│от 201 -│от 501 -│</w:t>
      </w:r>
    </w:p>
    <w:p>
      <w:pPr>
        <w:spacing w:after="120"/>
        <w:jc w:val="center"/>
      </w:pPr>
      <w:r>
        <w:rPr>
          <w:rFonts w:ascii="Arial" w:cs="Arial" w:eastAsia="Arial" w:hAnsi="Arial"/>
          <w:sz w:val="24"/>
          <w:szCs w:val="24"/>
        </w:rPr>
        <w:t xml:space="preserve">│                │ тыс.  │ до 500 │до 1000 │ до 500 │ до 500 │до 1000 │</w:t>
      </w:r>
    </w:p>
    <w:p>
      <w:pPr>
        <w:spacing w:after="120"/>
        <w:jc w:val="center"/>
      </w:pPr>
      <w:r>
        <w:rPr>
          <w:rFonts w:ascii="Arial" w:cs="Arial" w:eastAsia="Arial" w:hAnsi="Arial"/>
          <w:sz w:val="24"/>
          <w:szCs w:val="24"/>
        </w:rPr>
        <w:t xml:space="preserve">│                │ чел.  │  тыс.  │  тыс.  │  тыс.  │  тыс.  │  тыс.  │</w:t>
      </w:r>
    </w:p>
    <w:p>
      <w:pPr>
        <w:spacing w:after="120"/>
        <w:jc w:val="center"/>
      </w:pPr>
      <w:r>
        <w:rPr>
          <w:rFonts w:ascii="Arial" w:cs="Arial" w:eastAsia="Arial" w:hAnsi="Arial"/>
          <w:sz w:val="24"/>
          <w:szCs w:val="24"/>
        </w:rPr>
        <w:t xml:space="preserve">│                │       │  чел.  │  чел.  │  чел.  │  чел.  │  чел.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кв.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200          │  800  │   900  │   900  │  1000  │  1100  │  1100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│201-400         │  800  │   900  │   900  │  1000  │  1100  │  1100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│401-600         │  900  │   900  │  1000  │  1100  │  1100  │  1200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│601-600         │ 1000  │  1000  │  1100  │  1200  │  1200  │  1300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│801-1000        │ 1100  │  1100  │  1300  │  1300  │  1300  │  1600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│1001-1200       │ 1100  │  1100  │  1400  │  1300  │  1300  │  1700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│1201 и свыше    │ 1200  │  1200  │  1500  │  1400  │  1400  │  1800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неканализованных уборных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Состав работы.</w:t>
      </w:r>
    </w:p>
    <w:p>
      <w:pPr>
        <w:spacing w:after="120"/>
        <w:jc w:val="both"/>
      </w:pPr>
      <w:r>
        <w:rPr>
          <w:rFonts w:ascii="Arial" w:cs="Arial" w:eastAsia="Arial" w:hAnsi="Arial"/>
          <w:sz w:val="24"/>
          <w:szCs w:val="24"/>
        </w:rPr>
        <w:t xml:space="preserve">Осмотр мест обработки. Приготовление дезинфицирующих растворов, наполнение ими распыливающей аппаратуры. Орошение поверхности пола, стен, стульчиков согласно инструкциям по применению дезинфекционных средств.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обслуживания на работы по дезинфекции неканализованных уборных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│Нормы обслуживания (прибор, очко)│</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│Города и районные центры           │               1440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│Сельская местность                 │               1180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 учетом кратности обработки норма обслуживания умножается на следующие поправочные коэффициенты: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12  │ 18  │  24  │  36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2,0 │ 1,33│  1,0 │ 0,67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│Кратность обработки в год   │ 60  │ 72  │ 73-96│97-120│121-145 и выше│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│Поправочный коэффициент     │ 0,4 │ 0,33│ 0,28 │ 0,22 │   0,18-0,15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дезинфекции неканализованных уборных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Населенные пункты            │Продолжительность рабочей смены│</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6 часов   │    7,2 часа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Нормы выработки (прибор, очко)│</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│Города и районные центры             │      110      │      132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│Сельская местность                   │       90      │      108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утильсырья, питьевых колодцев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утильсырья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Состав работы.</w:t>
      </w:r>
    </w:p>
    <w:p>
      <w:pPr>
        <w:spacing w:after="120"/>
        <w:jc w:val="both"/>
      </w:pPr>
      <w:r>
        <w:rPr>
          <w:rFonts w:ascii="Arial" w:cs="Arial" w:eastAsia="Arial" w:hAnsi="Arial"/>
          <w:sz w:val="24"/>
          <w:szCs w:val="24"/>
        </w:rPr>
        <w:t xml:space="preserve">Осмотр тюков утильсырья. Приготовление дезинфицирующих растворов. Обильное орошение тюков с помощью ручной или механизированной аппаратуры.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Профилактическая дезинфекция колодцев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Состав работы.</w:t>
      </w:r>
    </w:p>
    <w:p>
      <w:pPr>
        <w:spacing w:after="120"/>
        <w:jc w:val="both"/>
      </w:pPr>
      <w:r>
        <w:rPr>
          <w:rFonts w:ascii="Arial" w:cs="Arial" w:eastAsia="Arial" w:hAnsi="Arial"/>
          <w:sz w:val="24"/>
          <w:szCs w:val="24"/>
        </w:rPr>
        <w:t xml:space="preserve">После окончания строительства, ремонта или длительного перерыва в пользовании колодцев - протирка или орошение стенок 3 процентным раствором хлорной извести. Расчет объема воды в колодце и определение потребного количества дезинфицирующего средства. Очистка сруба и стенок колодца. Приготовление рабочего раствора хлорной известью или двутретиосновной солью гипохлорита кальция, погружение патрона в колодец, извлечение патрона, промывка водой и очистка уксусной кислотой. Проведение мероприятий, обеспечивающих личную и общественную безопасность. Оформление учетной документации. Проведение санитарно-просветительной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выработки на работы по дезинфекции утильсырья, питьевых колодцев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 Единица │    Продолжительность рабочей смены  │</w:t>
      </w:r>
    </w:p>
    <w:p>
      <w:pPr>
        <w:spacing w:after="120"/>
        <w:jc w:val="center"/>
      </w:pPr>
      <w:r>
        <w:rPr>
          <w:rFonts w:ascii="Arial" w:cs="Arial" w:eastAsia="Arial" w:hAnsi="Arial"/>
          <w:sz w:val="24"/>
          <w:szCs w:val="24"/>
        </w:rPr>
        <w:t xml:space="preserve">│ объектов обработки  │измерения├──────────────────┬──────────────────┤</w:t>
      </w:r>
    </w:p>
    <w:p>
      <w:pPr>
        <w:spacing w:after="120"/>
        <w:jc w:val="center"/>
      </w:pPr>
      <w:r>
        <w:rPr>
          <w:rFonts w:ascii="Arial" w:cs="Arial" w:eastAsia="Arial" w:hAnsi="Arial"/>
          <w:sz w:val="24"/>
          <w:szCs w:val="24"/>
        </w:rPr>
        <w:t xml:space="preserve">│                     │         │      6 часов     │     7,2 часа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│города и│сельская │города и│сельская │</w:t>
      </w:r>
    </w:p>
    <w:p>
      <w:pPr>
        <w:spacing w:after="120"/>
        <w:jc w:val="center"/>
      </w:pPr>
      <w:r>
        <w:rPr>
          <w:rFonts w:ascii="Arial" w:cs="Arial" w:eastAsia="Arial" w:hAnsi="Arial"/>
          <w:sz w:val="24"/>
          <w:szCs w:val="24"/>
        </w:rPr>
        <w:t xml:space="preserve">│                     │         │районные│местность│районные│местность│</w:t>
      </w:r>
    </w:p>
    <w:p>
      <w:pPr>
        <w:spacing w:after="120"/>
        <w:jc w:val="center"/>
      </w:pPr>
      <w:r>
        <w:rPr>
          <w:rFonts w:ascii="Arial" w:cs="Arial" w:eastAsia="Arial" w:hAnsi="Arial"/>
          <w:sz w:val="24"/>
          <w:szCs w:val="24"/>
        </w:rPr>
        <w:t xml:space="preserve">│                     │         │ центры │         │ центры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Нормы выработки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│Утильсырье           │тюки     │   120  │   110   │  144   │   132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│Питьевые колодцы     │шт.      │     4  │     4   │    5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│Хлорированные воды в │шт.      │    15  │    13   │   18   │    16   │</w:t>
      </w:r>
    </w:p>
    <w:p>
      <w:pPr>
        <w:spacing w:after="120"/>
        <w:jc w:val="center"/>
      </w:pPr>
      <w:r>
        <w:rPr>
          <w:rFonts w:ascii="Arial" w:cs="Arial" w:eastAsia="Arial" w:hAnsi="Arial"/>
          <w:sz w:val="24"/>
          <w:szCs w:val="24"/>
        </w:rPr>
        <w:t xml:space="preserve">│колодцах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pfl8ey8gsbch6u6znsk">
      <w:r>
        <w:rPr>
          <w:rFonts w:ascii="Arial" w:cs="Arial" w:eastAsia="Arial" w:hAnsi="Arial"/>
          <w:color w:val="132D3F"/>
          <w:sz w:val="16"/>
          <w:szCs w:val="16"/>
          <w:u w:val="single"/>
        </w:rPr>
        <w:t xml:space="preserve">dalil.kg/document/95026</w:t>
      </w:r>
    </w:hyperlink>
  </w:p>
  <w:p>
    <w:pPr>
      <w:spacing w:after="0" w:before="40"/>
      <w:jc w:val="center"/>
    </w:pPr>
    <w:hyperlink w:history="1" r:id="rIdevftroeg0pxwe323rqy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xye8t862hsdy5cefidu" Type="http://schemas.openxmlformats.org/officeDocument/2006/relationships/hyperlink" Target="https://dalil.kg/document/950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pfl8ey8gsbch6u6znsk" Type="http://schemas.openxmlformats.org/officeDocument/2006/relationships/hyperlink" Target="https://dalil.kg/document/95026" TargetMode="External"/><Relationship Id="rIdevftroeg0pxwe323rqy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2026-09-24T16:50:11.386Z</dcterms:created>
  <dcterms:modified xsi:type="dcterms:W3CDTF">2026-09-24T16:50:11.386Z</dcterms:modified>
</cp:coreProperties>
</file>

<file path=docProps/custom.xml><?xml version="1.0" encoding="utf-8"?>
<Properties xmlns="http://schemas.openxmlformats.org/officeDocument/2006/custom-properties" xmlns:vt="http://schemas.openxmlformats.org/officeDocument/2006/docPropsVTypes"/>
</file>