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w:t>
      </w:r>
    </w:p>
    <w:p>
      <w:pPr>
        <w:spacing w:after="120"/>
        <w:jc w:val="center"/>
      </w:pPr>
      <w:r>
        <w:rPr>
          <w:rFonts w:ascii="Arial" w:cs="Arial" w:eastAsia="Arial" w:hAnsi="Arial"/>
          <w:i/>
          <w:iCs/>
          <w:sz w:val="24"/>
          <w:szCs w:val="24"/>
        </w:rPr>
        <w:t xml:space="preserve">в соответствии с </w:t>
      </w:r>
      <w:hyperlink w:history="1" r:id="rIdx83azadtbbmxgecgflwsz">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Правительства Кыргызской Республики</w:t>
      </w:r>
    </w:p>
    <w:p>
      <w:pPr>
        <w:spacing w:after="120"/>
        <w:jc w:val="center"/>
      </w:pPr>
      <w:r>
        <w:rPr>
          <w:rFonts w:ascii="Arial" w:cs="Arial" w:eastAsia="Arial" w:hAnsi="Arial"/>
          <w:i/>
          <w:iCs/>
          <w:sz w:val="24"/>
          <w:szCs w:val="24"/>
        </w:rPr>
        <w:t xml:space="preserve">от 15 июня 2015 года № 358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ПОРЯДОК </w:t>
      </w:r>
    </w:p>
    <w:p>
      <w:pPr>
        <w:spacing w:after="120"/>
        <w:jc w:val="both"/>
      </w:pPr>
      <w:r>
        <w:rPr>
          <w:rFonts w:ascii="Arial" w:cs="Arial" w:eastAsia="Arial" w:hAnsi="Arial"/>
          <w:sz w:val="24"/>
          <w:szCs w:val="24"/>
        </w:rPr>
        <w:t xml:space="preserve">заполнения и представления формы отчета по налогу на добавленную стоимость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w_ufvay7ugtlmlntkucqi">
        <w:r>
          <w:rPr>
            <w:rFonts w:ascii="Arial" w:cs="Arial" w:eastAsia="Arial" w:hAnsi="Arial"/>
            <w:color w:val="1D4ED8"/>
            <w:sz w:val="24"/>
            <w:szCs w:val="24"/>
            <w:u w:val="single"/>
          </w:rPr>
          <w:t xml:space="preserve">15 февраля 2013 года № 73</w:t>
        </w:r>
      </w:hyperlink>
      <w:r>
        <w:rPr>
          <w:rFonts w:ascii="Arial" w:cs="Arial" w:eastAsia="Arial" w:hAnsi="Arial"/>
          <w:sz w:val="24"/>
          <w:szCs w:val="24"/>
        </w:rPr>
        <w:t xml:space="preserve">, </w:t>
      </w:r>
      <w:hyperlink w:history="1" r:id="rIdy37untoq8wgzwlce_wpcs">
        <w:r>
          <w:rPr>
            <w:rFonts w:ascii="Arial" w:cs="Arial" w:eastAsia="Arial" w:hAnsi="Arial"/>
            <w:color w:val="1D4ED8"/>
            <w:sz w:val="24"/>
            <w:szCs w:val="24"/>
            <w:u w:val="single"/>
          </w:rPr>
          <w:t xml:space="preserve">11 марта 2013 года № 126</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разработан в соответствии с Налоговым кодексом Кыргызской Республики (далее - Налоговый кодекс) и определяет порядок заполнения формы отчета по налогу на добавленную стоимость, предназначенного для исчисления и уплаты налога на добавленную стоимость согласно разделу IX Налогового кодекса.</w:t>
      </w:r>
    </w:p>
    <w:p>
      <w:pPr>
        <w:spacing w:after="120"/>
        <w:jc w:val="both"/>
      </w:pPr>
      <w:r>
        <w:rPr>
          <w:rFonts w:ascii="Arial" w:cs="Arial" w:eastAsia="Arial" w:hAnsi="Arial"/>
          <w:sz w:val="24"/>
          <w:szCs w:val="24"/>
        </w:rPr>
        <w:t xml:space="preserve">2. Отчет по налогу на добавленную стоимость состоит из:</w:t>
      </w:r>
    </w:p>
    <w:p>
      <w:pPr>
        <w:spacing w:after="120"/>
        <w:jc w:val="both"/>
      </w:pPr>
      <w:r>
        <w:rPr>
          <w:rFonts w:ascii="Arial" w:cs="Arial" w:eastAsia="Arial" w:hAnsi="Arial"/>
          <w:sz w:val="24"/>
          <w:szCs w:val="24"/>
        </w:rPr>
        <w:t xml:space="preserve">1) отчета по налогу на добавленную стоимость (FORM STI-062);</w:t>
      </w:r>
    </w:p>
    <w:p>
      <w:pPr>
        <w:spacing w:after="120"/>
        <w:jc w:val="both"/>
      </w:pPr>
      <w:r>
        <w:rPr>
          <w:rFonts w:ascii="Arial" w:cs="Arial" w:eastAsia="Arial" w:hAnsi="Arial"/>
          <w:sz w:val="24"/>
          <w:szCs w:val="24"/>
        </w:rPr>
        <w:t xml:space="preserve">2)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3)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4)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5) приложения 04 к отчету по НДС "Поставки товаров (работ, услуг), освобожденные от НДС" (FORM STI-062-004);</w:t>
      </w:r>
    </w:p>
    <w:p>
      <w:pPr>
        <w:spacing w:after="120"/>
        <w:jc w:val="both"/>
      </w:pPr>
      <w:r>
        <w:rPr>
          <w:rFonts w:ascii="Arial" w:cs="Arial" w:eastAsia="Arial" w:hAnsi="Arial"/>
          <w:sz w:val="24"/>
          <w:szCs w:val="24"/>
        </w:rPr>
        <w:t xml:space="preserve">6)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3. Информация, отражаемая в строках 001, 201 и 202 отчета по налогу на добавленную стоимость и его приложений должна быть идентична.</w:t>
      </w:r>
    </w:p>
    <w:p>
      <w:pPr>
        <w:spacing w:after="120"/>
        <w:jc w:val="both"/>
      </w:pPr>
      <w:r>
        <w:rPr>
          <w:rFonts w:ascii="Arial" w:cs="Arial" w:eastAsia="Arial" w:hAnsi="Arial"/>
          <w:sz w:val="24"/>
          <w:szCs w:val="24"/>
        </w:rPr>
        <w:t xml:space="preserve">4. Отчет по НДС представляется не позднее дня, следующего за 25 числом месяца, следующего за отчетным налоговым периодом, а крупным налогоплательщиком - не позднее последнего дня месяца, следующего за отчетным налоговым периодом.</w:t>
      </w:r>
    </w:p>
    <w:p>
      <w:pPr>
        <w:spacing w:after="120"/>
        <w:jc w:val="left"/>
      </w:pPr>
      <w:r>
        <w:rPr>
          <w:rFonts w:ascii="Arial" w:cs="Arial" w:eastAsia="Arial" w:hAnsi="Arial"/>
          <w:sz w:val="24"/>
          <w:szCs w:val="24"/>
        </w:rPr>
        <w:t xml:space="preserve"> (В редакции</w:t>
      </w:r>
      <w:hyperlink w:history="1" r:id="rIdis-gnihcbxnsaqk4adlms">
        <w:r>
          <w:rPr>
            <w:rFonts w:ascii="Arial" w:cs="Arial" w:eastAsia="Arial" w:hAnsi="Arial"/>
            <w:color w:val="1D4ED8"/>
            <w:sz w:val="24"/>
            <w:szCs w:val="24"/>
            <w:u w:val="single"/>
          </w:rPr>
          <w:t xml:space="preserve"> постановления</w:t>
        </w:r>
      </w:hyperlink>
      <w:r>
        <w:rPr>
          <w:rFonts w:ascii="Arial" w:cs="Arial" w:eastAsia="Arial" w:hAnsi="Arial"/>
          <w:sz w:val="24"/>
          <w:szCs w:val="24"/>
        </w:rPr>
        <w:t xml:space="preserve"> Правительства КР от 11 марта 2013 года № 126)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Заполнение формы отчета по НДС (FORM STI-062)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В соответствующих ячейках строки 002 следует проставить отметки знаком "X", что является подтверждением представления соответствующих приложений к отчету по НДС.</w:t>
      </w:r>
    </w:p>
    <w:p>
      <w:pPr>
        <w:spacing w:after="120"/>
        <w:jc w:val="both"/>
      </w:pPr>
      <w:r>
        <w:rPr>
          <w:rFonts w:ascii="Arial" w:cs="Arial" w:eastAsia="Arial" w:hAnsi="Arial"/>
          <w:sz w:val="24"/>
          <w:szCs w:val="24"/>
        </w:rPr>
        <w:t xml:space="preserve">6. В строку 203 переносится:</w:t>
      </w:r>
    </w:p>
    <w:p>
      <w:pPr>
        <w:spacing w:after="120"/>
        <w:jc w:val="both"/>
      </w:pPr>
      <w:r>
        <w:rPr>
          <w:rFonts w:ascii="Arial" w:cs="Arial" w:eastAsia="Arial" w:hAnsi="Arial"/>
          <w:sz w:val="24"/>
          <w:szCs w:val="24"/>
        </w:rPr>
        <w:t xml:space="preserve">1) величина строки 500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2) величина строки 500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7. В строку 204 переносится величина строки 207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8. В строку 205 переносится величина строки 220 приложения 04 к отчету по НДС "Поставки товаров (работ, услуг), освобожденные от НДС" (FORM STI-062-004).</w:t>
      </w:r>
    </w:p>
    <w:p>
      <w:pPr>
        <w:spacing w:after="120"/>
        <w:jc w:val="both"/>
      </w:pPr>
      <w:r>
        <w:rPr>
          <w:rFonts w:ascii="Arial" w:cs="Arial" w:eastAsia="Arial" w:hAnsi="Arial"/>
          <w:sz w:val="24"/>
          <w:szCs w:val="24"/>
        </w:rPr>
        <w:t xml:space="preserve">9. Значение строки 206 равняется сумме строк 203, 204 и 205 отчета по НДС (FORM STI-062).</w:t>
      </w:r>
    </w:p>
    <w:p>
      <w:pPr>
        <w:spacing w:after="120"/>
        <w:jc w:val="both"/>
      </w:pPr>
      <w:r>
        <w:rPr>
          <w:rFonts w:ascii="Arial" w:cs="Arial" w:eastAsia="Arial" w:hAnsi="Arial"/>
          <w:sz w:val="24"/>
          <w:szCs w:val="24"/>
        </w:rPr>
        <w:t xml:space="preserve">10. В строку 207 переносится величина строки 550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11. В строку 208 переносится величина строки 850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12. Значение строки 209 равняется сумме строк 207 и 208 отчета по НДС (FORM STI-062).</w:t>
      </w:r>
    </w:p>
    <w:p>
      <w:pPr>
        <w:spacing w:after="120"/>
        <w:jc w:val="both"/>
      </w:pPr>
      <w:r>
        <w:rPr>
          <w:rFonts w:ascii="Arial" w:cs="Arial" w:eastAsia="Arial" w:hAnsi="Arial"/>
          <w:sz w:val="24"/>
          <w:szCs w:val="24"/>
        </w:rPr>
        <w:t xml:space="preserve">13. В строку 210 переносится:</w:t>
      </w:r>
    </w:p>
    <w:p>
      <w:pPr>
        <w:spacing w:after="120"/>
        <w:jc w:val="both"/>
      </w:pPr>
      <w:r>
        <w:rPr>
          <w:rFonts w:ascii="Arial" w:cs="Arial" w:eastAsia="Arial" w:hAnsi="Arial"/>
          <w:sz w:val="24"/>
          <w:szCs w:val="24"/>
        </w:rPr>
        <w:t xml:space="preserve">1) величина строки 501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2) величина строки 501, умноженная на 65 процентов и деленная на 100 процентов,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14. В строку 211 переносится:</w:t>
      </w:r>
    </w:p>
    <w:p>
      <w:pPr>
        <w:spacing w:after="120"/>
        <w:jc w:val="both"/>
      </w:pPr>
      <w:r>
        <w:rPr>
          <w:rFonts w:ascii="Arial" w:cs="Arial" w:eastAsia="Arial" w:hAnsi="Arial"/>
          <w:sz w:val="24"/>
          <w:szCs w:val="24"/>
        </w:rPr>
        <w:t xml:space="preserve">1) величина строки 553, умноженная на 65 процентов и деленная на 100 процентов,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2) величина строки 554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15. В строку 212 переносится:</w:t>
      </w:r>
    </w:p>
    <w:p>
      <w:pPr>
        <w:spacing w:after="120"/>
        <w:jc w:val="both"/>
      </w:pPr>
      <w:r>
        <w:rPr>
          <w:rFonts w:ascii="Arial" w:cs="Arial" w:eastAsia="Arial" w:hAnsi="Arial"/>
          <w:sz w:val="24"/>
          <w:szCs w:val="24"/>
        </w:rPr>
        <w:t xml:space="preserve">1) величина строки 853, умноженная на 65 процентов и деленная на 100 процентов,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2) величина строки 854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16. Значение строки 214 равняется величине, которая определяется на основе данных приложения 05 к отчету по НДС "Сумма НДС, подлежащая зачету по приобретенным материальным ресурсам" (FORM STI-062-005) по формуле: (строка 551 - строка 552) + (строка 851 - строка 852).</w:t>
      </w:r>
    </w:p>
    <w:p>
      <w:pPr>
        <w:spacing w:after="120"/>
        <w:jc w:val="both"/>
      </w:pPr>
      <w:r>
        <w:rPr>
          <w:rFonts w:ascii="Arial" w:cs="Arial" w:eastAsia="Arial" w:hAnsi="Arial"/>
          <w:sz w:val="24"/>
          <w:szCs w:val="24"/>
        </w:rPr>
        <w:t xml:space="preserve">17. Значение строки 215 равняется сумме строк 211 и 212.</w:t>
      </w:r>
    </w:p>
    <w:p>
      <w:pPr>
        <w:spacing w:after="120"/>
        <w:jc w:val="both"/>
      </w:pPr>
      <w:r>
        <w:rPr>
          <w:rFonts w:ascii="Arial" w:cs="Arial" w:eastAsia="Arial" w:hAnsi="Arial"/>
          <w:sz w:val="24"/>
          <w:szCs w:val="24"/>
        </w:rPr>
        <w:t xml:space="preserve">18. Значение строки 216 равняется сумме строк: строка 359 + строка 410 + строка 508 + строка 518 + строка 605 + строка 613 + строка 655 + строка 663 + строка 801+ строка 809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19. В строке 217 указывается разность строк 210 и 215 отчета по НДС (FORM STI-062). Если значение отрицательное, то указывается знак минус "-" в специальной ячейке, расположенной слева "кода строки" по данной строке.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Заполнение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В приложении 01 к отчету по НДС "Поставки товаров (работ, услуг), облагаемые по стандартной ставке, отличной от нулевой ставки" (FORM STI-062-001) (далее - Приложение 01) указываются сведения по поставкам, облагаемым по стандартным ставкам, отличным от нулевой ставки, осуществленным облагаемым субъектом за отчетный налоговый период, за исключением товаров промышленной переработки сельскохозяйственной продукции.</w:t>
      </w:r>
    </w:p>
    <w:p>
      <w:pPr>
        <w:spacing w:after="120"/>
        <w:jc w:val="both"/>
      </w:pPr>
      <w:r>
        <w:rPr>
          <w:rFonts w:ascii="Arial" w:cs="Arial" w:eastAsia="Arial" w:hAnsi="Arial"/>
          <w:sz w:val="24"/>
          <w:szCs w:val="24"/>
        </w:rPr>
        <w:t xml:space="preserve">Поставки товаров промышленной переработки сельскохозяйственной продукции, облагаемые по стандартной ставке, отличной от нулевой ставки, отражаются в приложении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21. Информация, указанная в строках 102, 103, 104, 107, 201 и 202 Приложения 01, должна быть идентичной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22. В разделе I "Поставки, облагаемые по ставке 20 процентов" Приложения 01 указываются информация относительно поставок, облагаемых по ставке 20 процентов, и суммы НДС по таким поставкам.</w:t>
      </w:r>
    </w:p>
    <w:p>
      <w:pPr>
        <w:spacing w:after="120"/>
        <w:jc w:val="both"/>
      </w:pPr>
      <w:r>
        <w:rPr>
          <w:rFonts w:ascii="Arial" w:cs="Arial" w:eastAsia="Arial" w:hAnsi="Arial"/>
          <w:sz w:val="24"/>
          <w:szCs w:val="24"/>
        </w:rPr>
        <w:t xml:space="preserve">23. В строках 203 и 204 указываются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24. В строках 205 и 206 указываются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25. В строках 207 и 208 - объем поставок товаров (работ, услуг) и сумма НДС по ним, которые не отражены в строках 203, 205 и 204, 206.</w:t>
      </w:r>
    </w:p>
    <w:p>
      <w:pPr>
        <w:spacing w:after="120"/>
        <w:jc w:val="both"/>
      </w:pPr>
      <w:r>
        <w:rPr>
          <w:rFonts w:ascii="Arial" w:cs="Arial" w:eastAsia="Arial" w:hAnsi="Arial"/>
          <w:sz w:val="24"/>
          <w:szCs w:val="24"/>
        </w:rPr>
        <w:t xml:space="preserve">26. В строках 209 и 210 -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27. В строке 211 - объем сверх норм естественной убыли материальных ресурсов.</w:t>
      </w:r>
    </w:p>
    <w:p>
      <w:pPr>
        <w:spacing w:after="120"/>
        <w:jc w:val="both"/>
      </w:pPr>
      <w:r>
        <w:rPr>
          <w:rFonts w:ascii="Arial" w:cs="Arial" w:eastAsia="Arial" w:hAnsi="Arial"/>
          <w:sz w:val="24"/>
          <w:szCs w:val="24"/>
        </w:rPr>
        <w:t xml:space="preserve">28. В строке 212 - сумма налога на добавленную стоимость, исчисленная по формуле: строка 211 х 20 процентов / 100 процентов.</w:t>
      </w:r>
    </w:p>
    <w:p>
      <w:pPr>
        <w:spacing w:after="120"/>
        <w:jc w:val="both"/>
      </w:pPr>
      <w:r>
        <w:rPr>
          <w:rFonts w:ascii="Arial" w:cs="Arial" w:eastAsia="Arial" w:hAnsi="Arial"/>
          <w:sz w:val="24"/>
          <w:szCs w:val="24"/>
        </w:rPr>
        <w:t xml:space="preserve">29. В строках 213 и 214 -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30. В строках 215 и 216 -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31. В строках 217 и 218 -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товаров (работ, услуг), то объем таких поставок товаров (работ, услуг) и сумма НДС по ним должны быть одновременно отражены в строках 207, 208 или 209, 210 раздела I Приложения 01.</w:t>
      </w:r>
    </w:p>
    <w:p>
      <w:pPr>
        <w:spacing w:after="120"/>
        <w:jc w:val="both"/>
      </w:pPr>
      <w:r>
        <w:rPr>
          <w:rFonts w:ascii="Arial" w:cs="Arial" w:eastAsia="Arial" w:hAnsi="Arial"/>
          <w:sz w:val="24"/>
          <w:szCs w:val="24"/>
        </w:rPr>
        <w:t xml:space="preserve">32. Значение строк 219 и 220 равняется сумме строк: (203 + 205 + 207 + 209 + 211 + 213 + 215 + 217) и (204 + 206 + 208 + 210 + 212 + 214 + 216 + 218).</w:t>
      </w:r>
    </w:p>
    <w:p>
      <w:pPr>
        <w:spacing w:after="120"/>
        <w:jc w:val="both"/>
      </w:pPr>
      <w:r>
        <w:rPr>
          <w:rFonts w:ascii="Arial" w:cs="Arial" w:eastAsia="Arial" w:hAnsi="Arial"/>
          <w:sz w:val="24"/>
          <w:szCs w:val="24"/>
        </w:rPr>
        <w:t xml:space="preserve">33. В разделе II "Поставки, облагаемые по ставке 12 процентов" Приложения 01 указываются информация относительно поставок, облагаемых по ставке 12 процентов, и суммы НДС по таким поставкам.</w:t>
      </w:r>
    </w:p>
    <w:p>
      <w:pPr>
        <w:spacing w:after="120"/>
        <w:jc w:val="both"/>
      </w:pPr>
      <w:r>
        <w:rPr>
          <w:rFonts w:ascii="Arial" w:cs="Arial" w:eastAsia="Arial" w:hAnsi="Arial"/>
          <w:sz w:val="24"/>
          <w:szCs w:val="24"/>
        </w:rPr>
        <w:t xml:space="preserve">34. В строках 300 и 301 указываются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35. В строках 302 и 303 -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36. В строках 304 и 305 - объем поставок товаров (работ, услуг) и сумма НДС по ним, которые не отражены в строках 300, 302 и 301, 303.</w:t>
      </w:r>
    </w:p>
    <w:p>
      <w:pPr>
        <w:spacing w:after="120"/>
        <w:jc w:val="both"/>
      </w:pPr>
      <w:r>
        <w:rPr>
          <w:rFonts w:ascii="Arial" w:cs="Arial" w:eastAsia="Arial" w:hAnsi="Arial"/>
          <w:sz w:val="24"/>
          <w:szCs w:val="24"/>
        </w:rPr>
        <w:t xml:space="preserve">37. В строках 306 и 307 -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38. В строке 308 - объем сверх норм естественной убыли материальных ресурсов. В строке 309 указывается сумма налога на добавленную стоимость, исчисленная по формуле: строка 308 х 12 процентов / 100 процентов.</w:t>
      </w:r>
    </w:p>
    <w:p>
      <w:pPr>
        <w:spacing w:after="120"/>
        <w:jc w:val="both"/>
      </w:pPr>
      <w:r>
        <w:rPr>
          <w:rFonts w:ascii="Arial" w:cs="Arial" w:eastAsia="Arial" w:hAnsi="Arial"/>
          <w:sz w:val="24"/>
          <w:szCs w:val="24"/>
        </w:rPr>
        <w:t xml:space="preserve">39. В строках 310 и 311 -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40. В строках 312 и 313 -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41. В строках 314 и 315 -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строках 304, 305 или 306, 307 раздела II Приложения 01.</w:t>
      </w:r>
    </w:p>
    <w:p>
      <w:pPr>
        <w:spacing w:after="120"/>
        <w:jc w:val="both"/>
      </w:pPr>
      <w:r>
        <w:rPr>
          <w:rFonts w:ascii="Arial" w:cs="Arial" w:eastAsia="Arial" w:hAnsi="Arial"/>
          <w:sz w:val="24"/>
          <w:szCs w:val="24"/>
        </w:rPr>
        <w:t xml:space="preserve">42. Значение строк 316 и 317 равняется сумме строк: (300 + 302 + 304 + 306 + 308 + 310 + 312 + 314) и (301 + 303 + 305 + 307 + 309 + 311 + 313 + 315).</w:t>
      </w:r>
    </w:p>
    <w:p>
      <w:pPr>
        <w:spacing w:after="120"/>
        <w:jc w:val="both"/>
      </w:pPr>
      <w:r>
        <w:rPr>
          <w:rFonts w:ascii="Arial" w:cs="Arial" w:eastAsia="Arial" w:hAnsi="Arial"/>
          <w:sz w:val="24"/>
          <w:szCs w:val="24"/>
        </w:rPr>
        <w:t xml:space="preserve">43. В разделе III "Поставки, облагаемые по ставке 10 процентов" Приложения 01 указываются информация относительно поставок, облагаемых по ставке 10 процентов, и суммы НДС по таким поставкам.</w:t>
      </w:r>
    </w:p>
    <w:p>
      <w:pPr>
        <w:spacing w:after="120"/>
        <w:jc w:val="both"/>
      </w:pPr>
      <w:r>
        <w:rPr>
          <w:rFonts w:ascii="Arial" w:cs="Arial" w:eastAsia="Arial" w:hAnsi="Arial"/>
          <w:sz w:val="24"/>
          <w:szCs w:val="24"/>
        </w:rPr>
        <w:t xml:space="preserve">44. В строках 400 и 401 указываются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45. В строках 402 и 403 -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46. В строках 404 и 405 - объем поставок товаров (работ, услуг) и сумма НДС по таким поставкам, которые не отражены в строках 400, 402 и 401, 403.</w:t>
      </w:r>
    </w:p>
    <w:p>
      <w:pPr>
        <w:spacing w:after="120"/>
        <w:jc w:val="both"/>
      </w:pPr>
      <w:r>
        <w:rPr>
          <w:rFonts w:ascii="Arial" w:cs="Arial" w:eastAsia="Arial" w:hAnsi="Arial"/>
          <w:sz w:val="24"/>
          <w:szCs w:val="24"/>
        </w:rPr>
        <w:t xml:space="preserve">47. В строках 406 и 407 -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48. В строке 408 - объем сверх норм естественной убыли материальных ресурсов.</w:t>
      </w:r>
    </w:p>
    <w:p>
      <w:pPr>
        <w:spacing w:after="120"/>
        <w:jc w:val="both"/>
      </w:pPr>
      <w:r>
        <w:rPr>
          <w:rFonts w:ascii="Arial" w:cs="Arial" w:eastAsia="Arial" w:hAnsi="Arial"/>
          <w:sz w:val="24"/>
          <w:szCs w:val="24"/>
        </w:rPr>
        <w:t xml:space="preserve">49. В строке 409 - сумма налога на добавленную стоимость, исчисленная по формуле: строка 408 х 10 процентов / 100 процентов.</w:t>
      </w:r>
    </w:p>
    <w:p>
      <w:pPr>
        <w:spacing w:after="120"/>
        <w:jc w:val="both"/>
      </w:pPr>
      <w:r>
        <w:rPr>
          <w:rFonts w:ascii="Arial" w:cs="Arial" w:eastAsia="Arial" w:hAnsi="Arial"/>
          <w:sz w:val="24"/>
          <w:szCs w:val="24"/>
        </w:rPr>
        <w:t xml:space="preserve">50. В строках 410 и 411 -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51. В строках 412 и 413 -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52. В строках 414 и 415 -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строках 404, 405 или 406, 407 раздела III Приложения 01.</w:t>
      </w:r>
    </w:p>
    <w:p>
      <w:pPr>
        <w:spacing w:after="120"/>
        <w:jc w:val="both"/>
      </w:pPr>
      <w:r>
        <w:rPr>
          <w:rFonts w:ascii="Arial" w:cs="Arial" w:eastAsia="Arial" w:hAnsi="Arial"/>
          <w:sz w:val="24"/>
          <w:szCs w:val="24"/>
        </w:rPr>
        <w:t xml:space="preserve">53. Значение строк 416 и 417 равняется сумме строк: (400 + 402 + 404 + 406 + 408 + 410 + 412 + 414) и (401 + 403 + 405 + 407 + 409 + 411 + 413 + 415).</w:t>
      </w:r>
    </w:p>
    <w:p>
      <w:pPr>
        <w:spacing w:after="120"/>
        <w:jc w:val="both"/>
      </w:pPr>
      <w:r>
        <w:rPr>
          <w:rFonts w:ascii="Arial" w:cs="Arial" w:eastAsia="Arial" w:hAnsi="Arial"/>
          <w:sz w:val="24"/>
          <w:szCs w:val="24"/>
        </w:rPr>
        <w:t xml:space="preserve">54. В разделе IV "Всего поставок, облагаемых по стандартной ставке, отличной от нулевой ставки" указываются объемы облагаемых поставок и сумма НДС по ним.</w:t>
      </w:r>
    </w:p>
    <w:p>
      <w:pPr>
        <w:spacing w:after="120"/>
        <w:jc w:val="both"/>
      </w:pPr>
      <w:r>
        <w:rPr>
          <w:rFonts w:ascii="Arial" w:cs="Arial" w:eastAsia="Arial" w:hAnsi="Arial"/>
          <w:sz w:val="24"/>
          <w:szCs w:val="24"/>
        </w:rPr>
        <w:t xml:space="preserve">55. Значение строк 500 и 501 равняется сумме строк: (219 + 316 + 416) и (220 + 317 + 417).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Заполнение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56. В приложении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 (далее - Приложение 02) указываются сведения по поставкам товаров промышленной переработки сельскохозяйственной продукции, облагаемым по стандартным ставкам, отличным от нулевой ставки, осуществленным облагаемым субъектом за отчетный налоговый период.</w:t>
      </w:r>
    </w:p>
    <w:p>
      <w:pPr>
        <w:spacing w:after="120"/>
        <w:jc w:val="both"/>
      </w:pPr>
      <w:r>
        <w:rPr>
          <w:rFonts w:ascii="Arial" w:cs="Arial" w:eastAsia="Arial" w:hAnsi="Arial"/>
          <w:sz w:val="24"/>
          <w:szCs w:val="24"/>
        </w:rPr>
        <w:t xml:space="preserve">57. Информация, указываемая в строках 102, 103, 104, 107, 201 и 202 Приложения 02, должна быть идентичной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58. В разделе I "Поставки, облагаемые по ставке 20 процентов" Приложения 02 указываются информация относительно поставок, облагаемых по ставке 20 процентов, и суммы НДС по таким поставкам.</w:t>
      </w:r>
    </w:p>
    <w:p>
      <w:pPr>
        <w:spacing w:after="120"/>
        <w:jc w:val="both"/>
      </w:pPr>
      <w:r>
        <w:rPr>
          <w:rFonts w:ascii="Arial" w:cs="Arial" w:eastAsia="Arial" w:hAnsi="Arial"/>
          <w:sz w:val="24"/>
          <w:szCs w:val="24"/>
        </w:rPr>
        <w:t xml:space="preserve">59. В строках 203 и 204 -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60. В строках 205 и 206 -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61. В строках 207 и 208 - объем поставок товаров (работ, услуг) и сумма НДС по ним, которые не отражены в строках 203, 205 и 204, 206.</w:t>
      </w:r>
    </w:p>
    <w:p>
      <w:pPr>
        <w:spacing w:after="120"/>
        <w:jc w:val="both"/>
      </w:pPr>
      <w:r>
        <w:rPr>
          <w:rFonts w:ascii="Arial" w:cs="Arial" w:eastAsia="Arial" w:hAnsi="Arial"/>
          <w:sz w:val="24"/>
          <w:szCs w:val="24"/>
        </w:rPr>
        <w:t xml:space="preserve">62. В строках 209 и 210 -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63. В строке 211 - объем сверх норм естественной убыли материальных ресурсов.</w:t>
      </w:r>
    </w:p>
    <w:p>
      <w:pPr>
        <w:spacing w:after="120"/>
        <w:jc w:val="both"/>
      </w:pPr>
      <w:r>
        <w:rPr>
          <w:rFonts w:ascii="Arial" w:cs="Arial" w:eastAsia="Arial" w:hAnsi="Arial"/>
          <w:sz w:val="24"/>
          <w:szCs w:val="24"/>
        </w:rPr>
        <w:t xml:space="preserve">64. В строке 212 - сумма налога на добавленную стоимость, исчисленная по формуле: строка 211 х 20 процентов / 100 процентов.</w:t>
      </w:r>
    </w:p>
    <w:p>
      <w:pPr>
        <w:spacing w:after="120"/>
        <w:jc w:val="both"/>
      </w:pPr>
      <w:r>
        <w:rPr>
          <w:rFonts w:ascii="Arial" w:cs="Arial" w:eastAsia="Arial" w:hAnsi="Arial"/>
          <w:sz w:val="24"/>
          <w:szCs w:val="24"/>
        </w:rPr>
        <w:t xml:space="preserve">65. В строках 213 и 214 -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66. В строках 215 и 216 -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67. В строках 217 и 218 -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товаров (работ, услуг), то объем таких поставок товаров (работ, услуг) и сумма НДС по ним должны быть одновременно отражены в строках 207, 208 или 209, 210 раздела I Приложения 02.</w:t>
      </w:r>
    </w:p>
    <w:p>
      <w:pPr>
        <w:spacing w:after="120"/>
        <w:jc w:val="both"/>
      </w:pPr>
      <w:r>
        <w:rPr>
          <w:rFonts w:ascii="Arial" w:cs="Arial" w:eastAsia="Arial" w:hAnsi="Arial"/>
          <w:sz w:val="24"/>
          <w:szCs w:val="24"/>
        </w:rPr>
        <w:t xml:space="preserve">68. Значение строк 219 и 220 равняется сумме строк: (203 + 205 + 207 + 209 + 211 + 213 + 215 + 217) и (204 + 206 + 208 + 210 + 212 + 214 + 216 + 218).</w:t>
      </w:r>
    </w:p>
    <w:p>
      <w:pPr>
        <w:spacing w:after="120"/>
        <w:jc w:val="both"/>
      </w:pPr>
      <w:r>
        <w:rPr>
          <w:rFonts w:ascii="Arial" w:cs="Arial" w:eastAsia="Arial" w:hAnsi="Arial"/>
          <w:sz w:val="24"/>
          <w:szCs w:val="24"/>
        </w:rPr>
        <w:t xml:space="preserve">69. В разделе II "Поставки, облагаемые по ставке 12 процентов" Приложения 02 указываются информация относительно поставок, облагаемых по ставке 12 процентов, и суммы НДС по таким поставкам.</w:t>
      </w:r>
    </w:p>
    <w:p>
      <w:pPr>
        <w:spacing w:after="120"/>
        <w:jc w:val="both"/>
      </w:pPr>
      <w:r>
        <w:rPr>
          <w:rFonts w:ascii="Arial" w:cs="Arial" w:eastAsia="Arial" w:hAnsi="Arial"/>
          <w:sz w:val="24"/>
          <w:szCs w:val="24"/>
        </w:rPr>
        <w:t xml:space="preserve">70. В строках 300 и 301 -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71. В строках 302 и 303 -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72. В строках 304 и 305 - объем поставок товаров (работ, услуг) и сумма НДС по ним, которые не отражены в строках 300, 302 и 301, 303.</w:t>
      </w:r>
    </w:p>
    <w:p>
      <w:pPr>
        <w:spacing w:after="120"/>
        <w:jc w:val="both"/>
      </w:pPr>
      <w:r>
        <w:rPr>
          <w:rFonts w:ascii="Arial" w:cs="Arial" w:eastAsia="Arial" w:hAnsi="Arial"/>
          <w:sz w:val="24"/>
          <w:szCs w:val="24"/>
        </w:rPr>
        <w:t xml:space="preserve">73. В строках 306 и 307 -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74. В строке 308 - объем сверх норм естественной убыли материальных ресурсов.</w:t>
      </w:r>
    </w:p>
    <w:p>
      <w:pPr>
        <w:spacing w:after="120"/>
        <w:jc w:val="both"/>
      </w:pPr>
      <w:r>
        <w:rPr>
          <w:rFonts w:ascii="Arial" w:cs="Arial" w:eastAsia="Arial" w:hAnsi="Arial"/>
          <w:sz w:val="24"/>
          <w:szCs w:val="24"/>
        </w:rPr>
        <w:t xml:space="preserve">75. В строке 309 указывается сумма налога на добавленную стоимость, исчисленная по формуле: строка 308 х 12 процентов / 100 процентов.</w:t>
      </w:r>
    </w:p>
    <w:p>
      <w:pPr>
        <w:spacing w:after="120"/>
        <w:jc w:val="both"/>
      </w:pPr>
      <w:r>
        <w:rPr>
          <w:rFonts w:ascii="Arial" w:cs="Arial" w:eastAsia="Arial" w:hAnsi="Arial"/>
          <w:sz w:val="24"/>
          <w:szCs w:val="24"/>
        </w:rPr>
        <w:t xml:space="preserve">76. В строках 310 и 311 -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77. В строках 312 и 313 -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78. В строках 314 и 315 -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строках 304, 305 или 306, 307 раздела II Приложения 02.</w:t>
      </w:r>
    </w:p>
    <w:p>
      <w:pPr>
        <w:spacing w:after="120"/>
        <w:jc w:val="both"/>
      </w:pPr>
      <w:r>
        <w:rPr>
          <w:rFonts w:ascii="Arial" w:cs="Arial" w:eastAsia="Arial" w:hAnsi="Arial"/>
          <w:sz w:val="24"/>
          <w:szCs w:val="24"/>
        </w:rPr>
        <w:t xml:space="preserve">79. Значение строк 316 и 317 равняется сумме строк: (300 + 302 + 304 + 306 + 308 + 310 + 312 + 314) и (301 + 303 + 305 + 307 + 309 + 311 + 313 + 315).</w:t>
      </w:r>
    </w:p>
    <w:p>
      <w:pPr>
        <w:spacing w:after="120"/>
        <w:jc w:val="both"/>
      </w:pPr>
      <w:r>
        <w:rPr>
          <w:rFonts w:ascii="Arial" w:cs="Arial" w:eastAsia="Arial" w:hAnsi="Arial"/>
          <w:sz w:val="24"/>
          <w:szCs w:val="24"/>
        </w:rPr>
        <w:t xml:space="preserve">80. В разделе III "Поставки, облагаемые по ставке 10 процентов" Приложения 02 указываются информация относительно поставок, облагаемых по ставке 10 процентов, и суммы НДС по таким поставкам.</w:t>
      </w:r>
    </w:p>
    <w:p>
      <w:pPr>
        <w:spacing w:after="120"/>
        <w:jc w:val="both"/>
      </w:pPr>
      <w:r>
        <w:rPr>
          <w:rFonts w:ascii="Arial" w:cs="Arial" w:eastAsia="Arial" w:hAnsi="Arial"/>
          <w:sz w:val="24"/>
          <w:szCs w:val="24"/>
        </w:rPr>
        <w:t xml:space="preserve">81. В строках 400 и 401 - объем поставок товаров (работ, услуг) по бартеру и сумма НДС по таким поставкам.</w:t>
      </w:r>
    </w:p>
    <w:p>
      <w:pPr>
        <w:spacing w:after="120"/>
        <w:jc w:val="both"/>
      </w:pPr>
      <w:r>
        <w:rPr>
          <w:rFonts w:ascii="Arial" w:cs="Arial" w:eastAsia="Arial" w:hAnsi="Arial"/>
          <w:sz w:val="24"/>
          <w:szCs w:val="24"/>
        </w:rPr>
        <w:t xml:space="preserve">82. В строках 402 и 403 - объемы безвозмездной передачи товаров (работ, услуг) и сумма НДС по таким поставкам.</w:t>
      </w:r>
    </w:p>
    <w:p>
      <w:pPr>
        <w:spacing w:after="120"/>
        <w:jc w:val="both"/>
      </w:pPr>
      <w:r>
        <w:rPr>
          <w:rFonts w:ascii="Arial" w:cs="Arial" w:eastAsia="Arial" w:hAnsi="Arial"/>
          <w:sz w:val="24"/>
          <w:szCs w:val="24"/>
        </w:rPr>
        <w:t xml:space="preserve">83. В строках 404 и 405 - объем поставок товаров (работ, услуг) и сумма НДС по таким поставкам, которые не отражены в строках 400, 402 и 401, 403.</w:t>
      </w:r>
    </w:p>
    <w:p>
      <w:pPr>
        <w:spacing w:after="120"/>
        <w:jc w:val="both"/>
      </w:pPr>
      <w:r>
        <w:rPr>
          <w:rFonts w:ascii="Arial" w:cs="Arial" w:eastAsia="Arial" w:hAnsi="Arial"/>
          <w:sz w:val="24"/>
          <w:szCs w:val="24"/>
        </w:rPr>
        <w:t xml:space="preserve">84. В строках 406 и 407 - объем оплаты до осуществления поставок и сумма НДС по таким оплатам.</w:t>
      </w:r>
    </w:p>
    <w:p>
      <w:pPr>
        <w:spacing w:after="120"/>
        <w:jc w:val="both"/>
      </w:pPr>
      <w:r>
        <w:rPr>
          <w:rFonts w:ascii="Arial" w:cs="Arial" w:eastAsia="Arial" w:hAnsi="Arial"/>
          <w:sz w:val="24"/>
          <w:szCs w:val="24"/>
        </w:rPr>
        <w:t xml:space="preserve">85. В строке 408 - объем сверх норм естественной убыли материальных ресурсов.</w:t>
      </w:r>
    </w:p>
    <w:p>
      <w:pPr>
        <w:spacing w:after="120"/>
        <w:jc w:val="both"/>
      </w:pPr>
      <w:r>
        <w:rPr>
          <w:rFonts w:ascii="Arial" w:cs="Arial" w:eastAsia="Arial" w:hAnsi="Arial"/>
          <w:sz w:val="24"/>
          <w:szCs w:val="24"/>
        </w:rPr>
        <w:t xml:space="preserve">86. В строке 409 - сумма налога на добавленную стоимость, исчисленная по формуле: строка 408 х 10 процентов / 100 процентов.</w:t>
      </w:r>
    </w:p>
    <w:p>
      <w:pPr>
        <w:spacing w:after="120"/>
        <w:jc w:val="both"/>
      </w:pPr>
      <w:r>
        <w:rPr>
          <w:rFonts w:ascii="Arial" w:cs="Arial" w:eastAsia="Arial" w:hAnsi="Arial"/>
          <w:sz w:val="24"/>
          <w:szCs w:val="24"/>
        </w:rPr>
        <w:t xml:space="preserve">87. В строках 410 и 411 - объем остатка товарно-материальных запасов, основных средств и нематериальных активов при аннулировании регистрации по НДС и сумма НДС по таким остаткам.</w:t>
      </w:r>
    </w:p>
    <w:p>
      <w:pPr>
        <w:spacing w:after="120"/>
        <w:jc w:val="both"/>
      </w:pPr>
      <w:r>
        <w:rPr>
          <w:rFonts w:ascii="Arial" w:cs="Arial" w:eastAsia="Arial" w:hAnsi="Arial"/>
          <w:sz w:val="24"/>
          <w:szCs w:val="24"/>
        </w:rPr>
        <w:t xml:space="preserve">88. В строках 412 и 413 - значение корректировок объема поставок товаров (работ, услуг)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89. В строках 414 и 415 - объемы корректировок оплаты до осуществления поставки и сумма НДС по таким корректировкам. Если значение отрицательное, то указывается знак минус "-" в специальной ячейке, расположенной слева "кода строки" данной строки. В случае, если данная корректировка связана с осуществлением поставки товара (работ, услуг), то объем таких поставок товаров (работ, услуг) и сумма НДС по ним должны быть одновременно отражены в строках 404, 405 или 406, 407 раздела III Приложения 02.</w:t>
      </w:r>
    </w:p>
    <w:p>
      <w:pPr>
        <w:spacing w:after="120"/>
        <w:jc w:val="both"/>
      </w:pPr>
      <w:r>
        <w:rPr>
          <w:rFonts w:ascii="Arial" w:cs="Arial" w:eastAsia="Arial" w:hAnsi="Arial"/>
          <w:sz w:val="24"/>
          <w:szCs w:val="24"/>
        </w:rPr>
        <w:t xml:space="preserve">90. Значение строк 416 и 417 равняется сумме строк: (400 + 402 + 404 + 406 + 408 + 410 + 412 + 414) и (401 + 403 + 405 + 407 + 409 + 411 + 413 + 415).</w:t>
      </w:r>
    </w:p>
    <w:p>
      <w:pPr>
        <w:spacing w:after="120"/>
        <w:jc w:val="both"/>
      </w:pPr>
      <w:r>
        <w:rPr>
          <w:rFonts w:ascii="Arial" w:cs="Arial" w:eastAsia="Arial" w:hAnsi="Arial"/>
          <w:sz w:val="24"/>
          <w:szCs w:val="24"/>
        </w:rPr>
        <w:t xml:space="preserve">91. В разделе IV "Всего поставок, облагаемых по стандартной ставке, отличной от нулевой ставки" Приложения 02 указываются объемы облагаемых поставок и сумма НДС по ним.</w:t>
      </w:r>
    </w:p>
    <w:p>
      <w:pPr>
        <w:spacing w:after="120"/>
        <w:jc w:val="both"/>
      </w:pPr>
      <w:r>
        <w:rPr>
          <w:rFonts w:ascii="Arial" w:cs="Arial" w:eastAsia="Arial" w:hAnsi="Arial"/>
          <w:sz w:val="24"/>
          <w:szCs w:val="24"/>
        </w:rPr>
        <w:t xml:space="preserve">92. Значение строк 500 и 501 равняется сумме строк: (219 + 316 + 416) и (220 + 317 + 417).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Заполнение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93. В приложении 03 к отчету по НДС "Поставки товаров (работ, услуг), облагаемые по нулевой ставке (FORM STI-062-003) (далее - Приложение 03) указываются сведения по поставкам, облагаемым по нулевой ставке, осуществленным облагаемым субъектом за отчетный налоговый период.</w:t>
      </w:r>
    </w:p>
    <w:p>
      <w:pPr>
        <w:spacing w:after="120"/>
        <w:jc w:val="both"/>
      </w:pPr>
      <w:r>
        <w:rPr>
          <w:rFonts w:ascii="Arial" w:cs="Arial" w:eastAsia="Arial" w:hAnsi="Arial"/>
          <w:sz w:val="24"/>
          <w:szCs w:val="24"/>
        </w:rPr>
        <w:t xml:space="preserve">94. Информация, указываемая в строках 102, 103, 104, 107, 201 и 202 Приложения 03, должна быть идентичной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95. В разделе I "Поставки, облагаемые по нулевой ставке" Приложения 03 указывается информация относительно поставок, облагаемых по нулевой ставке.</w:t>
      </w:r>
    </w:p>
    <w:p>
      <w:pPr>
        <w:spacing w:after="120"/>
        <w:jc w:val="both"/>
      </w:pPr>
      <w:r>
        <w:rPr>
          <w:rFonts w:ascii="Arial" w:cs="Arial" w:eastAsia="Arial" w:hAnsi="Arial"/>
          <w:sz w:val="24"/>
          <w:szCs w:val="24"/>
        </w:rPr>
        <w:t xml:space="preserve">96. В строке 203 - объем экспорта товаров, включая экспорт товаров промышленной переработки сельскохозяйственной продукции.</w:t>
      </w:r>
    </w:p>
    <w:p>
      <w:pPr>
        <w:spacing w:after="120"/>
        <w:jc w:val="both"/>
      </w:pPr>
      <w:r>
        <w:rPr>
          <w:rFonts w:ascii="Arial" w:cs="Arial" w:eastAsia="Arial" w:hAnsi="Arial"/>
          <w:sz w:val="24"/>
          <w:szCs w:val="24"/>
        </w:rPr>
        <w:t xml:space="preserve">97. В строке 204 - объем экспорта товаров промышленной переработки сельскохозяйственной продукции.</w:t>
      </w:r>
    </w:p>
    <w:p>
      <w:pPr>
        <w:spacing w:after="120"/>
        <w:jc w:val="both"/>
      </w:pPr>
      <w:r>
        <w:rPr>
          <w:rFonts w:ascii="Arial" w:cs="Arial" w:eastAsia="Arial" w:hAnsi="Arial"/>
          <w:sz w:val="24"/>
          <w:szCs w:val="24"/>
        </w:rPr>
        <w:t xml:space="preserve">98. В строке 205 - объем международной перевозки пассажиров, багажа и грузов, за исключением перевозок, осуществляемых железнодорожным транспортом. Международная перевозка пассажиров, багажа и грузов, осуществляемая железнодорожным транспортом, является поставкой, освобожденной от НДС в соответствии со статьей 246 Налогового кодекса и подлежит отражению в Приложении 04 к отчету по НДС "Поставки товаров (работ, услуг), освобожденные от НДС".</w:t>
      </w:r>
    </w:p>
    <w:p>
      <w:pPr>
        <w:spacing w:after="120"/>
        <w:jc w:val="both"/>
      </w:pPr>
      <w:r>
        <w:rPr>
          <w:rFonts w:ascii="Arial" w:cs="Arial" w:eastAsia="Arial" w:hAnsi="Arial"/>
          <w:sz w:val="24"/>
          <w:szCs w:val="24"/>
        </w:rPr>
        <w:t xml:space="preserve">99. В строке 206 - объемы услуг, связанные с обслуживанием транзитных рейсов воздушных судов и международной перевозкой.</w:t>
      </w:r>
    </w:p>
    <w:p>
      <w:pPr>
        <w:spacing w:after="120"/>
        <w:jc w:val="both"/>
      </w:pPr>
      <w:r>
        <w:rPr>
          <w:rFonts w:ascii="Arial" w:cs="Arial" w:eastAsia="Arial" w:hAnsi="Arial"/>
          <w:sz w:val="24"/>
          <w:szCs w:val="24"/>
        </w:rPr>
        <w:t xml:space="preserve">100. Значение строки 207 равняется сумме строк 203, 205, 206.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Заполнение приложения 04 к отчету по НДС "Поставки товаров (работ, услуг), освобожденные от НДС" (FORM STI-062-004)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101. В приложении 04 к отчету по НДС "Поставки товаров (работ, услуг), освобожденные от НДС" (FORM STI-062-004) (далее - Приложение 04) указываются сведения по освобожденным от НДС поставкам, осуществленным облагаемым субъектом за отчетный налоговый период.</w:t>
      </w:r>
    </w:p>
    <w:p>
      <w:pPr>
        <w:spacing w:after="120"/>
        <w:jc w:val="both"/>
      </w:pPr>
      <w:r>
        <w:rPr>
          <w:rFonts w:ascii="Arial" w:cs="Arial" w:eastAsia="Arial" w:hAnsi="Arial"/>
          <w:sz w:val="24"/>
          <w:szCs w:val="24"/>
        </w:rPr>
        <w:t xml:space="preserve">102. Информация, указываемая в строках 102, 103, 104, 107, 201 и 202 Приложения 04, должна быть идентичной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103. В разделе I "Поставки, освобожденные от НДС" Приложения 04 указывается информация относительно поставок, освобожденных от НДС.</w:t>
      </w:r>
    </w:p>
    <w:p>
      <w:pPr>
        <w:spacing w:after="120"/>
        <w:jc w:val="both"/>
      </w:pPr>
      <w:r>
        <w:rPr>
          <w:rFonts w:ascii="Arial" w:cs="Arial" w:eastAsia="Arial" w:hAnsi="Arial"/>
          <w:sz w:val="24"/>
          <w:szCs w:val="24"/>
        </w:rPr>
        <w:t xml:space="preserve">104. В строке 203 - объем поставки земли, жилых сооружений и помещений согласно статье 238 Налогового </w:t>
      </w:r>
      <w:hyperlink w:history="1" r:id="rIdrrscbhswefdbt9k7mwzn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105. В строке 204 - объем поставки продуктов промышленной переработки ягод, плодов и овощей в соответствии с частью 2 статьи 239 Налогового кодекса.</w:t>
      </w:r>
    </w:p>
    <w:p>
      <w:pPr>
        <w:spacing w:after="120"/>
        <w:jc w:val="both"/>
      </w:pPr>
      <w:r>
        <w:rPr>
          <w:rFonts w:ascii="Arial" w:cs="Arial" w:eastAsia="Arial" w:hAnsi="Arial"/>
          <w:sz w:val="24"/>
          <w:szCs w:val="24"/>
        </w:rPr>
        <w:t xml:space="preserve">106. (Утратил силу в соответствии с постановлением Правительства КР от </w:t>
      </w:r>
      <w:hyperlink w:history="1" r:id="rId96-pnd6hjrhtzbdkk3ubn">
        <w:r>
          <w:rPr>
            <w:rFonts w:ascii="Arial" w:cs="Arial" w:eastAsia="Arial" w:hAnsi="Arial"/>
            <w:color w:val="1D4ED8"/>
            <w:sz w:val="24"/>
            <w:szCs w:val="24"/>
            <w:u w:val="single"/>
          </w:rPr>
          <w:t xml:space="preserve">15 февраля 2013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107. В строке 206 - поставка учебных пособий и школьных принадлежностей, научных изданий на государственном языке согласно статье 248 Налогового кодекса.</w:t>
      </w:r>
    </w:p>
    <w:p>
      <w:pPr>
        <w:spacing w:after="120"/>
        <w:jc w:val="both"/>
      </w:pPr>
      <w:r>
        <w:rPr>
          <w:rFonts w:ascii="Arial" w:cs="Arial" w:eastAsia="Arial" w:hAnsi="Arial"/>
          <w:sz w:val="24"/>
          <w:szCs w:val="24"/>
        </w:rPr>
        <w:t xml:space="preserve">108. В строке 207 - поставка коммунальных услуг согласно части 1 статьи 240 Налогового </w:t>
      </w:r>
      <w:hyperlink w:history="1" r:id="rIdeibv-wphsvuii5hbp_yme">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109. В строке 208 - объем поставки финансовых услуг согласно статье 243 Налогового </w:t>
      </w:r>
      <w:hyperlink w:history="1" r:id="rId8isxmrwk10ndu4frvzsy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110. В строке 209 - поставка услуг по страхованию согласно статье 244 Налогового </w:t>
      </w:r>
      <w:hyperlink w:history="1" r:id="rIdaro_uggjpozefl79unb0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111. (Утратил силу в соответствии с постановлением Правительства КР от </w:t>
      </w:r>
      <w:hyperlink w:history="1" r:id="rIdiqnhpnqxh_vkf2g2fbcgt">
        <w:r>
          <w:rPr>
            <w:rFonts w:ascii="Arial" w:cs="Arial" w:eastAsia="Arial" w:hAnsi="Arial"/>
            <w:color w:val="1D4ED8"/>
            <w:sz w:val="24"/>
            <w:szCs w:val="24"/>
            <w:u w:val="single"/>
          </w:rPr>
          <w:t xml:space="preserve">15 февраля 2013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112. В строке 211 - поставка протезно-ортопедических изделий и специализированных товаров для инвалидов согласно статье 242 Налогового кодекса.</w:t>
      </w:r>
    </w:p>
    <w:p>
      <w:pPr>
        <w:spacing w:after="120"/>
        <w:jc w:val="both"/>
      </w:pPr>
      <w:r>
        <w:rPr>
          <w:rFonts w:ascii="Arial" w:cs="Arial" w:eastAsia="Arial" w:hAnsi="Arial"/>
          <w:sz w:val="24"/>
          <w:szCs w:val="24"/>
        </w:rPr>
        <w:t xml:space="preserve">113. В строке 212 - поставка лекарственных средств согласно статье 242 Налогового кодекса.</w:t>
      </w:r>
    </w:p>
    <w:p>
      <w:pPr>
        <w:spacing w:after="120"/>
        <w:jc w:val="both"/>
      </w:pPr>
      <w:r>
        <w:rPr>
          <w:rFonts w:ascii="Arial" w:cs="Arial" w:eastAsia="Arial" w:hAnsi="Arial"/>
          <w:sz w:val="24"/>
          <w:szCs w:val="24"/>
        </w:rPr>
        <w:t xml:space="preserve">114. В строке 213 - поставка вакцин и лекарственных средств для животных согласно статье 255 Налогового кодекса.</w:t>
      </w:r>
    </w:p>
    <w:p>
      <w:pPr>
        <w:spacing w:after="120"/>
        <w:jc w:val="both"/>
      </w:pPr>
      <w:r>
        <w:rPr>
          <w:rFonts w:ascii="Arial" w:cs="Arial" w:eastAsia="Arial" w:hAnsi="Arial"/>
          <w:sz w:val="24"/>
          <w:szCs w:val="24"/>
        </w:rPr>
        <w:t xml:space="preserve">115. В строке 214 - поставка минеральных удобрений и средств химической защиты растений в соответствии со статьей 255 Налогового кодекса.</w:t>
      </w:r>
    </w:p>
    <w:p>
      <w:pPr>
        <w:spacing w:after="120"/>
        <w:jc w:val="both"/>
      </w:pPr>
      <w:r>
        <w:rPr>
          <w:rFonts w:ascii="Arial" w:cs="Arial" w:eastAsia="Arial" w:hAnsi="Arial"/>
          <w:sz w:val="24"/>
          <w:szCs w:val="24"/>
        </w:rPr>
        <w:t xml:space="preserve">116. В строке 215 - поставка услуг по переработке товаров, помещенных под таможенные режимы "Переработка товаров на таможенной территории" и "Переработка товаров под таможенным контролем" согласно статье 249 Налогового кодекса.</w:t>
      </w:r>
    </w:p>
    <w:p>
      <w:pPr>
        <w:spacing w:after="120"/>
        <w:jc w:val="both"/>
      </w:pPr>
      <w:r>
        <w:rPr>
          <w:rFonts w:ascii="Arial" w:cs="Arial" w:eastAsia="Arial" w:hAnsi="Arial"/>
          <w:sz w:val="24"/>
          <w:szCs w:val="24"/>
        </w:rPr>
        <w:t xml:space="preserve">117. В строке 216 - объемы транспортных пассажирских перевозок на территории Кыргызской Республики, за исключением перевозок легковым транспортом с количеством мест менее 6, а также объемы международных перевозок пассажиров, багажа и грузов, осуществляемых железнодорожным транспортом в соответствии со статьей 246 Налогового кодекса.</w:t>
      </w:r>
    </w:p>
    <w:p>
      <w:pPr>
        <w:spacing w:after="120"/>
        <w:jc w:val="both"/>
      </w:pPr>
      <w:r>
        <w:rPr>
          <w:rFonts w:ascii="Arial" w:cs="Arial" w:eastAsia="Arial" w:hAnsi="Arial"/>
          <w:sz w:val="24"/>
          <w:szCs w:val="24"/>
        </w:rPr>
        <w:t xml:space="preserve">118. В строке 217 - объемы поставок и экспорта золотого и серебряного сплавов и аффинированного золота и серебра согласно статье 256 Налогового </w:t>
      </w:r>
      <w:hyperlink w:history="1" r:id="rId6p0kgewfsrjwivmrrvoq8">
        <w:r>
          <w:rPr>
            <w:rFonts w:ascii="Arial" w:cs="Arial" w:eastAsia="Arial" w:hAnsi="Arial"/>
            <w:color w:val="1D4ED8"/>
            <w:sz w:val="24"/>
            <w:szCs w:val="24"/>
            <w:u w:val="single"/>
          </w:rPr>
          <w:t xml:space="preserve">кодекса.</w:t>
        </w:r>
      </w:hyperlink>
    </w:p>
    <w:p>
      <w:pPr>
        <w:spacing w:after="120"/>
        <w:jc w:val="both"/>
      </w:pPr>
      <w:r>
        <w:rPr>
          <w:rFonts w:ascii="Arial" w:cs="Arial" w:eastAsia="Arial" w:hAnsi="Arial"/>
          <w:sz w:val="24"/>
          <w:szCs w:val="24"/>
        </w:rPr>
        <w:t xml:space="preserve">(В редакции постановления Правительства КР от </w:t>
      </w:r>
      <w:hyperlink w:history="1" r:id="rIdlkpmsxj6-oax7lfvfscbc">
        <w:r>
          <w:rPr>
            <w:rFonts w:ascii="Arial" w:cs="Arial" w:eastAsia="Arial" w:hAnsi="Arial"/>
            <w:color w:val="1D4ED8"/>
            <w:sz w:val="24"/>
            <w:szCs w:val="24"/>
            <w:u w:val="single"/>
          </w:rPr>
          <w:t xml:space="preserve">15 февраля 2013 года № 73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119. В строке 218 - объем экспорта работ и услуг в соответствии со статьей 260 Налогового </w:t>
      </w:r>
      <w:hyperlink w:history="1" r:id="rIdy9-nzi5quoo-ounmcg5b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120. В строке 219 - освобожденные поставки, не указанные в строках с 203 по 218.</w:t>
      </w:r>
    </w:p>
    <w:p>
      <w:pPr>
        <w:spacing w:after="120"/>
        <w:jc w:val="both"/>
      </w:pPr>
      <w:r>
        <w:rPr>
          <w:rFonts w:ascii="Arial" w:cs="Arial" w:eastAsia="Arial" w:hAnsi="Arial"/>
          <w:sz w:val="24"/>
          <w:szCs w:val="24"/>
        </w:rPr>
        <w:t xml:space="preserve">121. Значение строки 220 равняется сумме строк с 203 по 219.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Заполнение приложения 05 к отчету по НДС "Сумма НДС, подлежащая зачету по приобретенным материальным ресурсам" (FORM STI-062-005)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122. В приложении 05 к отчету по НДС "Сумма НДС, подлежащая зачету по приобретенным материальным ресурсам" (FORM STI-062-005) (далее Приложения 05) указываются сведения по суммам НДС, подлежащим зачету по приобретенным материальным ресурсам за отчетный налоговый период.</w:t>
      </w:r>
    </w:p>
    <w:p>
      <w:pPr>
        <w:spacing w:after="120"/>
        <w:jc w:val="both"/>
      </w:pPr>
      <w:r>
        <w:rPr>
          <w:rFonts w:ascii="Arial" w:cs="Arial" w:eastAsia="Arial" w:hAnsi="Arial"/>
          <w:sz w:val="24"/>
          <w:szCs w:val="24"/>
        </w:rPr>
        <w:t xml:space="preserve">123. Информация, указываемая в строках 102, 103, 104, 107, 201 и 202 Приложения 05, должна быть идентична информации, указанной в соответствующих строках отчета по НДС (FORM STI-062).</w:t>
      </w:r>
    </w:p>
    <w:p>
      <w:pPr>
        <w:spacing w:after="120"/>
        <w:jc w:val="both"/>
      </w:pPr>
      <w:r>
        <w:rPr>
          <w:rFonts w:ascii="Arial" w:cs="Arial" w:eastAsia="Arial" w:hAnsi="Arial"/>
          <w:sz w:val="24"/>
          <w:szCs w:val="24"/>
        </w:rPr>
        <w:t xml:space="preserve">124. В разделе I "Расчет удельного веса облагаемых и освобожденных поставок в общем объеме поставок" Приложения 05 указывается информация относительно определения удельного веса облагаемых и освобожденных поставок в общем объеме поставок.</w:t>
      </w:r>
    </w:p>
    <w:p>
      <w:pPr>
        <w:spacing w:after="120"/>
        <w:jc w:val="both"/>
      </w:pPr>
      <w:r>
        <w:rPr>
          <w:rFonts w:ascii="Arial" w:cs="Arial" w:eastAsia="Arial" w:hAnsi="Arial"/>
          <w:sz w:val="24"/>
          <w:szCs w:val="24"/>
        </w:rPr>
        <w:t xml:space="preserve">125. В строки 203 и 205 переносится:</w:t>
      </w:r>
    </w:p>
    <w:p>
      <w:pPr>
        <w:spacing w:after="120"/>
        <w:jc w:val="both"/>
      </w:pPr>
      <w:r>
        <w:rPr>
          <w:rFonts w:ascii="Arial" w:cs="Arial" w:eastAsia="Arial" w:hAnsi="Arial"/>
          <w:sz w:val="24"/>
          <w:szCs w:val="24"/>
        </w:rPr>
        <w:t xml:space="preserve">1) величина строки 500 Приложения 01 к отчету по НДС "Поставки товаров (работ, услуг), облагаемые по стандартной ставке, отличной от нулевой ставки" (FORM STI-062-001);</w:t>
      </w:r>
    </w:p>
    <w:p>
      <w:pPr>
        <w:spacing w:after="120"/>
        <w:jc w:val="both"/>
      </w:pPr>
      <w:r>
        <w:rPr>
          <w:rFonts w:ascii="Arial" w:cs="Arial" w:eastAsia="Arial" w:hAnsi="Arial"/>
          <w:sz w:val="24"/>
          <w:szCs w:val="24"/>
        </w:rPr>
        <w:t xml:space="preserve">2) величина строки 500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126. В строки 207 и 209 переносится величина строки 500 Приложения 02 к отчету по НДС "Поставки товаров промышленной переработки сельскохозяйственной продукции, облагаемые по стандартной ставке, отличной от нулевой ставки" (FORM STI-062-002).</w:t>
      </w:r>
    </w:p>
    <w:p>
      <w:pPr>
        <w:spacing w:after="120"/>
        <w:jc w:val="both"/>
      </w:pPr>
      <w:r>
        <w:rPr>
          <w:rFonts w:ascii="Arial" w:cs="Arial" w:eastAsia="Arial" w:hAnsi="Arial"/>
          <w:sz w:val="24"/>
          <w:szCs w:val="24"/>
        </w:rPr>
        <w:t xml:space="preserve">127. В строки 211 и 213 переносится величина строки 207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128. В строки 215 и 217 переносится величина строки 204 Приложения 03 к отчету по НДС "Поставки товаров (работ, услуг), облагаемые по нулевой ставке" (FORM STI-062-003).</w:t>
      </w:r>
    </w:p>
    <w:p>
      <w:pPr>
        <w:spacing w:after="120"/>
        <w:jc w:val="both"/>
      </w:pPr>
      <w:r>
        <w:rPr>
          <w:rFonts w:ascii="Arial" w:cs="Arial" w:eastAsia="Arial" w:hAnsi="Arial"/>
          <w:sz w:val="24"/>
          <w:szCs w:val="24"/>
        </w:rPr>
        <w:t xml:space="preserve">129. В строки 219 и 221 переносится величина строки 220 Приложения 04 к отчету по НДС "Поставки товаров (работ, услуг), освобожденные от НДС" (FORM STI-062-004).</w:t>
      </w:r>
    </w:p>
    <w:p>
      <w:pPr>
        <w:spacing w:after="120"/>
        <w:jc w:val="both"/>
      </w:pPr>
      <w:r>
        <w:rPr>
          <w:rFonts w:ascii="Arial" w:cs="Arial" w:eastAsia="Arial" w:hAnsi="Arial"/>
          <w:sz w:val="24"/>
          <w:szCs w:val="24"/>
        </w:rPr>
        <w:t xml:space="preserve">130. Величина строк 223 и 225 равняется сумме строк (203 + 211 + 219) и (205 + 213 + 221).</w:t>
      </w:r>
    </w:p>
    <w:p>
      <w:pPr>
        <w:spacing w:after="120"/>
        <w:jc w:val="both"/>
      </w:pPr>
      <w:r>
        <w:rPr>
          <w:rFonts w:ascii="Arial" w:cs="Arial" w:eastAsia="Arial" w:hAnsi="Arial"/>
          <w:sz w:val="24"/>
          <w:szCs w:val="24"/>
        </w:rPr>
        <w:t xml:space="preserve">131. Величина строк 204, 206 определяется по формуле: строки 203, 205 / строки 223, 225 х 100 процентов.</w:t>
      </w:r>
    </w:p>
    <w:p>
      <w:pPr>
        <w:spacing w:after="120"/>
        <w:jc w:val="both"/>
      </w:pPr>
      <w:r>
        <w:rPr>
          <w:rFonts w:ascii="Arial" w:cs="Arial" w:eastAsia="Arial" w:hAnsi="Arial"/>
          <w:sz w:val="24"/>
          <w:szCs w:val="24"/>
        </w:rPr>
        <w:t xml:space="preserve">132. Величина строк 208, 210 определяется по формуле: строки 207, 209 / строки 223, 225 х 100 процентов.</w:t>
      </w:r>
    </w:p>
    <w:p>
      <w:pPr>
        <w:spacing w:after="120"/>
        <w:jc w:val="both"/>
      </w:pPr>
      <w:r>
        <w:rPr>
          <w:rFonts w:ascii="Arial" w:cs="Arial" w:eastAsia="Arial" w:hAnsi="Arial"/>
          <w:sz w:val="24"/>
          <w:szCs w:val="24"/>
        </w:rPr>
        <w:t xml:space="preserve">133. Величина строк 212, 214 определяется по формуле: строки 211, 213 / строки 223, 225 х 100 процентов.</w:t>
      </w:r>
    </w:p>
    <w:p>
      <w:pPr>
        <w:spacing w:after="120"/>
        <w:jc w:val="both"/>
      </w:pPr>
      <w:r>
        <w:rPr>
          <w:rFonts w:ascii="Arial" w:cs="Arial" w:eastAsia="Arial" w:hAnsi="Arial"/>
          <w:sz w:val="24"/>
          <w:szCs w:val="24"/>
        </w:rPr>
        <w:t xml:space="preserve">134. Величина строк 216, 218 определяется по формуле: строки 215, 217 / строки 223, 225 х 100 процентов.</w:t>
      </w:r>
    </w:p>
    <w:p>
      <w:pPr>
        <w:spacing w:after="120"/>
        <w:jc w:val="both"/>
      </w:pPr>
      <w:r>
        <w:rPr>
          <w:rFonts w:ascii="Arial" w:cs="Arial" w:eastAsia="Arial" w:hAnsi="Arial"/>
          <w:sz w:val="24"/>
          <w:szCs w:val="24"/>
        </w:rPr>
        <w:t xml:space="preserve">135. Величина строк 220, 222 определяется по формуле: строки 219, 221 / строки 223, 225 х 100 процентов.</w:t>
      </w:r>
    </w:p>
    <w:p>
      <w:pPr>
        <w:spacing w:after="120"/>
        <w:jc w:val="both"/>
      </w:pPr>
      <w:r>
        <w:rPr>
          <w:rFonts w:ascii="Arial" w:cs="Arial" w:eastAsia="Arial" w:hAnsi="Arial"/>
          <w:sz w:val="24"/>
          <w:szCs w:val="24"/>
        </w:rPr>
        <w:t xml:space="preserve">136. В разделе II "Материальные ресурсы, приобретенные на территории Кыргызской Республики и используемые в целях поставок, облагаемых по стандартным ставкам, отличным от нулевой ставки" Приложения 05 указывается информация относительно материальных ресурсов, по которым сумма НДС подлежит зачету, за исключением материальных ресурсов, подлежащих использованию в целях промышленной переработки сельскохозяйственной продукции. Материальные ресурсы, приобретенные в целях промышленной переработки сельскохозяйственной продукции (за исключением плодов, ягод и овощей), и сумма НДС по которым подлежит зачету, указываются в разделе III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облагаемые по стандартным ставкам, отличным от нулевой ставки" Приложения 05.</w:t>
      </w:r>
    </w:p>
    <w:p>
      <w:pPr>
        <w:spacing w:after="120"/>
        <w:jc w:val="both"/>
      </w:pPr>
      <w:r>
        <w:rPr>
          <w:rFonts w:ascii="Arial" w:cs="Arial" w:eastAsia="Arial" w:hAnsi="Arial"/>
          <w:sz w:val="24"/>
          <w:szCs w:val="24"/>
        </w:rPr>
        <w:t xml:space="preserve">137. В строках 250, 251 и 252 указываются объем материальных ресурсов, приобретенных с НДС, сумма НДС по ним и сумма НДС, подлежащая зачету.</w:t>
      </w:r>
    </w:p>
    <w:p>
      <w:pPr>
        <w:spacing w:after="120"/>
        <w:jc w:val="both"/>
      </w:pPr>
      <w:r>
        <w:rPr>
          <w:rFonts w:ascii="Arial" w:cs="Arial" w:eastAsia="Arial" w:hAnsi="Arial"/>
          <w:sz w:val="24"/>
          <w:szCs w:val="24"/>
        </w:rPr>
        <w:t xml:space="preserve">138. В строке 253 - объем материальных ресурсов, приобретенных без НДС.</w:t>
      </w:r>
    </w:p>
    <w:p>
      <w:pPr>
        <w:spacing w:after="120"/>
        <w:jc w:val="both"/>
      </w:pPr>
      <w:r>
        <w:rPr>
          <w:rFonts w:ascii="Arial" w:cs="Arial" w:eastAsia="Arial" w:hAnsi="Arial"/>
          <w:sz w:val="24"/>
          <w:szCs w:val="24"/>
        </w:rPr>
        <w:t xml:space="preserve">139. В строках 256, 257 и 258 -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140. Величина строк 259, 260 и 261 равняется сумме строк: (250 + 253 + 256); (251 + 257) и (252 + 258).</w:t>
      </w:r>
    </w:p>
    <w:p>
      <w:pPr>
        <w:spacing w:after="120"/>
        <w:jc w:val="both"/>
      </w:pPr>
      <w:r>
        <w:rPr>
          <w:rFonts w:ascii="Arial" w:cs="Arial" w:eastAsia="Arial" w:hAnsi="Arial"/>
          <w:sz w:val="24"/>
          <w:szCs w:val="24"/>
        </w:rPr>
        <w:t xml:space="preserve">141. В разделе III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облагаемые по стандартным ставкам, отличным от нулевой ставки" Приложения 05 указываются информация относительно материальных ресурсов, приобретенных в целях промышленной переработки сельскохозяйственной продукции (за исключением плодов, ягод и овощей), облагаемых по стандартной ставке, отличной от нулевой ставки и сумма НДС, подлежащая зачету по ним.</w:t>
      </w:r>
    </w:p>
    <w:p>
      <w:pPr>
        <w:spacing w:after="120"/>
        <w:jc w:val="both"/>
      </w:pPr>
      <w:r>
        <w:rPr>
          <w:rFonts w:ascii="Arial" w:cs="Arial" w:eastAsia="Arial" w:hAnsi="Arial"/>
          <w:sz w:val="24"/>
          <w:szCs w:val="24"/>
        </w:rPr>
        <w:t xml:space="preserve">142. В строках 300, 301 и 302 указываются объем материальных ресурсов, приобретенных с НДС, сумма НДС по ним и сумма НДС, подлежащая зачету.</w:t>
      </w:r>
    </w:p>
    <w:p>
      <w:pPr>
        <w:spacing w:after="120"/>
        <w:jc w:val="both"/>
      </w:pPr>
      <w:r>
        <w:rPr>
          <w:rFonts w:ascii="Arial" w:cs="Arial" w:eastAsia="Arial" w:hAnsi="Arial"/>
          <w:sz w:val="24"/>
          <w:szCs w:val="24"/>
        </w:rPr>
        <w:t xml:space="preserve">143. В строке 303 - объем материальных ресурсов, приобретенных без НДС.</w:t>
      </w:r>
    </w:p>
    <w:p>
      <w:pPr>
        <w:spacing w:after="120"/>
        <w:jc w:val="both"/>
      </w:pPr>
      <w:r>
        <w:rPr>
          <w:rFonts w:ascii="Arial" w:cs="Arial" w:eastAsia="Arial" w:hAnsi="Arial"/>
          <w:sz w:val="24"/>
          <w:szCs w:val="24"/>
        </w:rPr>
        <w:t xml:space="preserve">144. В строках 306, 307 и 308 -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145. Величина строк 309, 310 и 311 равняется сумме строк: (300 + 303 + 306); (301 + 307) и (302 + 308).</w:t>
      </w:r>
    </w:p>
    <w:p>
      <w:pPr>
        <w:spacing w:after="120"/>
        <w:jc w:val="both"/>
      </w:pPr>
      <w:r>
        <w:rPr>
          <w:rFonts w:ascii="Arial" w:cs="Arial" w:eastAsia="Arial" w:hAnsi="Arial"/>
          <w:sz w:val="24"/>
          <w:szCs w:val="24"/>
        </w:rPr>
        <w:t xml:space="preserve">146. В разделе IV "Материальные ресурсы, приобретенные на территории Кыргызской Республики и используемые в целях поставок, облагаемых по нулевой ставке" Приложения 05 указывается информация относительно материальных ресурсов, по которым сумма НДС подлежит зачету, за исключением материальных ресурсов, подлежащих использованию в целях промышленной переработки сельскохозяйственной продукции. Материальные ресурсы, приобретенные в целях промышленной переработки сельскохозяйственной продукции (за исключением плодов, ягод и овощей), и сумма НДС, подлежащая зачету по ним, указываются в разделе V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облагаемых по нулевой ставке" Приложения 05.</w:t>
      </w:r>
    </w:p>
    <w:p>
      <w:pPr>
        <w:spacing w:after="120"/>
        <w:jc w:val="both"/>
      </w:pPr>
      <w:r>
        <w:rPr>
          <w:rFonts w:ascii="Arial" w:cs="Arial" w:eastAsia="Arial" w:hAnsi="Arial"/>
          <w:sz w:val="24"/>
          <w:szCs w:val="24"/>
        </w:rPr>
        <w:t xml:space="preserve">147. В строках 350, 351 и 352 указываются объем материальных ресурсов, приобретенных с НДС, сумма НДС по ним и сумма НДС, подлежащая зачету.</w:t>
      </w:r>
    </w:p>
    <w:p>
      <w:pPr>
        <w:spacing w:after="120"/>
        <w:jc w:val="both"/>
      </w:pPr>
      <w:r>
        <w:rPr>
          <w:rFonts w:ascii="Arial" w:cs="Arial" w:eastAsia="Arial" w:hAnsi="Arial"/>
          <w:sz w:val="24"/>
          <w:szCs w:val="24"/>
        </w:rPr>
        <w:t xml:space="preserve">148. В строке 353 - объем материальных ресурсов, приобретенных без НДС.</w:t>
      </w:r>
    </w:p>
    <w:p>
      <w:pPr>
        <w:spacing w:after="120"/>
        <w:jc w:val="both"/>
      </w:pPr>
      <w:r>
        <w:rPr>
          <w:rFonts w:ascii="Arial" w:cs="Arial" w:eastAsia="Arial" w:hAnsi="Arial"/>
          <w:sz w:val="24"/>
          <w:szCs w:val="24"/>
        </w:rPr>
        <w:t xml:space="preserve">149. В строках 354, 355 и 356 -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150. Величина строк 357, 358 и 359 равняется сумме строк: (350 + 353 + 354); (351 + 355) и (352 + 356).</w:t>
      </w:r>
    </w:p>
    <w:p>
      <w:pPr>
        <w:spacing w:after="120"/>
        <w:jc w:val="both"/>
      </w:pPr>
      <w:r>
        <w:rPr>
          <w:rFonts w:ascii="Arial" w:cs="Arial" w:eastAsia="Arial" w:hAnsi="Arial"/>
          <w:sz w:val="24"/>
          <w:szCs w:val="24"/>
        </w:rPr>
        <w:t xml:space="preserve">151. В разделе V "Материальные ресурсы, приобретенные на территории Кыргызской Республики и используемые в целях промышленной переработки сельскохозяйственной продукции, облагаемые по нулевой ставке" Приложения 05 указываются информация относительно материальных ресурсов, приобретенных в целях промышленной переработки сельскохозяйственной продукции (за исключением плодов, ягод и овощей), облагаемых по нулевой ставке, и сумма НДС, подлежащая зачету по ним.</w:t>
      </w:r>
    </w:p>
    <w:p>
      <w:pPr>
        <w:spacing w:after="120"/>
        <w:jc w:val="both"/>
      </w:pPr>
      <w:r>
        <w:rPr>
          <w:rFonts w:ascii="Arial" w:cs="Arial" w:eastAsia="Arial" w:hAnsi="Arial"/>
          <w:sz w:val="24"/>
          <w:szCs w:val="24"/>
        </w:rPr>
        <w:t xml:space="preserve">152. В строках 400, 401 и 402 указываются объем материальных ресурсов, приобретенных с НДС, сумма НДС по ним и сумма НДС, подлежащая зачету.</w:t>
      </w:r>
    </w:p>
    <w:p>
      <w:pPr>
        <w:spacing w:after="120"/>
        <w:jc w:val="both"/>
      </w:pPr>
      <w:r>
        <w:rPr>
          <w:rFonts w:ascii="Arial" w:cs="Arial" w:eastAsia="Arial" w:hAnsi="Arial"/>
          <w:sz w:val="24"/>
          <w:szCs w:val="24"/>
        </w:rPr>
        <w:t xml:space="preserve">153. В строке 403 - объем материальных ресурсов, приобретенных без НДС.</w:t>
      </w:r>
    </w:p>
    <w:p>
      <w:pPr>
        <w:spacing w:after="120"/>
        <w:jc w:val="both"/>
      </w:pPr>
      <w:r>
        <w:rPr>
          <w:rFonts w:ascii="Arial" w:cs="Arial" w:eastAsia="Arial" w:hAnsi="Arial"/>
          <w:sz w:val="24"/>
          <w:szCs w:val="24"/>
        </w:rPr>
        <w:t xml:space="preserve">154. В строках 405, 406 и 407 -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155. Величина строк 408, 409 и 410 равняется сумме строк: (400 + 403 + 405); (401 + 406) и (402 + 407).</w:t>
      </w:r>
    </w:p>
    <w:p>
      <w:pPr>
        <w:spacing w:after="120"/>
        <w:jc w:val="both"/>
      </w:pPr>
      <w:r>
        <w:rPr>
          <w:rFonts w:ascii="Arial" w:cs="Arial" w:eastAsia="Arial" w:hAnsi="Arial"/>
          <w:sz w:val="24"/>
          <w:szCs w:val="24"/>
        </w:rPr>
        <w:t xml:space="preserve">156. В разделе VI "Материальные ресурсы, приобретенные на территории Кыргызской Республики и используемые в целях освобожденных поставок" Приложения 05 указывается информация относительно материальных ресурсов, приобретенных на территории Кыргызской Республики и используемых в целях освобожденных поставок.</w:t>
      </w:r>
    </w:p>
    <w:p>
      <w:pPr>
        <w:spacing w:after="120"/>
        <w:jc w:val="both"/>
      </w:pPr>
      <w:r>
        <w:rPr>
          <w:rFonts w:ascii="Arial" w:cs="Arial" w:eastAsia="Arial" w:hAnsi="Arial"/>
          <w:sz w:val="24"/>
          <w:szCs w:val="24"/>
        </w:rPr>
        <w:t xml:space="preserve">157. В строках 450 и 451 - объем материальных ресурсов, приобретенных с НДС, и сумма НДС по ним.</w:t>
      </w:r>
    </w:p>
    <w:p>
      <w:pPr>
        <w:spacing w:after="120"/>
        <w:jc w:val="both"/>
      </w:pPr>
      <w:r>
        <w:rPr>
          <w:rFonts w:ascii="Arial" w:cs="Arial" w:eastAsia="Arial" w:hAnsi="Arial"/>
          <w:sz w:val="24"/>
          <w:szCs w:val="24"/>
        </w:rPr>
        <w:t xml:space="preserve">158. В строке 452 - объем материальных ресурсов, приобретенных без НДС.</w:t>
      </w:r>
    </w:p>
    <w:p>
      <w:pPr>
        <w:spacing w:after="120"/>
        <w:jc w:val="both"/>
      </w:pPr>
      <w:r>
        <w:rPr>
          <w:rFonts w:ascii="Arial" w:cs="Arial" w:eastAsia="Arial" w:hAnsi="Arial"/>
          <w:sz w:val="24"/>
          <w:szCs w:val="24"/>
        </w:rPr>
        <w:t xml:space="preserve">159. В строках 453 и 454 - значения корректировок объема материальных ресурсов, приобретенных с НДС, и суммы НДС по ним.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160. Величина строк 455 и 456 равняется сумме строк: (450 + 452 + 453) и (451 + 454).</w:t>
      </w:r>
    </w:p>
    <w:p>
      <w:pPr>
        <w:spacing w:after="120"/>
        <w:jc w:val="both"/>
      </w:pPr>
      <w:r>
        <w:rPr>
          <w:rFonts w:ascii="Arial" w:cs="Arial" w:eastAsia="Arial" w:hAnsi="Arial"/>
          <w:sz w:val="24"/>
          <w:szCs w:val="24"/>
        </w:rPr>
        <w:t xml:space="preserve">161. В разделе VII "Материальные ресурсы, приобретенные на территории Кыргызской Республики и используемые в целях облагаемых и освобожденных поставок" Приложения 05 указываются информация относительно материальных ресурсов, приобретенных на территории Кыргызской Республики и используемых в целях облагаемых и освобожденных поставок, и суммы НДС по ним, подлежащие распределению в соответствии со статьей 272 Налогового кодекса.</w:t>
      </w:r>
    </w:p>
    <w:p>
      <w:pPr>
        <w:spacing w:after="120"/>
        <w:jc w:val="both"/>
      </w:pPr>
      <w:r>
        <w:rPr>
          <w:rFonts w:ascii="Arial" w:cs="Arial" w:eastAsia="Arial" w:hAnsi="Arial"/>
          <w:sz w:val="24"/>
          <w:szCs w:val="24"/>
        </w:rPr>
        <w:t xml:space="preserve">162. В строках 500 и 501 указываются объем материальных ресурсов, приобретенных с НДС, и сумма НДС по ним.</w:t>
      </w:r>
    </w:p>
    <w:p>
      <w:pPr>
        <w:spacing w:after="120"/>
        <w:jc w:val="both"/>
      </w:pPr>
      <w:r>
        <w:rPr>
          <w:rFonts w:ascii="Arial" w:cs="Arial" w:eastAsia="Arial" w:hAnsi="Arial"/>
          <w:sz w:val="24"/>
          <w:szCs w:val="24"/>
        </w:rPr>
        <w:t xml:space="preserve">163. Величина строки 502 равняется сумме строк 504 и 508.</w:t>
      </w:r>
    </w:p>
    <w:p>
      <w:pPr>
        <w:spacing w:after="120"/>
        <w:jc w:val="both"/>
      </w:pPr>
      <w:r>
        <w:rPr>
          <w:rFonts w:ascii="Arial" w:cs="Arial" w:eastAsia="Arial" w:hAnsi="Arial"/>
          <w:sz w:val="24"/>
          <w:szCs w:val="24"/>
        </w:rPr>
        <w:t xml:space="preserve">164. Величина строки 504 определяется по формуле: строка 501 х строку 204 / 100 процентов.</w:t>
      </w:r>
    </w:p>
    <w:p>
      <w:pPr>
        <w:spacing w:after="120"/>
        <w:jc w:val="both"/>
      </w:pPr>
      <w:r>
        <w:rPr>
          <w:rFonts w:ascii="Arial" w:cs="Arial" w:eastAsia="Arial" w:hAnsi="Arial"/>
          <w:sz w:val="24"/>
          <w:szCs w:val="24"/>
        </w:rPr>
        <w:t xml:space="preserve">165. Величина строки 506 определяется по формуле: строка 501 х строку 208 / 100 процентов.</w:t>
      </w:r>
    </w:p>
    <w:p>
      <w:pPr>
        <w:spacing w:after="120"/>
        <w:jc w:val="both"/>
      </w:pPr>
      <w:r>
        <w:rPr>
          <w:rFonts w:ascii="Arial" w:cs="Arial" w:eastAsia="Arial" w:hAnsi="Arial"/>
          <w:sz w:val="24"/>
          <w:szCs w:val="24"/>
        </w:rPr>
        <w:t xml:space="preserve">166. Величина строки 508 определяется по формуле: строка 501 х строку 212 /100 процентов.</w:t>
      </w:r>
    </w:p>
    <w:p>
      <w:pPr>
        <w:spacing w:after="120"/>
        <w:jc w:val="both"/>
      </w:pPr>
      <w:r>
        <w:rPr>
          <w:rFonts w:ascii="Arial" w:cs="Arial" w:eastAsia="Arial" w:hAnsi="Arial"/>
          <w:sz w:val="24"/>
          <w:szCs w:val="24"/>
        </w:rPr>
        <w:t xml:space="preserve">167. Величина строки 510 определяется по формуле: строка 501 х строку 216 / 100 процентов.</w:t>
      </w:r>
    </w:p>
    <w:p>
      <w:pPr>
        <w:spacing w:after="120"/>
        <w:jc w:val="both"/>
      </w:pPr>
      <w:r>
        <w:rPr>
          <w:rFonts w:ascii="Arial" w:cs="Arial" w:eastAsia="Arial" w:hAnsi="Arial"/>
          <w:sz w:val="24"/>
          <w:szCs w:val="24"/>
        </w:rPr>
        <w:t xml:space="preserve">168. В строках 503, 505, 507 и 509 указываются соответствующие удельные веса, исчисленные в разделе I "Расчет удельного веса облагаемых и освобожденных поставок в общем объеме поставок" Приложения 05.</w:t>
      </w:r>
    </w:p>
    <w:p>
      <w:pPr>
        <w:spacing w:after="120"/>
        <w:jc w:val="both"/>
      </w:pPr>
      <w:r>
        <w:rPr>
          <w:rFonts w:ascii="Arial" w:cs="Arial" w:eastAsia="Arial" w:hAnsi="Arial"/>
          <w:sz w:val="24"/>
          <w:szCs w:val="24"/>
        </w:rPr>
        <w:t xml:space="preserve">169. В строке 511 - объем материальных ресурсов, приобретенных без НДС и используемых в целях облагаемых и освобожденных поставок.</w:t>
      </w:r>
    </w:p>
    <w:p>
      <w:pPr>
        <w:spacing w:after="120"/>
        <w:jc w:val="both"/>
      </w:pPr>
      <w:r>
        <w:rPr>
          <w:rFonts w:ascii="Arial" w:cs="Arial" w:eastAsia="Arial" w:hAnsi="Arial"/>
          <w:sz w:val="24"/>
          <w:szCs w:val="24"/>
        </w:rPr>
        <w:t xml:space="preserve">170. В строках 513 и 514 - значения корректировок объема материальных ресурсов, приобретенных с НДС, суммы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171. Величина строки 515 равняется сумме строк 516 и 518.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172. В строке 516 - значение корректировки суммы НДС по материальным ресурсам, используемым в целях поставок,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173. В строке 517 - значение корректировки суммы НДС по материальным ресурсам, используемым в целях промышленной переработки сельскохозяйственной продукции (за исключением плодов, ягод и овощей).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174. В строке 518 - значение корректировки суммы НДС по материальным ресурсам, используемым в целях поставок,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175. В строке 519 - значение корректировки суммы НДС по материальным ресурсам, используемым в целях промышленной переработки сельскохозяйственной продукции (за исключением плодов, ягод и овощей).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176. Величина строк 520, 521 и 522 равняется сумме строк: (500 + 511 + 513); (501 + 514) и (502 + 515).</w:t>
      </w:r>
    </w:p>
    <w:p>
      <w:pPr>
        <w:spacing w:after="120"/>
        <w:jc w:val="both"/>
      </w:pPr>
      <w:r>
        <w:rPr>
          <w:rFonts w:ascii="Arial" w:cs="Arial" w:eastAsia="Arial" w:hAnsi="Arial"/>
          <w:sz w:val="24"/>
          <w:szCs w:val="24"/>
        </w:rPr>
        <w:t xml:space="preserve">177. Величина строки 524 складывается из суммы строк (506 + 510 + 517 + 519).</w:t>
      </w:r>
    </w:p>
    <w:p>
      <w:pPr>
        <w:spacing w:after="120"/>
        <w:jc w:val="both"/>
      </w:pPr>
      <w:r>
        <w:rPr>
          <w:rFonts w:ascii="Arial" w:cs="Arial" w:eastAsia="Arial" w:hAnsi="Arial"/>
          <w:sz w:val="24"/>
          <w:szCs w:val="24"/>
        </w:rPr>
        <w:t xml:space="preserve">178. В разделе VIII "Всего материальных ресурсов, приобретенных на территории Кыргызской Республики" Приложения 05 указывается информация относительно материальных ресурсов, приобретенных на территории Кыргызской Республики.</w:t>
      </w:r>
    </w:p>
    <w:p>
      <w:pPr>
        <w:spacing w:after="120"/>
        <w:jc w:val="both"/>
      </w:pPr>
      <w:r>
        <w:rPr>
          <w:rFonts w:ascii="Arial" w:cs="Arial" w:eastAsia="Arial" w:hAnsi="Arial"/>
          <w:sz w:val="24"/>
          <w:szCs w:val="24"/>
        </w:rPr>
        <w:t xml:space="preserve">179. Величина строк 550, 551 и 552 равняется сумме строк: (259 + 309 + 357 + 408 + 455 + 520); (260 + 310 + 358 + 409 + 456 + 521) и (261 + 311 + 359 + 410 + 522).</w:t>
      </w:r>
    </w:p>
    <w:p>
      <w:pPr>
        <w:spacing w:after="120"/>
        <w:jc w:val="both"/>
      </w:pPr>
      <w:r>
        <w:rPr>
          <w:rFonts w:ascii="Arial" w:cs="Arial" w:eastAsia="Arial" w:hAnsi="Arial"/>
          <w:sz w:val="24"/>
          <w:szCs w:val="24"/>
        </w:rPr>
        <w:t xml:space="preserve">180. Величина строки 553 складывается из суммы строк (311 + 410 + 524).</w:t>
      </w:r>
    </w:p>
    <w:p>
      <w:pPr>
        <w:spacing w:after="120"/>
        <w:jc w:val="both"/>
      </w:pPr>
      <w:r>
        <w:rPr>
          <w:rFonts w:ascii="Arial" w:cs="Arial" w:eastAsia="Arial" w:hAnsi="Arial"/>
          <w:sz w:val="24"/>
          <w:szCs w:val="24"/>
        </w:rPr>
        <w:t xml:space="preserve">181. Величина строки 554 равняется разности строк 552 и 553.</w:t>
      </w:r>
    </w:p>
    <w:p>
      <w:pPr>
        <w:spacing w:after="120"/>
        <w:jc w:val="both"/>
      </w:pPr>
      <w:r>
        <w:rPr>
          <w:rFonts w:ascii="Arial" w:cs="Arial" w:eastAsia="Arial" w:hAnsi="Arial"/>
          <w:sz w:val="24"/>
          <w:szCs w:val="24"/>
        </w:rPr>
        <w:t xml:space="preserve">182. В разделе IX "Импорт товаров на таможенную территорию Кыргызской Республики, за исключением импорта товаров, освобожденных от НДС" Приложения 05 указывается информация относительно импорта материальных ресурсов, ввезенных на таможенную территорию Кыргызской Республики, за исключением товаров, освобожденных от НДС, а также за исключением товаров, используемых в промышленной переработке сельскохозяйственной продукции.</w:t>
      </w:r>
    </w:p>
    <w:p>
      <w:pPr>
        <w:spacing w:after="120"/>
        <w:jc w:val="both"/>
      </w:pPr>
      <w:r>
        <w:rPr>
          <w:rFonts w:ascii="Arial" w:cs="Arial" w:eastAsia="Arial" w:hAnsi="Arial"/>
          <w:sz w:val="24"/>
          <w:szCs w:val="24"/>
        </w:rPr>
        <w:t xml:space="preserve">Импорт материальных ресурсов, ввезенных на таможенную территорию Кыргызской Республики, за исключением товаров, освобожденных от НДС и используемых в целях в промышленной переработке сельскохозяйственной продукции, отражается в разделе X "Импорт товаров на таможенную территорию Кыргызской Республики в целях промышленной переработки сельскохозяйственной продукции, за исключением импорта товаров, освобожденных от НДС" Приложения 05.</w:t>
      </w:r>
    </w:p>
    <w:p>
      <w:pPr>
        <w:spacing w:after="120"/>
        <w:jc w:val="both"/>
      </w:pPr>
      <w:r>
        <w:rPr>
          <w:rFonts w:ascii="Arial" w:cs="Arial" w:eastAsia="Arial" w:hAnsi="Arial"/>
          <w:sz w:val="24"/>
          <w:szCs w:val="24"/>
        </w:rPr>
        <w:t xml:space="preserve">Импорт товаров, освобожденных от НДС и используемых в целях облагаемых и освобожденных поставок, отражается в разделе XI "Импорт товаров на таможенную территорию Кыргызской Республики, освобожденных от НДС" Приложения 05.</w:t>
      </w:r>
    </w:p>
    <w:p>
      <w:pPr>
        <w:spacing w:after="120"/>
        <w:jc w:val="both"/>
      </w:pPr>
      <w:r>
        <w:rPr>
          <w:rFonts w:ascii="Arial" w:cs="Arial" w:eastAsia="Arial" w:hAnsi="Arial"/>
          <w:sz w:val="24"/>
          <w:szCs w:val="24"/>
        </w:rPr>
        <w:t xml:space="preserve">Импорт товаров, используемых в целях облагаемых и освобожденных поставок и подлежащих распределению в соответствии со статьей 272 Налогового кодекса отражается в разделе XII "Импорт товаров на таможенную территорию Кыргызской Республики, используемых в целях облагаемых и освобожденных поставок" Приложения 05.</w:t>
      </w:r>
    </w:p>
    <w:p>
      <w:pPr>
        <w:spacing w:after="120"/>
        <w:jc w:val="both"/>
      </w:pPr>
      <w:r>
        <w:rPr>
          <w:rFonts w:ascii="Arial" w:cs="Arial" w:eastAsia="Arial" w:hAnsi="Arial"/>
          <w:sz w:val="24"/>
          <w:szCs w:val="24"/>
        </w:rPr>
        <w:t xml:space="preserve">183. В строках 600, 601 и 602 указываются объем товаров, ввезенных на таможенную территорию Кыргызской Республики и используемых в целях поставок, облагаемых по стандартной ставке, отличной от нулевой ставки, сумма уплаченного НДС при их ввозе и сумма НДС, подлежащая зачету.</w:t>
      </w:r>
    </w:p>
    <w:p>
      <w:pPr>
        <w:spacing w:after="120"/>
        <w:jc w:val="both"/>
      </w:pPr>
      <w:r>
        <w:rPr>
          <w:rFonts w:ascii="Arial" w:cs="Arial" w:eastAsia="Arial" w:hAnsi="Arial"/>
          <w:sz w:val="24"/>
          <w:szCs w:val="24"/>
        </w:rPr>
        <w:t xml:space="preserve">184. В строках 603, 604 и 605 - объем товаров, ввезенных на таможенную территорию Кыргызской Республики и используемых в целях поставок, облагаемых по нулевой ставке, сумма уплаченного НДС при их ввозе и сумма НДС, подлежащая зачету.</w:t>
      </w:r>
    </w:p>
    <w:p>
      <w:pPr>
        <w:spacing w:after="120"/>
        <w:jc w:val="both"/>
      </w:pPr>
      <w:r>
        <w:rPr>
          <w:rFonts w:ascii="Arial" w:cs="Arial" w:eastAsia="Arial" w:hAnsi="Arial"/>
          <w:sz w:val="24"/>
          <w:szCs w:val="24"/>
        </w:rPr>
        <w:t xml:space="preserve">185. В строках 606 и 607 - объем товаров, ввезенных на таможенную территорию Кыргызской Республики и используемых в целях поставок, освобожденных от НДС, и сумма НДС, уплаченная при их ввозе.</w:t>
      </w:r>
    </w:p>
    <w:p>
      <w:pPr>
        <w:spacing w:after="120"/>
        <w:jc w:val="both"/>
      </w:pPr>
      <w:r>
        <w:rPr>
          <w:rFonts w:ascii="Arial" w:cs="Arial" w:eastAsia="Arial" w:hAnsi="Arial"/>
          <w:sz w:val="24"/>
          <w:szCs w:val="24"/>
        </w:rPr>
        <w:t xml:space="preserve">186. В строках 608, 609 и 610 - значения корректировок объема товаров, ввезенных на таможенную территорию Кыргызской Республики и используемых в целях поставок, облагаемых по стандартной ставке, отличной от нулевой ставки, суммы уплаченного НДС при их ввозе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187. В строках 611, 612 и 613 - значения корректировок объема товаров, ввезенных на таможенную территорию Кыргызской Республики и используемых в целях поставок, облагаемых по нулевой ставке, суммы уплаченного НДС при их ввозе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188. В строках 614 и 615 - значения корректировок объема товаров, ввезенных на таможенную территорию Кыргызской Республики и используемых в целях поставок, освобожденных от НДС, и суммы уплаченного НДС при их ввозе.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189. Величина строк 616, 617 и 618 равняется сумме строк: (600 + 603 + 606 + 608 + 611 + 614); (601 + 604 + 607 + 609 + 612 + 615) и (602 + 605 + 610 + 613).</w:t>
      </w:r>
    </w:p>
    <w:p>
      <w:pPr>
        <w:spacing w:after="120"/>
        <w:jc w:val="both"/>
      </w:pPr>
      <w:r>
        <w:rPr>
          <w:rFonts w:ascii="Arial" w:cs="Arial" w:eastAsia="Arial" w:hAnsi="Arial"/>
          <w:sz w:val="24"/>
          <w:szCs w:val="24"/>
        </w:rPr>
        <w:t xml:space="preserve">190. В разделе X "Импорт товаров на таможенную территорию Кыргызской Республики в целях промышленной переработки сельскохозяйственной продукции, за исключением импорта товаров, освобожденных от НДС" Приложения 05 указывается информация относительно импорта материальных ресурсов, ввезенных на таможенную территорию Кыргызской Республики, в целях использования в промышленной переработке сельскохозяйственной продукции, за исключением импорта товаров, освобожденных от НДС.</w:t>
      </w:r>
    </w:p>
    <w:p>
      <w:pPr>
        <w:spacing w:after="120"/>
        <w:jc w:val="both"/>
      </w:pPr>
      <w:r>
        <w:rPr>
          <w:rFonts w:ascii="Arial" w:cs="Arial" w:eastAsia="Arial" w:hAnsi="Arial"/>
          <w:sz w:val="24"/>
          <w:szCs w:val="24"/>
        </w:rPr>
        <w:t xml:space="preserve">Импорт товаров на таможенную территорию Кыргызской Республики, освобожденных от НДС, и используемых в целях промышленной переработки сельскохозяйственной продукции, отражается в разделе XI "Импорт товаров на таможенную территорию Кыргызской Республики, освобожденных от НДС" Приложения 05.</w:t>
      </w:r>
    </w:p>
    <w:p>
      <w:pPr>
        <w:spacing w:after="120"/>
        <w:jc w:val="both"/>
      </w:pPr>
      <w:r>
        <w:rPr>
          <w:rFonts w:ascii="Arial" w:cs="Arial" w:eastAsia="Arial" w:hAnsi="Arial"/>
          <w:sz w:val="24"/>
          <w:szCs w:val="24"/>
        </w:rPr>
        <w:t xml:space="preserve">191. В строках 650, 651 и 652 указываются объем товаров, ввезенных на таможенную территорию Кыргызской Республики и используемых в целях поставок, облагаемых по стандартной ставке, отличной от нулевой ставки, сумма уплаченного НДС при их ввозе и сумма НДС, подлежащая зачету.</w:t>
      </w:r>
    </w:p>
    <w:p>
      <w:pPr>
        <w:spacing w:after="120"/>
        <w:jc w:val="both"/>
      </w:pPr>
      <w:r>
        <w:rPr>
          <w:rFonts w:ascii="Arial" w:cs="Arial" w:eastAsia="Arial" w:hAnsi="Arial"/>
          <w:sz w:val="24"/>
          <w:szCs w:val="24"/>
        </w:rPr>
        <w:t xml:space="preserve">192. В строках 653, 654 и 655 - объем товаров, ввезенных на таможенную территорию Кыргызской Республики и используемых в целях поставок, облагаемых по нулевой ставке, сумма уплаченного НДС по ним и сумма НДС, подлежащая зачету.</w:t>
      </w:r>
    </w:p>
    <w:p>
      <w:pPr>
        <w:spacing w:after="120"/>
        <w:jc w:val="both"/>
      </w:pPr>
      <w:r>
        <w:rPr>
          <w:rFonts w:ascii="Arial" w:cs="Arial" w:eastAsia="Arial" w:hAnsi="Arial"/>
          <w:sz w:val="24"/>
          <w:szCs w:val="24"/>
        </w:rPr>
        <w:t xml:space="preserve">193. В строках 656 и 657 - объем товаров, ввезенных на таможенную территорию Кыргызской Республики и используемых в целях поставок, освобожденных от НДС, и сумма НДС на импорт, уплаченная по ним.</w:t>
      </w:r>
    </w:p>
    <w:p>
      <w:pPr>
        <w:spacing w:after="120"/>
        <w:jc w:val="both"/>
      </w:pPr>
      <w:r>
        <w:rPr>
          <w:rFonts w:ascii="Arial" w:cs="Arial" w:eastAsia="Arial" w:hAnsi="Arial"/>
          <w:sz w:val="24"/>
          <w:szCs w:val="24"/>
        </w:rPr>
        <w:t xml:space="preserve">194. В строках 658, 659 и 660 - значения корректировок объема товаров, ввезенных на таможенную территорию Кыргызской Республики и используемых в целях поставок, облагаемых по стандартной ставке, отличной от нулевой ставки, суммы уплаченного НДС на импорт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195. В строках 661, 662 и 663 - значения корректировок объема товаров, ввезенных на таможенную территорию Кыргызской Республики и используемых в целях поставок, облагаемых по нулевой ставке, суммы уплаченного НДС на импорт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196. В строках 664 и 665 - значения корректировок объема товаров, ввезенных на таможенную территорию Кыргызской Республики и используемых в целях поставок, освобожденных от НДС, и суммы уплаченного НДС по ним.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197. Величина строк 666, 667 и 668 равняется сумме строк: (650 + 653 + 656 + 658 + 661 + 664); (651 + 654 + 657 + 659 + 662 + 665) и (652 + 655 + 660 + 663).</w:t>
      </w:r>
    </w:p>
    <w:p>
      <w:pPr>
        <w:spacing w:after="120"/>
        <w:jc w:val="both"/>
      </w:pPr>
      <w:r>
        <w:rPr>
          <w:rFonts w:ascii="Arial" w:cs="Arial" w:eastAsia="Arial" w:hAnsi="Arial"/>
          <w:sz w:val="24"/>
          <w:szCs w:val="24"/>
        </w:rPr>
        <w:t xml:space="preserve">198. В разделе XI "Импорт товаров на таможенную территорию Кыргызской Республики, освобожденных от НДС" Приложения 05 отражается информация относительно товаров, освобожденных от НДС при ввозе на таможенную территорию Кыргызской Республики.</w:t>
      </w:r>
    </w:p>
    <w:p>
      <w:pPr>
        <w:spacing w:after="120"/>
        <w:jc w:val="both"/>
      </w:pPr>
      <w:r>
        <w:rPr>
          <w:rFonts w:ascii="Arial" w:cs="Arial" w:eastAsia="Arial" w:hAnsi="Arial"/>
          <w:sz w:val="24"/>
          <w:szCs w:val="24"/>
        </w:rPr>
        <w:t xml:space="preserve">199. В строке 700 указывается величина импорта товаров, используемых в целях облагаемых поставок.</w:t>
      </w:r>
    </w:p>
    <w:p>
      <w:pPr>
        <w:spacing w:after="120"/>
        <w:jc w:val="both"/>
      </w:pPr>
      <w:r>
        <w:rPr>
          <w:rFonts w:ascii="Arial" w:cs="Arial" w:eastAsia="Arial" w:hAnsi="Arial"/>
          <w:sz w:val="24"/>
          <w:szCs w:val="24"/>
        </w:rPr>
        <w:t xml:space="preserve">200. В строке 701 - величина импорта товаров, используемых в целях поставок, освобожденных от НДС.</w:t>
      </w:r>
    </w:p>
    <w:p>
      <w:pPr>
        <w:spacing w:after="120"/>
        <w:jc w:val="both"/>
      </w:pPr>
      <w:r>
        <w:rPr>
          <w:rFonts w:ascii="Arial" w:cs="Arial" w:eastAsia="Arial" w:hAnsi="Arial"/>
          <w:sz w:val="24"/>
          <w:szCs w:val="24"/>
        </w:rPr>
        <w:t xml:space="preserve">201. В строке 702 - значение корректировок объема импорта товаров, используемых в целях облагаемых поставок.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202. В строке 703 - значение корректировок объема импорта товаров, используемых в целях поставок, освобожденных от НДС.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203. Величина строки 704 равняется сумме строк с 700 по 704.</w:t>
      </w:r>
    </w:p>
    <w:p>
      <w:pPr>
        <w:spacing w:after="120"/>
        <w:jc w:val="both"/>
      </w:pPr>
      <w:r>
        <w:rPr>
          <w:rFonts w:ascii="Arial" w:cs="Arial" w:eastAsia="Arial" w:hAnsi="Arial"/>
          <w:sz w:val="24"/>
          <w:szCs w:val="24"/>
        </w:rPr>
        <w:t xml:space="preserve">204. В разделе XII "Импорт товаров на таможенную территорию Кыргызской Республики, используемых в целях облагаемых и освобожденных поставок" Приложения 05 отражается информация относительно импорта товаров, используемых в целях облагаемых и освобожденных поставок, и суммы НДС, уплаченной при их ввозе и подлежащей распределению в соответствии со статьей 272 Налогового кодекса.</w:t>
      </w:r>
    </w:p>
    <w:p>
      <w:pPr>
        <w:spacing w:after="120"/>
        <w:jc w:val="both"/>
      </w:pPr>
      <w:r>
        <w:rPr>
          <w:rFonts w:ascii="Arial" w:cs="Arial" w:eastAsia="Arial" w:hAnsi="Arial"/>
          <w:sz w:val="24"/>
          <w:szCs w:val="24"/>
        </w:rPr>
        <w:t xml:space="preserve">205. В строках 750 и 751 указываются объем товаров, ввезенных на таможенную территорию Кыргызской Республики, и сумма уплаченного НДС на импорт.</w:t>
      </w:r>
    </w:p>
    <w:p>
      <w:pPr>
        <w:spacing w:after="120"/>
        <w:jc w:val="both"/>
      </w:pPr>
      <w:r>
        <w:rPr>
          <w:rFonts w:ascii="Arial" w:cs="Arial" w:eastAsia="Arial" w:hAnsi="Arial"/>
          <w:sz w:val="24"/>
          <w:szCs w:val="24"/>
        </w:rPr>
        <w:t xml:space="preserve">206. Величина строки 752 равняется сумме строк 754 и 801.</w:t>
      </w:r>
    </w:p>
    <w:p>
      <w:pPr>
        <w:spacing w:after="120"/>
        <w:jc w:val="both"/>
      </w:pPr>
      <w:r>
        <w:rPr>
          <w:rFonts w:ascii="Arial" w:cs="Arial" w:eastAsia="Arial" w:hAnsi="Arial"/>
          <w:sz w:val="24"/>
          <w:szCs w:val="24"/>
        </w:rPr>
        <w:t xml:space="preserve">207. Величина строки 754 определяется по формуле: строка 751 х строку 204 / 100 процентов.</w:t>
      </w:r>
    </w:p>
    <w:p>
      <w:pPr>
        <w:spacing w:after="120"/>
        <w:jc w:val="both"/>
      </w:pPr>
      <w:r>
        <w:rPr>
          <w:rFonts w:ascii="Arial" w:cs="Arial" w:eastAsia="Arial" w:hAnsi="Arial"/>
          <w:sz w:val="24"/>
          <w:szCs w:val="24"/>
        </w:rPr>
        <w:t xml:space="preserve">208. Величина строки 756 определяется по формуле: строка 751 х строку 208 / 100 процентов.</w:t>
      </w:r>
    </w:p>
    <w:p>
      <w:pPr>
        <w:spacing w:after="120"/>
        <w:jc w:val="both"/>
      </w:pPr>
      <w:r>
        <w:rPr>
          <w:rFonts w:ascii="Arial" w:cs="Arial" w:eastAsia="Arial" w:hAnsi="Arial"/>
          <w:sz w:val="24"/>
          <w:szCs w:val="24"/>
        </w:rPr>
        <w:t xml:space="preserve">209. Величина строки 801 определяется по формуле: строка 751 х строку 212 / 100 процентов.</w:t>
      </w:r>
    </w:p>
    <w:p>
      <w:pPr>
        <w:spacing w:after="120"/>
        <w:jc w:val="both"/>
      </w:pPr>
      <w:r>
        <w:rPr>
          <w:rFonts w:ascii="Arial" w:cs="Arial" w:eastAsia="Arial" w:hAnsi="Arial"/>
          <w:sz w:val="24"/>
          <w:szCs w:val="24"/>
        </w:rPr>
        <w:t xml:space="preserve">210. Величина строки 803 определяется по формуле: строка 751 х строку 216 / 100 процентов.</w:t>
      </w:r>
    </w:p>
    <w:p>
      <w:pPr>
        <w:spacing w:after="120"/>
        <w:jc w:val="both"/>
      </w:pPr>
      <w:r>
        <w:rPr>
          <w:rFonts w:ascii="Arial" w:cs="Arial" w:eastAsia="Arial" w:hAnsi="Arial"/>
          <w:sz w:val="24"/>
          <w:szCs w:val="24"/>
        </w:rPr>
        <w:t xml:space="preserve">211. В строках 753, 755, 800 и 802 указываются соответствующие удельные веса, исчисленные в разделе I "Расчет удельного веса облагаемых и освобожденных поставок в общем объеме поставок" Приложения 05.</w:t>
      </w:r>
    </w:p>
    <w:p>
      <w:pPr>
        <w:spacing w:after="120"/>
        <w:jc w:val="both"/>
      </w:pPr>
      <w:r>
        <w:rPr>
          <w:rFonts w:ascii="Arial" w:cs="Arial" w:eastAsia="Arial" w:hAnsi="Arial"/>
          <w:sz w:val="24"/>
          <w:szCs w:val="24"/>
        </w:rPr>
        <w:t xml:space="preserve">212. В строках 804 и 805 - значения корректировок объема импорта товаров, суммы уплаченного НДС по ним и суммы НДС, подлежащие зачету.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213. Величина строки 806 равняется сумме строк 807 и 809.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214. В строке 807 - значение корректировки суммы НДС, уплаченной при ввозе товаров на таможенную территорию Кыргызской Республики, используемых в целях поставок,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215. В строке 808 - значение корректировки суммы НДС, уплаченной при ввозе товаров на таможенную территорию Кыргызской Республики, используемых в целях промышленной переработки сельскохозяйственной продукции (за исключением плодов, ягод и овощей), облагаемых по стандартной ставке, отличной от нулевой ставки.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216. В строке 809 - значение корректировки суммы НДС, уплаченной при ввозе товаров, на таможенную территорию Кыргызской Республики, используемых в целях поставок,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217. В строке 810 - значение корректировки суммы НДС, уплаченной при ввозе товаров на таможенную территорию Кыргызской Республики, используемых в целях промышленной переработки сельскохозяйственной продукции (за исключением плодов, ягод и овощей), облагаемых по нулевой ставке. Если значение отрицательное, то указывается знак минус "-" в специальной ячейке, расположенной слева "кода строки" данной строки.</w:t>
      </w:r>
    </w:p>
    <w:p>
      <w:pPr>
        <w:spacing w:after="120"/>
        <w:jc w:val="both"/>
      </w:pPr>
      <w:r>
        <w:rPr>
          <w:rFonts w:ascii="Arial" w:cs="Arial" w:eastAsia="Arial" w:hAnsi="Arial"/>
          <w:sz w:val="24"/>
          <w:szCs w:val="24"/>
        </w:rPr>
        <w:t xml:space="preserve">218. Величина строк 811, 812 и 813 равняется сумме строк: (750 + 804), (751 + 805) и (752 + 806).</w:t>
      </w:r>
    </w:p>
    <w:p>
      <w:pPr>
        <w:spacing w:after="120"/>
        <w:jc w:val="both"/>
      </w:pPr>
      <w:r>
        <w:rPr>
          <w:rFonts w:ascii="Arial" w:cs="Arial" w:eastAsia="Arial" w:hAnsi="Arial"/>
          <w:sz w:val="24"/>
          <w:szCs w:val="24"/>
        </w:rPr>
        <w:t xml:space="preserve">219. Величина строки 815 равняется сумме строк (756 + 803 + 808 + 810).</w:t>
      </w:r>
    </w:p>
    <w:p>
      <w:pPr>
        <w:spacing w:after="120"/>
        <w:jc w:val="both"/>
      </w:pPr>
      <w:r>
        <w:rPr>
          <w:rFonts w:ascii="Arial" w:cs="Arial" w:eastAsia="Arial" w:hAnsi="Arial"/>
          <w:sz w:val="24"/>
          <w:szCs w:val="24"/>
        </w:rPr>
        <w:t xml:space="preserve">220. В разделе XIII "Всего импорт товаров на таможенную территорию Кыргызской Республики" Приложения 05 указывается информация относительно импорта товаров на таможенную территорию Кыргызской Республики, суммы уплаченного НДС при их ввозе и суммы НДС, подлежащей зачету.</w:t>
      </w:r>
    </w:p>
    <w:p>
      <w:pPr>
        <w:spacing w:after="120"/>
        <w:jc w:val="both"/>
      </w:pPr>
      <w:r>
        <w:rPr>
          <w:rFonts w:ascii="Arial" w:cs="Arial" w:eastAsia="Arial" w:hAnsi="Arial"/>
          <w:sz w:val="24"/>
          <w:szCs w:val="24"/>
        </w:rPr>
        <w:t xml:space="preserve">221. Величина строк 850, 851 и 852 равняется сумме строк: (616 + 666 + 704 + 811); (617 + 667 + 812) и (618 + 668 + 813).</w:t>
      </w:r>
    </w:p>
    <w:p>
      <w:pPr>
        <w:spacing w:after="120"/>
        <w:jc w:val="both"/>
      </w:pPr>
      <w:r>
        <w:rPr>
          <w:rFonts w:ascii="Arial" w:cs="Arial" w:eastAsia="Arial" w:hAnsi="Arial"/>
          <w:sz w:val="24"/>
          <w:szCs w:val="24"/>
        </w:rPr>
        <w:t xml:space="preserve">222. Величина строки 853 равняется сумме строк 668 и 815.</w:t>
      </w:r>
    </w:p>
    <w:p>
      <w:pPr>
        <w:spacing w:after="120"/>
        <w:jc w:val="both"/>
      </w:pPr>
      <w:r>
        <w:rPr>
          <w:rFonts w:ascii="Arial" w:cs="Arial" w:eastAsia="Arial" w:hAnsi="Arial"/>
          <w:sz w:val="24"/>
          <w:szCs w:val="24"/>
        </w:rPr>
        <w:t xml:space="preserve">223. Величина строки 854 равняется разности строк 852 и 853.</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83azadtbbmxgecgflwsz" Type="http://schemas.openxmlformats.org/officeDocument/2006/relationships/hyperlink" Target="http://kodeks.duckdns.org/document/97664" TargetMode="External"/><Relationship Id="rIdw_ufvay7ugtlmlntkucqi" Type="http://schemas.openxmlformats.org/officeDocument/2006/relationships/hyperlink" Target="http://kodeks.duckdns.org/document/94250" TargetMode="External"/><Relationship Id="rIdy37untoq8wgzwlce_wpcs" Type="http://schemas.openxmlformats.org/officeDocument/2006/relationships/hyperlink" Target="http://kodeks.duckdns.org/document/94320" TargetMode="External"/><Relationship Id="rIdis-gnihcbxnsaqk4adlms" Type="http://schemas.openxmlformats.org/officeDocument/2006/relationships/hyperlink" Target="http://kodeks.duckdns.org/document/94320" TargetMode="External"/><Relationship Id="rIdrrscbhswefdbt9k7mwznq" Type="http://schemas.openxmlformats.org/officeDocument/2006/relationships/hyperlink" Target="http://kodeks.duckdns.org/document/202445" TargetMode="External"/><Relationship Id="rId96-pnd6hjrhtzbdkk3ubn" Type="http://schemas.openxmlformats.org/officeDocument/2006/relationships/hyperlink" Target="http://kodeks.duckdns.org/document/94250" TargetMode="External"/><Relationship Id="rIdeibv-wphsvuii5hbp_yme" Type="http://schemas.openxmlformats.org/officeDocument/2006/relationships/hyperlink" Target="http://kodeks.duckdns.org/document/202445" TargetMode="External"/><Relationship Id="rId8isxmrwk10ndu4frvzsy_" Type="http://schemas.openxmlformats.org/officeDocument/2006/relationships/hyperlink" Target="http://kodeks.duckdns.org/document/202445" TargetMode="External"/><Relationship Id="rIdaro_uggjpozefl79unb0k" Type="http://schemas.openxmlformats.org/officeDocument/2006/relationships/hyperlink" Target="http://kodeks.duckdns.org/document/202445" TargetMode="External"/><Relationship Id="rIdiqnhpnqxh_vkf2g2fbcgt" Type="http://schemas.openxmlformats.org/officeDocument/2006/relationships/hyperlink" Target="http://kodeks.duckdns.org/document/94250" TargetMode="External"/><Relationship Id="rId6p0kgewfsrjwivmrrvoq8" Type="http://schemas.openxmlformats.org/officeDocument/2006/relationships/hyperlink" Target="http://kodeks.duckdns.org/document/202445" TargetMode="External"/><Relationship Id="rIdlkpmsxj6-oax7lfvfscbc" Type="http://schemas.openxmlformats.org/officeDocument/2006/relationships/hyperlink" Target="http://kodeks.duckdns.org/document/94250" TargetMode="External"/><Relationship Id="rIdy9-nzi5quoo-ounmcg5by"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2026-09-23T06:57:25.853Z</dcterms:created>
  <dcterms:modified xsi:type="dcterms:W3CDTF">2026-09-23T06:57:25.853Z</dcterms:modified>
</cp:coreProperties>
</file>

<file path=docProps/custom.xml><?xml version="1.0" encoding="utf-8"?>
<Properties xmlns="http://schemas.openxmlformats.org/officeDocument/2006/custom-properties" xmlns:vt="http://schemas.openxmlformats.org/officeDocument/2006/docPropsVTypes"/>
</file>