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g-zm0qoiteh05tlmff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декабря 2023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1ailpf26eyxpz3wh2ib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по ведению делопроизводства государственными и частными нотариусами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Настоящая Инструкция устанавливает единый порядок ведения делопроизводства государственными и частными нотариусами Кыргызской Республики (далее - нотариусы).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Основная цель Инструкции - упорядочение документооборота, повышение качества подготовки документов и совершенствование работы нотариусов.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Контроль за исполнением правил нотариального делопроизводства нотариусами осуществляет Министерство юстиции Кыргызской Республики и территориальные управления юстиции. Делопроизводство нотариуса ведется в соответствии с Законом Кыргызской Республики "О нотариате", на государственном или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Нотариальное делопроизводство включает в себя ведение документации, непосредственно связанной с совершением нотариальных действий, ведение нотариального архива и канцелярии.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За правильную организацию и ведение делопроизводства несет ответственность старший государственный нотариус (государственный нотариус) и частный нотариус.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государственный нотариус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изучение всеми нотариусами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внедрение в делопроизводство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состоянием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 увольнении или переводе на другую работу старшего нотариуса или архивариуса, на которого возложено ведение делопроизводства, архивные дела, а также дела и документы, находящиеся в делопроизводстве, передаются вновь назначенному лицу, о чем составляется акт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при приеме-передаче документов их недостачи об этом информируется Министерство юстиции Кыргызской Республики или территориальное управление юстиции и принимаются меры к их розыску.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прекращении деятельности частного нотариуса архивные дела, а также дела и документы, находящиеся в делопроизводстве, передаются в архив государственного нотариуса соответствующего нотариального округа, о чем составляется акт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Нотариусы, совершившие хищение, порчу, сокрытие или незаконное уничтожение документов, а также допустившие своими действиями или бездействием утрату документов,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Для учета документов и контроля за их исполнением должны вестись следующие книга и журналы: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входящей корреспонденции (</w:t>
      </w:r>
      <w:hyperlink w:history="1" r:id="rIdlvgje96gjqjlwbpmbcb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исходящей корреспонденции (</w:t>
      </w:r>
      <w:hyperlink w:history="1" r:id="rIdbeboiy4cklyejko_c7e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книга жалоб и предложений (</w:t>
      </w:r>
      <w:hyperlink w:history="1" r:id="rIddq_r0jmerli1qfhsd7q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сроками и качеством исполнения документов и содержащихся в них поручений осуществляет старший государственный нотариус.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I. Подготовка служебных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Тексты нотариальных свидетельств, нотариально удостоверяемых сделок, свидетельствуемых и других документов, удостоверительных надписей к ним должны быть написаны с соблюдением правил, изложенных в Инструкции "О порядке совершения нотариальных действий нотариусами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документах организационно-распорядительного характера следует указывать наименование учреждения-автора (как правило, воспроизводится на бланке документа), наименование вида документа и его заголовок. При составлении и оформлении документов необходимо также соблюдать требования делопроизводства об адресовании, датировании и удостоверении документов, проставлении отметок об их прохождении и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протоколах используется форма изложения текста от третьего лица множественного числа (слушали, выступили, решили), содержание выступлений излагается от третьего лица единственного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документах, содержащих описание, подтверждение фактов, событий, оценку деятельности нотариуса (акт, заключение, справка, отчет и др.), используется форма изложения от третьего лица единственного или множественного числа (комиссия установила, в состав комиссии входят).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переписке используется форма изложения текста от первого лица множественного числа (направляем заключение, считаем целесообразным, включить в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документах, адресованных руководству (заявление, докладная записка, объяснительная записка), используется форма изложения от первого лица единственного числа (прошу оформить, довожу до сведения, считаю необходимым).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При подготовке текстов документов рекомендуется соблюдать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заменять сложные предложения простыми, применять устойчивые (трафаретные) словосочетания, использовать прямой порядок слов в предложении (подлежащее предшествует сказуемому, определения стоят перед определяемыми словами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обратный порядок слов в предложении (сказуемое предшествует подлежащему) в том случае, если логическое (смысловое) ударение падает на само действие или на субъект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тексте служебного документа должны быть соблюдены нормы литературного языка. Слова диалектные, разговорные, устаревшие исключаются.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Обязательными реквизитами документов являются: наименование учреждения-автора документа, название вида документа, текст, заголовок к тексту, дата и индекс документа, отметка об исполнении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подготовки и оформления документов состав обязательных реквизитов при необходимости может быть дополнен другими реквизитами.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Бланк документа. Применение бланков при подготовке документов повышает культуру управленческого труда, придает информации официальный характер, облегчает исполнение и дальнейшее использование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Служебные документы составляются на бланках форматов А4 (210x297) и А5 (148x210), отпечатанных типографским способом, в соответствии с ГОСТ 9327-60. Для отдельных видов документов допускается применение формата Ф3 (297x420).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бланков на документах проставляется штамп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Заголовок - краткое изложение содержания документа. Например, "О выделении средств"; "О направлении на учебу".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Заголовок проставляется к любому документу формата А4 (210x297), независимо от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Заголовки не пишутся на телеграммах, телефонограммах, извещениях и не указываются на документах формата А5.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Адресование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адресовании документа необходимо соблюдать следующие правила: если документ адресуется учреждению, структурному подразделению или конкретному должностному лицу, то наименование учреждения и структурного подразделения указывается в именительном падеже, а должность и фамилия адресата в дательном падеже, например: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начальнику управления по нотариату и адвокатуре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адресовании документа гражданам сначала указываются почтовый адрес, а затем фамилия и инициалы получателя. Например: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720009, город Бишкек - 9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ул.Орозбекова,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Исманову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Датирование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Датой документа является дата его подписания, утверждения или события, которое зафиксировано в документе.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Даты подписания, утверждения, согласования, а также содержащиеся в тексте, оформляют цифровым способом. Элементы даты приводятся в одной строке в следующей последовательности: число месяца, месяц, год. Например: дату 20 мая 1999 года следует оформлять: 20.05.99 г. Допускается при оформлении даты вначале указывать год, затем месяц и число месяца например: 99.05.20.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оперативного розыска документов (приказов, распоряжений, решений, протоколов) и финансовых документов применяется словесно-цифровой способ оформления дат: 20 мая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2.14. Удостоверение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- обязательный реквизит служебного документа. Документы подписываются старшим государственным нотариусом или заменяющим его должностным лицом в соответствии с его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экземпляры служебных документов, в том числе их копии, должны быть подписаны. Документы должны содержать подлинные подписи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 "подпись" состоит из наименования должности лица, подписывающего документ, его личной подписи и ее расшифровки, в которой указываются инициалы и фамилия. Например, "Старший государственный нотариус Ленинского района города Бишкек" (подпись) Тазабекова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подписании документов, составленных комиссией, указываются не должности лиц, составивших документ, а распределение обязанностей в составе комиссии (председатель комиссии, члены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Приложения к документу перечисляются после текста документа с указанием количества листов в каждом приложении и числа их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документ имеет приложение, упоминаемое в тексте, то в приложении следует указать лишь количество листов и число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При ответе на запрос необходимо делать ссылку на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 -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Прием, регистрация и отправление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учета документов и контроля за их исполнением у нотариуса ведутся журналы входящей и исходящей корреспонденции.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сроками и качеством исполнения документов и содержащихся в них поручений осуществляет старший государственный нотариус и частный нотариус.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Вся поступающая корреспонденция регистрируется в журнале входящей и исходящей корреспонденции.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Пакеты вскрываются, проверяются, по принадлежности ли поступила корреспонденция, проверяется соответствие присланной корреспонденции описи, если таковая имеется. Ошибочно доставленная корреспонденция пересылается в течение пяти дней со дня регистрации в соответствующие государственные органы, органы местного самоуправления или соответствующим должностным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сортируются на регистрируемые и нерегистрируемые. Нерегистрируемые документы, в том числе и документы с пометкой "лично", передаются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будет обнаружено отсутствие документов или приложений к ним, об этом составляется акт и сообщается отправителю.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конверты, за исключением личной корреспонденции, вскрываются. Конверты, как правило, уничтожаются, кроме случаев, когда они необходимы для установления адреса отправителя, а также времени отправки и получения корреспонденции.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Регистрации подлежат все документы (в том числе заявления), требующие исполнения нотариусом.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 всех входящих документах в правом нижнем углу первой страницы проставляется регистрационный штамп (приложение 4), фиксирующий факт и время поступления документа в нотариус. На каждом из этих документов, кроме даты поступления, проставляется также номер, под которым он зарегистрирован в журнале, и номер дела (наряда), в которое документ будет формироваться (подшиваться).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Заявления о принятии наследства, выдаче свидетельств о праве на наследство, об отказе от наследства, об оплате расходов за счет наследственного имущества, о принятии мер к охране наследственного имущества, претензии кредиторов, извещения о наложении запрещений отчуждения жилых домов, сообщения судебных и следственных органов о наложении арестов на жилые дома, если поступили по почте, регистрируются в журнале входящей корреспонденции и передаются нотариусу на исполнение. После этого они подлежат последующей регистрации в порядке, установленном настоящей Инструкцией, и Инструкцией "О порядке совершения нотариальных действий нотариусами Кыргызской Республики",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Зарегистрированный документ должен быть первично рассмотрен старшим государственным нотариусом/нотариусом в день его поступления и лишь в исключительных случаях - на следующий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Документы исполняются к сроку, указанному в тексте документа или в резолюции старшего государственного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исполнения исчисляются с даты подписания (утверждения) документа, а поступивших из других учреждений - с даты их поступления. Сроки исполнения документов не должны превышать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Документ считается исполненным тогда, когда решены все поставленные в нем вопросы и, если это требуется, дан ответ корреспонденту.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исполненном документе проставляется отметка об исполнении и направлении его в дело (наряд).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об исполнении помещается на нижнем поле первого листа документа или, за неимением места, на обороте первого листа документа, и включает в себя краткую справку об исполнении (если отсутствует документ, свидетельствующий об исполнении), а также слова "в дело" и номер дела (наряда), в которое должен быть подшит исполненный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Исходящие документы регистрируются в журнале исходящей корреспонденции.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исходящем документе проставляется номер, соответствующий порядковому номеру по журналу исходящей корреспонденции и номеру дела (наряда), в котором будет храниться копия исходящего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Корреспонденция направляется по почте. Отправляемая почтой корреспонденция вносится в реестр (</w:t>
      </w:r>
      <w:hyperlink w:history="1" r:id="rIdr1x_0i5qchbkyjkqgj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В случае утраты документов, экземпляры которых хранятся в делах нотариуса, по письменным заявлениям граждан, законных представителей юридических лиц, от имени или по поручению которых совершались нотариальные действия, выдаются дубликаты утраченных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Дубликаты завещаний выдаются только после смерти завещателей и только наследникам по завещанию при предъявлении паспорта или другого заменяющего документа и свидетельства о смерти завещателя.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Контроль за исполнением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Организация контроля исполнения документов должна обеспечивать их своевременное и качественное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по контролю исполнения включают в себя непосредственную проверку и регулирование хода исполнения, учет и анализ результатов исполнения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сроками и качеством исполнения документов и содержащихся в них поручений осуществляет старший государственный нотариус.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Контролю за исполнением подлежат наиболее важные входящие, исходящие и внутренние документы, требующие принятия определенных решений, исполнения и составления на них ответов.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Обязательному контролю подлежат документы, поступившие из Администрации Президента Кыргызской Республики, Жогорку Кенеша Кыргызской Республики, Правительства Кыргызской Республики 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Старшим государственным нотариусом могут быть поставлены на контроль и другие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Ведение контроля исполнения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контроля исполнения документов соблюдаются четыре основных последовательно выполняемых этапа: постановка документов на контроль; ведение контроля; снятие документов с контроля; анализ исполнительской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 снятия документа с контроля зависит от степени исполнения документа. Документ считается исполненным лишь тогда, когда решены поставленные в нем вопросы и корреспонденту дан ответ по существу. Снять документ с контроля может то должностное лицо, которое поставило его на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исполнения документы снимаются с контроля, данные об исполнении документа и снятии с контроля отмечаются на документе и журнале входящей корреспонденции.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рассмотрение предложений, заявлений и жалоб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Порядок работы с предложениями, заявлениями и жалобами граждан устанавливается Законом Кыргызской Республики "О порядке рассмотрения обращений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Предложения, заявления и жалобы граждан регистрируются, как и вся остальная корреспонденция, в журнале предложений и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При регистрации предложений, заявлений, жалоб на них проставляется регистрационный штамп, на котором указывается регистрационный номер (индекс), состоящий из первой буквы фамилии заявителя, порядкового номера и даты поступления. Например, если заявление Асанова Т. поступило 10.05.1999 года, то оно будет зарегистрировано: 10.05.99 А-52. Исходящий номер на ответном документе будет таким же, но с указанием даты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Предложения, заявления, жалобы граждан должны рассматриваться в установленные сроки: безотлагательно - не требующие дополнительного изучения и проверки, остальные - до 1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Рассмотрение предложений, заявлений, жалоб граждан считается законченным, когда разрешены поставленные в них вопросы и об этом сообщено заявителю. В журнале делается отметка об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Составление номенклатуры и формирование дел (нарядов)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Номенклатура дел - это систематизированный перечень заголовков дел, заводимых у государственного и частного нотариуса, с указанием сроков их хранения, оформленный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Номенклатура дел составляется в целях обоснованного распределения документов и формирования дел, обеспечения поиска документов и учета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номенклатура дел (нарядов) составляется на основе примерной номенклатуры, прилагаемой к настоящей Инструкции (приложение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номенклатура дел нотариусов состоит из перечня наименований всех дел, реестров, журналов, книг, формирующихся в делопроизводстве, с указанием их сроков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Единая номенклатура дел составляется старшим государственным нотариусом и согласовывается с экспертно-проверочной комиссией (ЭПК) государственного архива, куда документы поступают на государственное хранение, и утверждается начальником территориального управления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Действующая номенклатура в конце каждого года уточняется и вновь вводится в действие с 1 января следующего года. В конце каждого раздела оставляются резервные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течение года в утвержденную номенклатуру дел вносятся сведения о заведении дел, о включении новых дел и т.д. По окончании года в нее вносятся итоговые сведения о категориях и количестве заведенных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Этот экземпляр номенклатуры дел (нарядов) является учетным документом для дел временного хранения и хранится в архиве нотариуса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Все имеющиеся у нотариуса документы после их исполнения формируются по группировке исполненных документов в дела в соответствии с номенклатурой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На обложке каждого наряда надписывается заголовок, например, "завещания", "договоры об отчуждении и залоге жилых домов и документы, на основании которых они удостоверены". Заголовок наряда указывается в строгом соответствии с заголовком наряда по номенклатуре дел, составляемой нотариусом на каждый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Кроме заголовка указывается индекс наряда по номенклатуре дел, крайние даты и номера документов, срок хранения и статья о сроке хранения по перечню, а также название организации или фамилия частного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При формировании дел необходимо руководствоваться следующими основными правилами: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дела должны помещаться документы только за один календарный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недопустимо помещать в одно дело документы с различными сроками хранения, так как они должны группироваться раздельно;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 включаются в дело только в одном экземпляре, помещение в дело черновиков и дубликатов экземпляров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объем формируемого дела не должен превышать 250 листов, 3-4 см высоты. При большом количестве листов дело формируется из нескольких томов под одним и тем же индексом, но с указанием номера тома;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недопустимо формировать в дела неисполненные документы и документы, содержание которых не отвечает заголовку данного дела. Документы помещаются в дела со всеми относящимися к ним приложениями;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 внутри дела систематизируются по вопросно-логическому, хронологическому, алфавитному и нумерационному признакам. В строгой хронологической последовательности располагаются документы в делах с перепиской: документ-ответ должен обязательно помещаться вслед за документом-запросом. В порядке номеров располагаются квитанции;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помещении документов в дело необходимо проверять правильность их формирования (наличие в них индекса, отметок об исполнении, подписи, удостоверительной надписи). Неправильно оформленные документы возвращаются исполнителю.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Особый порядок формирования нарядов предусмотрен для документов, связанных с оформлением наследства.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они подшиваются в наследственные дела, которые заводятся на основании заявления о принятии наследства или об отказе от наследства, документа (распоряжения) об оплате расходов за счет наследственного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Наследственное дело регистрируется в книге учета наследственных дел и ему присваивается номер, соответствующий порядковому номеру по этой книге. В данное дело, кроме того, подшиваются: последующие заявления (дополнительные, от других наследников и кредиторов), документы которые также имеются в книге учета наследственных дел, истребованные от наследников, иных лиц и учреждений, переписка между нотариусом и наследниками, экземпляр свидетельства о праве на наследство.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Если наследственное дело не закончено производством в текущем году, то оно переходит в следующий год под тем же номером и перерегистрации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6.11. Изъятие и выдача каких-либо документов из дел не разрешается. В исключительных случаях по требованию суда, прокуратуры, органов следствия и дознания, в связи с находящимися в их производстве уголовными или гражданскими делами. Такое изъятие производится с обязательным оставлением заверенной копии изъятого документа, о чем выносится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6.12. Группировать в дела (наряды) следует документы одного делопроизводственного года. Внутри дела (наряда) документы систематизируются в хронологическом порядке, причем документ-ответ должен располагаться после документа-запроса.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6.13. Годовые планы и отчеты должны помещаться в деле (наряде) того года, к которому они относятся по своему содержанию, независимо от времени их составления.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6.14. Не допускается включение в дела (наряды) не относящихся к ним документов, а также черновиков и проектов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Хранение документов и подготовка их к последующему хранению в государственном архиве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Нотариальные документы (свидетельства, договоры, доверенности и др.), документы, на основании которых они совершены, а также реестры и книги учета до сдачи в государственные архивы хранятся в архиве государственного нотариуса в течение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нотариусы ежеквартально сдают переплетенные нотариальные документы по совершенным нотариальным действиям в архив государственного нотариуса по месту нахождения своего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Старшим государственным нотариусам раз в квартал осуществляется выборочная проверка сданных документов и правильность совершения нотариальных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нарушений при совершении нотариальных действий является основанием для приостановления действия лицензии на право нотариальной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Реестры, наследственные дела, наряды текущего делопроизводства и законченные производством до сдачи в архив или на уничтожение должны храниться в закрывающихся шкафах, предохраняющих документы от пыли, воздействия солнечного света, и в условиях, обеспечивающих их сохранность.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Изъятие и выдача каких-либо документов из дел (нарядов)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(по требованию суда, прокуратуры, органов следствия и дознания в связи с находящимися в их производстве уголовными и гражданскими делами) такое изъятие производится с разрешения старшего нотариуса (частного нотариуса) с обязательным оставлением заверенной копии изъятого документа и приобщением постановления об изъятии, протокола выемки или запроса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Справки о совершенных нотариальных действиях и документы выдаются с соблюдением требований ст.7 </w:t>
      </w:r>
      <w:hyperlink w:history="1" r:id="rIdj9eikwh1wx-d0tziir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По окончании года должностным лицом, отвечающим за делопроизводство, производится подготовка дел для архивного хранения: уточняется систематизация документов в делах (при необходимости дела переформировываются), производится оформление дел (нарядов), дела постоянного и долговременного хранения заключаются в твердую обложку, документы перекладываются в хронологическом порядке и прошиваются прочной ниткой в 3-4 прокола. Листы дел нумеруются. Нумерация листов производится в правом верхнем углу каждого листа документа простым карандашом. Если на листах ранее уже имелась нумерация, не совпадающая с новой, то прежние номера зачеркиваются простым карандашом. Если на листах ранее уже имелась нумерация, не совпадающая с новой, то прежние номера зачеркиваются простым карандашом, а новый номер ставится рядом.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конце наряда на отдельном чистом листе делается заверительная надпись по следующей форме: "В деле (наряде) прошито и пронумеровано 5 (пять) листов. Ответственный за архив - подпись, дата".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Обложки дел (нарядов) оформляются в соответствии с номенклатурой (</w:t>
      </w:r>
      <w:hyperlink w:history="1" r:id="rIdnhbp7jvhzft8gu3ux8i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). Заголовок на обложке дела (наряда) переносится из номенклатуры дел. На обложке указывается также год его образования в делопроизводстве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листов в деле (наряде) указывается цифрами на основании данных заверительной надписи.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Надписи на обложках дел (нарядов) постоянного хранения следует производить четко, светостойкими чернилами или тушью.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На дела постоянного хранения составляются описи. Опись состоит из годовых разделов и представляет собой перечень заголовков дел (нарядов) с включением необходимых сведений о их составе и содержании.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Опись составляется в 4-х экземплярах по формам, предусмотренным основными положениями единой государственной системы делопроизводства (</w:t>
      </w:r>
      <w:hyperlink w:history="1" r:id="rIdonarbj29hyinwrlashf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kimdvm0-kse1efwt7t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), ведется до пятизначного номера и заканчивается по согласованию с соответствующим архивным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7.9. Одновременно с подготовкой документов на хранение производится отбор документов, подлежащих уничтожению.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документов для уничтожения оформляется актом (</w:t>
      </w:r>
      <w:hyperlink w:history="1" r:id="rId-glfjws8b8gc6vxjjkf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В ходе подготовки документов к последующему хранению в архиве производится экспертиза научной и практической ценности документов и решается вопрос об отборе их для последующего хранения или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ценности документов и отбор архивных материалов для хранения и уничтожения осуществляется постоянно действующей экспертной комиссией, которая назначается приказом Министра юстиции Кыргызской Республики или начальником территориального управления юстиции в составе 3-х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7.11. Экспертная комиссия свою работу организует в соответствии с утвержденным о ней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отборе документов на постоянное хранение в архиве и уничтожение экспертная комиссия руководствуется действующими правилами и инструкциями Государственного архивного агентства при Правительстве Кыргызской Республики по организации работы с документами, перечнями и номенклатурами дел и соответствующими указаниями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7.12. В соответствии с утвержденными описями нотариус обязан в установленный срок сдать в государственный архив внесенные в опись дела (наряды).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7.13. Уничтожение документов производится после того, как описи на дела постоянного хранения утверждены архивным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7.14. По всем неясным допросам, связанным с оформлением дел (нарядов), подлежащих передаче на хранение в государственный архив, необходимо консультироваться с работниками соответствующего архива.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  <w:r>
        <w:rPr>
          <w:rFonts w:ascii="Arial" w:cs="Arial" w:eastAsia="Arial" w:hAnsi="Arial"/>
          <w:sz w:val="24"/>
          <w:szCs w:val="24"/>
        </w:rPr>
        <w:t xml:space="preserve">входящей корреспонденции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┌─────┬───────┬───────┬─────────┬────────┬──────┬───────┬──────┬──────┐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│Вх. №│  Дата │Номер и│ Откуда  │Краткое │Кол-во│ Кому и│Каким │Приме-│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│доку-│регист-│  дата │(от кого)│содержа-│листов│ когда │исх. №│чание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│мента│ рации │ посту-│поступил │  ние   │      │передан│испол-│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 вх.  │пившего│документ │ доку-  │      │  для  │ нен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 доку- │ доку- │         │ мента  │      │ испол-│ доку-│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 мента │ мента │         │        │      │ нения │мент и│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     │        │      │       │ его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     │        │      │       │ дата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├─────┼───────┼───────┼─────────┼────────┼──────┼───────┼──────┼──────┤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  │   2   │   3   │    4    │    5   │   6  │   7   │   8  │   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├─────┼───────┼───────┼─────────┼────────┼──────┼───────┼──────┼──────┤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 мм│35 мм  │45 мм  │80 мм    │70 мм   │15 мм │30 мм  │25 мм │20 мм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└─────┴───────┴───────┴─────────┴────────┴──────┴───────┴──────┴──────┘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  <w:r>
        <w:rPr>
          <w:rFonts w:ascii="Arial" w:cs="Arial" w:eastAsia="Arial" w:hAnsi="Arial"/>
          <w:sz w:val="24"/>
          <w:szCs w:val="24"/>
        </w:rPr>
        <w:t xml:space="preserve">исходящей корреспонденции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┌─────┬────────┬─────────┬────────┬──────┬─────────┬─────────┬────────┐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№  │  Дата  │ Кому и  │Краткое │Кол-во│  Какой  │Расписка │ № дела,│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исх.│ регист-│  когда  │содержа-│листов│  вх. №  │    в    │  куда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│доку-│  рации │адресован│   ние  │      │документа│получении│ подшит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│мента│докумен-│ документ│докумен-│      │  и его  │  копии  │документ│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 та   │         │   та   │      │  дата   │документа│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├─────┼────────┼─────────┼────────┼──────┼─────────┼─────────┼────────┤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  │    2   │    3    │    4   │   5  │    6    │    7    │ 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├─────┼────────┼─────────┼────────┼──────┼─────────┼─────────┼────────┤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 мм│35 мм   │100 мм   │80 мм   │25 мм │25 мм    │60 мм    │25 мм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└─────┴────────┴─────────┴────────┴──────┴─────────┴─────────┴────────┘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КНИГА</w:t>
      </w:r>
      <w:r>
        <w:rPr>
          <w:rFonts w:ascii="Arial" w:cs="Arial" w:eastAsia="Arial" w:hAnsi="Arial"/>
          <w:sz w:val="24"/>
          <w:szCs w:val="24"/>
        </w:rPr>
        <w:t xml:space="preserve">жалоб и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┌────────┬───────┬─────────┬────────┬────────┬───────┬────────┬───────┐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Вх. №  │  Дата │  ФИО и  │ Краткое│ Резолю-│ Кому и│Подпись │Отметка│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предло-│поступ-│  адрес  │содержа-│  ция   │ когда │исполни-│   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жения, │ ления │заявителя│   ние  │руковод-│направ-│  теля  │решении│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заявле-│       │         │        │  ства  │лен на │        │вопроса│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ния,  │       │         │        │        │ испол-│        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жалобы │       │         │        │        │ нение,│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       │         │        │        │ срок  │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       │         │        │        │ испол-│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       │         │        │        │ нения │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├────────┼───────┼─────────┼────────┼────────┼───────┼────────┼───────┤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   │   2   │    3    │    4   │    5   │   6   │    7 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├────────┼───────┼─────────┼────────┼────────┼───────┼────────┼───────┤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мм   │30 мм  │80 мм    │80 мм   │70 мм   │50 мм  │30 мм   │50 мм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└────────┴───────┴─────────┴────────┴────────┴───────┴────────┴───────┘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штамп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│Нотариус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│Дата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                       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  <w:r>
        <w:rPr>
          <w:rFonts w:ascii="Arial" w:cs="Arial" w:eastAsia="Arial" w:hAnsi="Arial"/>
          <w:sz w:val="24"/>
          <w:szCs w:val="24"/>
        </w:rPr>
        <w:t xml:space="preserve">отправленных документов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┌─────────────┬───────────────┬────────────┬───────────┬──────────────┐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Номер    │Адресат и место│   Номера   │  Почтовые │     Номер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 назначения  │ документов │  расходы  │   квитанции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 │            │           │заказных писем│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├─────────────┼───────────────┼────────────┼───────────┼──────────────┤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      │        2      │      3     │     4     │      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├─────────────┼───────────────┼────────────┼───────────┼──────────────┤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мм        │90 мм          │40 мм       │35 мм      │20 мм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└─────────────┴───────────────┴────────────┴───────────┴──────────────┘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
 __________________________________________
 (наименование нотариуса) Гриф утверждения
 Примерная номенклатура дел (нарядов) нотариуса Дата _________________ на 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┌──────────┬────────────────────────────────┬──────────────┬──────────┐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дел│        Наименование дел        │Сроки хранения│Примечание│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               │и номер статьи│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               │   по перечню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    │                2               │       3      │     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├──────────┴────────────────────────────────┴──────────────┴──────────┤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I. Руководство и контроль - 01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├──────────┬────────────────────────────────┬──────────────┬──────────┤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01-1    │Постановления и протоколы       │5 лет, ст.8б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│заседаний коллегии Министерства │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│юстиции Кыргызской Республики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01-2    │Приказы и распоряжения          │3 года, ст.17в│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│Министерства юстиции Кыргызской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│Республики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01-3    │Инструктивные письма,           │До отмены или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│методические указания и         │замены новыми,│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│рекомендации, разработанные     │ст.18б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│Министерством юстиции Кыргызской│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│Республики, территориальными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│управлениями юстиции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01-4    │Переписка с вышестоящими        │Постоянно,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│органами системы по основным    │ст.25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│вопросам деятельности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01-5    │Документы проверок и            │ст.25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│обследований (за исключением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│материалов периодических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│бухгалтерских исследований)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01-6    │Протоколы производственных и    │5 лет, ЭПК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│оперативных совещаний           │ст.26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01-7    │План работы                     │3 года, ст.346│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01-8    │Отчеты, докладные записки,      │Постоянно,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│обзоры и справки о деятельности │ст.35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│нотариусов, представляемые в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│Министерство юстиции Кыргызской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│Республики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01-9    │Документы по изучению и         │Постоянно,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│обобщению нотариальной практики │ст.37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01-10   │Документы о работе по оказанию  │5 лет, ст.41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│правовой и методической помощи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│органам исполнительной власти,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│совершающим нотариальные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│действия  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01-11   │Приемно-передаточные акты,      │Постоянно,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│составляемые при смене          │ст.42а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│нотариусов                  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01-12   │Предложения, заявления и жалобы │5 лет, ст.44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│граждан, документы по их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│рассмотрению и исполнению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01-13   │Журнал проверок деятельности    │Постоянно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│нотариусов                      │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├──────────┴────────────────────────────────┴──────────────┴──────────┤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II. Совершение нотариальных действий - 02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├──────────┬────────────────────────────────┬──────────────┬──────────┤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    │Реестры для регистрации         │Постоянно,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│нотариальных действий           │ст.202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    │Реестры для регистрации         │75 лет, ст.203│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│запрещений отчуждения жилых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│домов     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02-3    │Договоры об отчуждении жилых    │75 лет, ст.204│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│домов, квартир и недвижимого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│имущества 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02-4    │Договоры о возведении жилого    │75 лет, ст.204│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│дома на праве личной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│собственности на отведенных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│земельных участках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02-5    │Договоры купли-продажи, дарения,│75 лет, ст.205│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│хранения имущества, займа денег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│и прочие договора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02-6    │Свидетельство о праве на        │75 лет, ЭПК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│наследство и о праве            │ст.206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│собственности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02-7    │Договоры о залоге               │75 лет, ЭПК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│                                │ст.207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02-8    │Договоры передачи в             │75 лет, ЭПК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│собственность жилого помещения  │ст.208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02-9    │Книга учета наследственных дел  │75 лет, ст.210│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02-10   │Алфавитная книга учета          │75 лет, ст.210│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│наследственных дел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02-11   │Книга учета заявлений о принятии│75 лет, ст.211│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│мер к охране наследственного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│имущества 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02-12   │Книга учета ценностей при       │75 лет, ст.211│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│принятии мер к охране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│наследственного имущества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02-13   │Приходно-расходная книга учета  │75 лет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│депозитных сумм и ценных бумаг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02-14   │Книга лицевых счетов депонентов │75 лет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02-15   │Завещания, в том числе          │75 лет, ст.212│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│завещания, приравниваемые к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│нотариально удостоверенным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02-16   │Алфавитные книги к завещаниям   │75 лет, ст.212│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02-17   │Доверенности                    │3 года, ст.213│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               │(со дня истеч.│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                             │их действ.)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02-18   │Документы, на основании которых │10 лет, ст.209│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│удостоверены договоры, выданы   │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│свидетельства о праве на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│наследство на долю в общем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│имуществе супругов (кроме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│правоустанавливающих документов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│на жилые дома)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02-19   │Переписка по наложению и снятию │3 года, ст.214│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│арестов и запрещений на жилые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│дома      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02-20   │Копии исполнительных надписей с │3 года, ст.215│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│относящимися к ним документами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02-21   │Документы, составленные в связи │3 года, ст.216│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 обеспечением доказательств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02-22   │Документы, принятые на хранение,│75 лет, ЭПК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│свидетельства и описи с         │ст.218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│распиской государственного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│нотариуса 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02-23   │Свидетельства по удостоверению  │3 года, ст.219│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│тождественности гражданина с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│лицом, изображенным на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│фотографической карточке, по    │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│удостоверению факта нахождения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│гражданина в живых и в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│определенном месте и времени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│предъявления документа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02-24   │Заявления, поступившие к        │3 года, ст.220│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│нотариусу, передача их          │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│соответствующим организациям и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│лицам, а также свидетельства о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│передаче заявления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02-25   │Квитанционные книги, книги учета│10 лет, ст.221│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│депозитных операций, книги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│лицевых счетов депонентов,      │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│отправленные документы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02-26   │Документы, предназначенные для  │5 лет, ст.222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│действий за границей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02-27   │Постановления об отказе в       │5 лет, ст.223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│совершении нотариальных действий│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│и переписка по вопросам отказа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│в совершении нотариальных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│действий  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02-28   │Постановления о направлении     │3 года, ст.225│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│документов на экспертизу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02-29   │Сводные отчеты, обзоры (кроме   │Постоянно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│статистических) о работе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│нотариусов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02-30   │Переписка с судебными и другими │3 года, ст.223│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│органами по нотариальным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│вопросам  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02-31   │Переписка с органами ЗАГС       │3 года, ст.223│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02-32   │Заявления о выдаче дубликатов   │3 года, ст.464│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│документов, хранящихся у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│государственных нотариусов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02-33   │Заявления граждан об            │3 года, ст.220│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│аннулировании завещаний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02-34   │Списки договоров, свидетельств о│3 года после  │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│праве на наследство и о праве   │истечении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│собственности, переданных в     │срока, ст.67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│органы регистрации (госрегистр)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02-35   │Журнал регистрации входящей     │3 года,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│корреспонденции                 │ст.1094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02-36   │Журнал регистрации исходящей    │3 года,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│корреспонденции                 │ст.1094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└──────────┴────────────────────────────────┴──────────────┴──────────┘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Ф.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Оп.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Д.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нотариус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 № __________ том №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(заголовок дела)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 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Хранить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Ф.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Оп.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Д.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
 __________________________ нотариус ФОНД №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(заполняется в госархиве)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ОПИСЬ № _______________ Дел постоянного хранения
 За ________________ годы
 ЗАГЛАВНЫЙ ЛИСТ ОПИСИ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ЭПК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(архивного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 №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
 ____________________________ нотариус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Опись №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постоянного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┌───┬───────────────┬─────────────────┬──────────┬────────────────────┐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 Индексы дел  │  Заголовки дел  │   Даты   │  Количество листов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 │                 │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 2       │         3       │     4    │          5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└───┴───────────────┴─────────────────┴──────────┴────────────────────┘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данный раздел включено _____________________________________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(цифрами)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№ ____________________________ по № 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инициалы составителя)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Итоговую запись к разделу описи за ___________________ год заверяю подпись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инициалы,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ответственного за делопроизводство)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экспертной комиссии _______________________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(старший государственный нотариус)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нотариуса)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 Индекс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составления)
 О ВЫДЕЛЕНИИ К УНИЧТОЖЕНИЮ ДОКУМЕНТОВ И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приказ № _________ от __________________________ 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Составлен: экспертной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Комиссия, руководствуясь перечнем 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перечня)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отобрала к уничтожению, как не имеющие научно-исторической ценности и утратившие практическое значение, следующие документы и дела. 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нотариуса, в деятельности которого отложились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не подлежащие дальнейшему хранению)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wewkd8dipw10nchit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dalil.kg/document/95039</w:t>
      </w:r>
    </w:hyperlink>
  </w:p>
  <w:p>
    <w:pPr>
      <w:spacing w:after="0" w:before="40"/>
      <w:jc w:val="center"/>
    </w:pPr>
    <w:hyperlink w:history="1" r:id="rId5gjyeh_zv8-znmjlwr8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-zm0qoiteh05tlmffmd" Type="http://schemas.openxmlformats.org/officeDocument/2006/relationships/hyperlink" Target="https://dalil.kg/document/230000478" TargetMode="External"/><Relationship Id="rId1ailpf26eyxpz3wh2ibhz" Type="http://schemas.openxmlformats.org/officeDocument/2006/relationships/hyperlink" Target="https://dalil.kg/document/95037" TargetMode="External"/><Relationship Id="rIdlvgje96gjqjlwbpmbcbt8" Type="http://schemas.openxmlformats.org/officeDocument/2006/relationships/hyperlink" Target="https://dalil.kg/document/95039#p1" TargetMode="External"/><Relationship Id="rIdbeboiy4cklyejko_c7eqj" Type="http://schemas.openxmlformats.org/officeDocument/2006/relationships/hyperlink" Target="https://dalil.kg/document/95039#p2" TargetMode="External"/><Relationship Id="rIddq_r0jmerli1qfhsd7qm0" Type="http://schemas.openxmlformats.org/officeDocument/2006/relationships/hyperlink" Target="https://dalil.kg/document/95039#p3" TargetMode="External"/><Relationship Id="rIdr1x_0i5qchbkyjkqgjkbx" Type="http://schemas.openxmlformats.org/officeDocument/2006/relationships/hyperlink" Target="https://dalil.kg/document/95039#p5" TargetMode="External"/><Relationship Id="rIdj9eikwh1wx-d0tziirdoy" Type="http://schemas.openxmlformats.org/officeDocument/2006/relationships/hyperlink" Target="https://dalil.kg/document/78" TargetMode="External"/><Relationship Id="rIdnhbp7jvhzft8gu3ux8izk" Type="http://schemas.openxmlformats.org/officeDocument/2006/relationships/hyperlink" Target="https://dalil.kg/document/95039#p7" TargetMode="External"/><Relationship Id="rIdonarbj29hyinwrlashfe6" Type="http://schemas.openxmlformats.org/officeDocument/2006/relationships/hyperlink" Target="https://dalil.kg/document/95039#p8" TargetMode="External"/><Relationship Id="rId7kimdvm0-kse1efwt7tzc" Type="http://schemas.openxmlformats.org/officeDocument/2006/relationships/hyperlink" Target="https://dalil.kg/document/95039#p9" TargetMode="External"/><Relationship Id="rId-glfjws8b8gc6vxjjkf0s" Type="http://schemas.openxmlformats.org/officeDocument/2006/relationships/hyperlink" Target="https://dalil.kg/document/95039#p1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wewkd8dipw10nchit87" Type="http://schemas.openxmlformats.org/officeDocument/2006/relationships/hyperlink" Target="https://dalil.kg/document/95039" TargetMode="External"/><Relationship Id="rId5gjyeh_zv8-znmjlwr8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2026-09-24T23:11:08.352Z</dcterms:created>
  <dcterms:modified xsi:type="dcterms:W3CDTF">2026-09-24T23:11:08.352Z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