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jb-rnydzcprtzka3if-4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wyhoaak-jyoqpn3veni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ffmrlomoqq2ifmczsn9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2. Завещания и доверенности, удостоверенные начальником мест лишения свободы или содержания под стражей, приравниваются к нотариально удостоверенным документам.</w:t>
      </w:r>
    </w:p>
    <w:p>
      <w:pPr>
        <w:spacing w:after="120"/>
        <w:jc w:val="both"/>
      </w:pPr>
      <w:r>
        <w:rPr>
          <w:rFonts w:ascii="Arial" w:cs="Arial" w:eastAsia="Arial" w:hAnsi="Arial"/>
          <w:sz w:val="24"/>
          <w:szCs w:val="24"/>
        </w:rPr>
        <w:t xml:space="preserve">3. Начальник места лишения свободы или содержания под стражей руководствуется в своей деятельности Конституцией Кыргызской Республики, Законом Кыргызской Республики "О нотариате", Гражданским кодексом Кыргызской Республики и другими законодательными актами, постановлениями и распоряжениями Правительства Кыргызской Республики, инструкциями Министерства юстиции Кыргызской Республики и настоящей Инструкцией.</w:t>
      </w:r>
    </w:p>
    <w:p>
      <w:pPr>
        <w:spacing w:after="120"/>
        <w:jc w:val="both"/>
      </w:pPr>
      <w:r>
        <w:rPr>
          <w:rFonts w:ascii="Arial" w:cs="Arial" w:eastAsia="Arial" w:hAnsi="Arial"/>
          <w:sz w:val="24"/>
          <w:szCs w:val="24"/>
        </w:rPr>
        <w:t xml:space="preserve">4. Начальник места лишения свободы или содержания под стражей обязан соблюдать тайну удостоверяемых завещаний и доверенностей.</w:t>
      </w:r>
    </w:p>
    <w:p>
      <w:pPr>
        <w:spacing w:after="120"/>
        <w:jc w:val="both"/>
      </w:pPr>
      <w:r>
        <w:rPr>
          <w:rFonts w:ascii="Arial" w:cs="Arial" w:eastAsia="Arial" w:hAnsi="Arial"/>
          <w:sz w:val="24"/>
          <w:szCs w:val="24"/>
        </w:rPr>
        <w:t xml:space="preserve">5. Содержание завещания не может быть сообщено никому другому, в том числе и лицам, указанным в завещании.</w:t>
      </w:r>
    </w:p>
    <w:p>
      <w:pPr>
        <w:spacing w:after="120"/>
        <w:jc w:val="both"/>
      </w:pPr>
      <w:r>
        <w:rPr>
          <w:rFonts w:ascii="Arial" w:cs="Arial" w:eastAsia="Arial" w:hAnsi="Arial"/>
          <w:sz w:val="24"/>
          <w:szCs w:val="24"/>
        </w:rPr>
        <w:t xml:space="preserve">6. 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физическим и юридическим лицам, по поручению которых или в отношении которых совершались нотариальные действия, а также по требованию суда, прокуратуры, органов следствия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Начальник места лишения свободы или содержания под стражей,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Начальник места лишения свободы или содержания под стражей обязан оказывать содействие лицам, находящимся в местах лишения свободы или содержащимся под стражей,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начальник:</w:t>
      </w:r>
    </w:p>
    <w:p>
      <w:pPr>
        <w:spacing w:after="120"/>
        <w:jc w:val="both"/>
      </w:pPr>
      <w:r>
        <w:rPr>
          <w:rFonts w:ascii="Arial" w:cs="Arial" w:eastAsia="Arial" w:hAnsi="Arial"/>
          <w:sz w:val="24"/>
          <w:szCs w:val="24"/>
        </w:rPr>
        <w:t xml:space="preserve">- разъясняет им их права и обязанности, вытекающие из завещания (пункт 20 настоящей Инструкции);</w:t>
      </w:r>
    </w:p>
    <w:p>
      <w:pPr>
        <w:spacing w:after="120"/>
        <w:jc w:val="both"/>
      </w:pPr>
      <w:r>
        <w:rPr>
          <w:rFonts w:ascii="Arial" w:cs="Arial" w:eastAsia="Arial" w:hAnsi="Arial"/>
          <w:sz w:val="24"/>
          <w:szCs w:val="24"/>
        </w:rPr>
        <w:t xml:space="preserve">- предупреждает о последствиях, возникающих в связи с удостоверением завещаний;</w:t>
      </w:r>
    </w:p>
    <w:p>
      <w:pPr>
        <w:spacing w:after="120"/>
        <w:jc w:val="both"/>
      </w:pPr>
      <w:r>
        <w:rPr>
          <w:rFonts w:ascii="Arial" w:cs="Arial" w:eastAsia="Arial" w:hAnsi="Arial"/>
          <w:sz w:val="24"/>
          <w:szCs w:val="24"/>
        </w:rPr>
        <w:t xml:space="preserve">- разъясняет порядок изменения завещания, отмены завещания.</w:t>
      </w:r>
    </w:p>
    <w:p>
      <w:pPr>
        <w:spacing w:after="120"/>
        <w:jc w:val="both"/>
      </w:pPr>
      <w:r>
        <w:rPr>
          <w:rFonts w:ascii="Arial" w:cs="Arial" w:eastAsia="Arial" w:hAnsi="Arial"/>
          <w:sz w:val="24"/>
          <w:szCs w:val="24"/>
        </w:rPr>
        <w:t xml:space="preserve">В необходимых случаях по просьбе граждан составляют проекты завещаний или доверенностей.</w:t>
      </w:r>
    </w:p>
    <w:p>
      <w:pPr>
        <w:spacing w:after="120"/>
        <w:jc w:val="both"/>
      </w:pPr>
      <w:r>
        <w:rPr>
          <w:rFonts w:ascii="Arial" w:cs="Arial" w:eastAsia="Arial" w:hAnsi="Arial"/>
          <w:sz w:val="24"/>
          <w:szCs w:val="24"/>
        </w:rPr>
        <w:t xml:space="preserve">8. Начальник места лишения свободы или содержания под стражей удостоверяет завещания и доверенности дееспособных граждан, составленные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9. При удостоверении завещания или доверенности начальник места лишения свободы или содержания под стражей устанавливают личность лица, желающего удостоверить завещание или доверенность (по личному делу).</w:t>
      </w:r>
    </w:p>
    <w:p>
      <w:pPr>
        <w:spacing w:after="120"/>
        <w:jc w:val="both"/>
      </w:pPr>
      <w:r>
        <w:rPr>
          <w:rFonts w:ascii="Arial" w:cs="Arial" w:eastAsia="Arial" w:hAnsi="Arial"/>
          <w:sz w:val="24"/>
          <w:szCs w:val="24"/>
        </w:rPr>
        <w:t xml:space="preserve">10. Удостоверяемые завещания и доверенности подписываются в присутствии начальника места лишения свободы или содержания под стражей.</w:t>
      </w:r>
    </w:p>
    <w:p>
      <w:pPr>
        <w:spacing w:after="120"/>
        <w:jc w:val="both"/>
      </w:pPr>
      <w:r>
        <w:rPr>
          <w:rFonts w:ascii="Arial" w:cs="Arial" w:eastAsia="Arial" w:hAnsi="Arial"/>
          <w:sz w:val="24"/>
          <w:szCs w:val="24"/>
        </w:rPr>
        <w:t xml:space="preserve">11. Не могут удостоверяться завещания и доверенности лиц, находящихся в момент составления завещания в таком состоянии, когда они не могут понимать значение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возможен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начальнику места лишения свободы или содержания под стражей известно, что обратившийся к нему гражданин решением суда, вступившим в 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w:t>
      </w:r>
    </w:p>
    <w:p>
      <w:pPr>
        <w:spacing w:after="120"/>
        <w:jc w:val="both"/>
      </w:pPr>
      <w:r>
        <w:rPr>
          <w:rFonts w:ascii="Arial" w:cs="Arial" w:eastAsia="Arial" w:hAnsi="Arial"/>
          <w:sz w:val="24"/>
          <w:szCs w:val="24"/>
        </w:rPr>
        <w:t xml:space="preserve">12. Завещание и доверенность должны быть составлены письменно с указанием места и времени его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начальником места лишения свободы или содержания под стражей со слов лица, желающего удостоверить завещание или доверенность, должны быть полностью прочитаны им до подписания завещания и доверенности.</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неграмотности не в состоянии лично прочитать завещание или доверенность, его текст оглашается для него начальником, о чем в завещании или доверенности делается соответствующая запись с указанием причин, по которым не смог лично прочитать завещание или доверенность.</w:t>
      </w:r>
    </w:p>
    <w:p>
      <w:pPr>
        <w:spacing w:after="120"/>
        <w:jc w:val="both"/>
      </w:pPr>
      <w:r>
        <w:rPr>
          <w:rFonts w:ascii="Arial" w:cs="Arial" w:eastAsia="Arial" w:hAnsi="Arial"/>
          <w:sz w:val="24"/>
          <w:szCs w:val="24"/>
        </w:rPr>
        <w:t xml:space="preserve">Если лицо, желающее удостоверить завещание или доверенность, вследствие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начальника могут быть подписаны другим лицом, с указанием причин, в силу которых документ не мог быть подписан собственноручно гражданином, находящимся в местах лишения свободы или содержащимся под стражей.</w:t>
      </w:r>
    </w:p>
    <w:p>
      <w:pPr>
        <w:spacing w:after="120"/>
        <w:jc w:val="both"/>
      </w:pPr>
      <w:r>
        <w:rPr>
          <w:rFonts w:ascii="Arial" w:cs="Arial" w:eastAsia="Arial" w:hAnsi="Arial"/>
          <w:sz w:val="24"/>
          <w:szCs w:val="24"/>
        </w:rPr>
        <w:t xml:space="preserve">В соответствии с пунктом 3 статьи 1131 Гражданского </w:t>
      </w:r>
      <w:hyperlink w:history="1" r:id="rId2ohmcgjlnqsx8ogllzb7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должностное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супруг(а)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13. Текст завещания или доверенности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 лицом, которое по просьбе завещателя подписало завещание) в присутствии начальника.</w:t>
      </w:r>
    </w:p>
    <w:p>
      <w:pPr>
        <w:spacing w:after="120"/>
        <w:jc w:val="both"/>
      </w:pPr>
      <w:r>
        <w:rPr>
          <w:rFonts w:ascii="Arial" w:cs="Arial" w:eastAsia="Arial" w:hAnsi="Arial"/>
          <w:sz w:val="24"/>
          <w:szCs w:val="24"/>
        </w:rPr>
        <w:t xml:space="preserve">14. Начальник места лишения свободы или содержания под стражей отказывает в удостоверении завещания или доверенности,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доверенности или завещания обратился недееспособный гражданин.</w:t>
      </w:r>
    </w:p>
    <w:p>
      <w:pPr>
        <w:spacing w:after="120"/>
        <w:jc w:val="both"/>
      </w:pPr>
      <w:r>
        <w:rPr>
          <w:rFonts w:ascii="Arial" w:cs="Arial" w:eastAsia="Arial" w:hAnsi="Arial"/>
          <w:sz w:val="24"/>
          <w:szCs w:val="24"/>
        </w:rPr>
        <w:t xml:space="preserve">Начальник места лишения свободы или содержания под стражей по просьбе лица, которому отказано в удостоверении завещания и доверенности, должен изложить причины отказа в письменной форме и разъяснить порядок его обжалования. В этих случаях начальник не позднее чем в десятидневный срок выносит постановление об отказе в удостоверении завещания или доверенности.</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доверенности или завещания, место его жительства;</w:t>
      </w:r>
    </w:p>
    <w:p>
      <w:pPr>
        <w:spacing w:after="120"/>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15. Жалобы на неправильное удостоверение завещания или доверенности начальником, отказ в его удостоверении подаются в суд по месту нахождения мест лишения свободы или содержания под стражей.</w:t>
      </w:r>
    </w:p>
    <w:p>
      <w:pPr>
        <w:spacing w:after="120"/>
        <w:jc w:val="both"/>
      </w:pPr>
      <w:r>
        <w:rPr>
          <w:rFonts w:ascii="Arial" w:cs="Arial" w:eastAsia="Arial" w:hAnsi="Arial"/>
          <w:sz w:val="24"/>
          <w:szCs w:val="24"/>
        </w:rPr>
        <w:t xml:space="preserve">16. Начальник места лишения свободы или содержащихся под стражей не вправе:</w:t>
      </w:r>
    </w:p>
    <w:p>
      <w:pPr>
        <w:spacing w:after="120"/>
        <w:jc w:val="both"/>
      </w:pPr>
      <w:r>
        <w:rPr>
          <w:rFonts w:ascii="Arial" w:cs="Arial" w:eastAsia="Arial" w:hAnsi="Arial"/>
          <w:sz w:val="24"/>
          <w:szCs w:val="24"/>
        </w:rPr>
        <w:t xml:space="preserve">- удостоверять завещания или доверенности на свое имя, от своего имени, на имя и от имени своей супруги (супруга),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или доверенности на имя и от имени работников данного учреждения.</w:t>
      </w:r>
    </w:p>
    <w:p>
      <w:pPr>
        <w:spacing w:after="120"/>
        <w:jc w:val="both"/>
      </w:pPr>
      <w:r>
        <w:rPr>
          <w:rFonts w:ascii="Arial" w:cs="Arial" w:eastAsia="Arial" w:hAnsi="Arial"/>
          <w:sz w:val="24"/>
          <w:szCs w:val="24"/>
        </w:rPr>
        <w:t xml:space="preserve">Завещания или доверенности,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18. В соответствии с пунктом 2 статьи 1133 Гражданского кодекса Кыргызской Республики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личному делу и данные заносятся в реестр регистрации нотариальных действий (</w:t>
      </w:r>
      <w:hyperlink w:history="1" r:id="rId9ri9eddclaznwjnsmnhr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При обращении гражданина с просьбой об удостоверении завещания начальник места лишения свободы или содержания под стражей обязан по 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составить новое. Завещатель также может отменить завещание путем подачи заявления государственному нотариусу, которому в соответствии с пунктом 25 настоящей Инструкции завещание передано на хранение.</w:t>
      </w:r>
    </w:p>
    <w:p>
      <w:pPr>
        <w:spacing w:after="120"/>
        <w:jc w:val="both"/>
      </w:pPr>
      <w:r>
        <w:rPr>
          <w:rFonts w:ascii="Arial" w:cs="Arial" w:eastAsia="Arial" w:hAnsi="Arial"/>
          <w:sz w:val="24"/>
          <w:szCs w:val="24"/>
        </w:rPr>
        <w:t xml:space="preserve">Начальник места лишения свободы или содержания под стражей обязан 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20. В зависимости от содержания завещания оно составляется применительно к прилагаемым к настоящей Инструкции формам (№ 1 и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ksqbibefbu8htih16wxr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приложении 3.</w:t>
      </w:r>
    </w:p>
    <w:p>
      <w:pPr>
        <w:spacing w:after="120"/>
        <w:jc w:val="both"/>
      </w:pPr>
      <w:r>
        <w:rPr>
          <w:rFonts w:ascii="Arial" w:cs="Arial" w:eastAsia="Arial" w:hAnsi="Arial"/>
          <w:sz w:val="24"/>
          <w:szCs w:val="24"/>
        </w:rPr>
        <w:t xml:space="preserve">21.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22. После того, как завещание подписано завещателем, начальник места лишения свободы или содержания под стражей должен его удостоверить. Удостоверение завещания состоит в совершении на нем удостоверительной надписи по форме, указанной в приложении 4.</w:t>
      </w:r>
    </w:p>
    <w:p>
      <w:pPr>
        <w:spacing w:after="120"/>
        <w:jc w:val="both"/>
      </w:pPr>
      <w:r>
        <w:rPr>
          <w:rFonts w:ascii="Arial" w:cs="Arial" w:eastAsia="Arial" w:hAnsi="Arial"/>
          <w:sz w:val="24"/>
          <w:szCs w:val="24"/>
        </w:rPr>
        <w:t xml:space="preserve">В случаях, предусмотренных пунктом 13 настоящей Инструкции, то есть когда завещание подписано по просьбе завещателя другим лицом, удостоверительная надпись составляется по форме, указанной в приложении 5,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Приписки и иные исправления в завещаниях должны быть оговорены начальником и в удостоверительной надписи этих завещаний.</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Начальник СИЗО (подпись и гербовая печать). Удостоверительная надпись на завещании также подписывается начальником места лишения свободы или содержания под стражей и заверяется гербовой печатью соответствующих учреждений.</w:t>
      </w:r>
    </w:p>
    <w:p>
      <w:pPr>
        <w:spacing w:after="120"/>
        <w:jc w:val="both"/>
      </w:pPr>
      <w:r>
        <w:rPr>
          <w:rFonts w:ascii="Arial" w:cs="Arial" w:eastAsia="Arial" w:hAnsi="Arial"/>
          <w:sz w:val="24"/>
          <w:szCs w:val="24"/>
        </w:rPr>
        <w:t xml:space="preserve">23.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w:t>
      </w:r>
    </w:p>
    <w:p>
      <w:pPr>
        <w:spacing w:after="120"/>
        <w:jc w:val="both"/>
      </w:pPr>
      <w:r>
        <w:rPr>
          <w:rFonts w:ascii="Arial" w:cs="Arial" w:eastAsia="Arial" w:hAnsi="Arial"/>
          <w:sz w:val="24"/>
          <w:szCs w:val="24"/>
        </w:rPr>
        <w:t xml:space="preserve">24. Начальник места лишения свободы или содержания под стражей удостоверивший завещание, выдают один экземпляр завещания на руки завещателю, а другой экземпляр завещания передает (высылает) на хранение государственному нотариусу по последнему месту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завещателя неизвестно, завещание направляется старшему государственному нотариусу города Бишкек.</w:t>
      </w:r>
    </w:p>
    <w:p>
      <w:pPr>
        <w:spacing w:after="120"/>
        <w:jc w:val="both"/>
      </w:pPr>
      <w:r>
        <w:rPr>
          <w:rFonts w:ascii="Arial" w:cs="Arial" w:eastAsia="Arial" w:hAnsi="Arial"/>
          <w:sz w:val="24"/>
          <w:szCs w:val="24"/>
        </w:rPr>
        <w:t xml:space="preserve">25. Удостоверенное завещание начальником места лишения свободы или содержания под стражей должно быть занесено в реестр регистрации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 места лишения свободы или содержания под стражей.</w:t>
      </w:r>
    </w:p>
    <w:p>
      <w:pPr>
        <w:spacing w:after="120"/>
        <w:jc w:val="both"/>
      </w:pPr>
      <w:r>
        <w:rPr>
          <w:rFonts w:ascii="Arial" w:cs="Arial" w:eastAsia="Arial" w:hAnsi="Arial"/>
          <w:sz w:val="24"/>
          <w:szCs w:val="24"/>
        </w:rPr>
        <w:t xml:space="preserve">26. Действующим законодательством не предусмотрено взыскание государственной пошлины за удостоверение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Начальник места лишения свободы или содержания под стражей может удостоверять доверенности от имени одного лица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28. При обращении с просьбой об удостоверении доверенности начальник места лишения свободы или содержания под стражей разъясняет гражданину его права:</w:t>
      </w:r>
    </w:p>
    <w:p>
      <w:pPr>
        <w:spacing w:after="120"/>
        <w:jc w:val="both"/>
      </w:pPr>
      <w:r>
        <w:rPr>
          <w:rFonts w:ascii="Arial" w:cs="Arial" w:eastAsia="Arial" w:hAnsi="Arial"/>
          <w:sz w:val="24"/>
          <w:szCs w:val="24"/>
        </w:rPr>
        <w:t xml:space="preserve">1) указать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отменить выданную доверенность.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быть представлена доверенность.</w:t>
      </w:r>
    </w:p>
    <w:p>
      <w:pPr>
        <w:spacing w:after="120"/>
        <w:jc w:val="both"/>
      </w:pPr>
      <w:r>
        <w:rPr>
          <w:rFonts w:ascii="Arial" w:cs="Arial" w:eastAsia="Arial" w:hAnsi="Arial"/>
          <w:sz w:val="24"/>
          <w:szCs w:val="24"/>
        </w:rPr>
        <w:t xml:space="preserve">29. Доверенность может быть составлена применительно к формам, указанным в приложениях </w:t>
      </w:r>
      <w:hyperlink w:history="1" r:id="rId0f5qlhnasloqjnzz28i-y">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wpwvuxsabsovt4sdzwhjw">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svxodz3co0rlfaxbwkzem">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wu-_i1eamazn-_p-xqbdm">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30. Доверенность удостоверяется в одном экземпляре. В тексте доверенности должны быть указаны место и дата ее совершения (подписания), фамилии, имена, отчества и места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31.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шесть месяцев.</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32.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После подписи доверенности лицом, выдавшим ее, начальник места лишения свободы или содержания под стражей должен удостоверить доверенность. Удостоверительная надпись делается по формам, указанным в приложениях 10 и 11.</w:t>
      </w:r>
    </w:p>
    <w:p>
      <w:pPr>
        <w:spacing w:after="120"/>
        <w:jc w:val="both"/>
      </w:pPr>
      <w:r>
        <w:rPr>
          <w:rFonts w:ascii="Arial" w:cs="Arial" w:eastAsia="Arial" w:hAnsi="Arial"/>
          <w:sz w:val="24"/>
          <w:szCs w:val="24"/>
        </w:rPr>
        <w:t xml:space="preserve">Подчистки в тексте удостоверительной надписи не допускаются. Приписки и иные исправления в доверенности должны быть оговорены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33. Доверенность выдается на руки лицу, выдавшему доверенность, или по его просьбе и за его счет высылается по указанному им адресу лицу, которому выдана доверенность.</w:t>
      </w:r>
    </w:p>
    <w:p>
      <w:pPr>
        <w:spacing w:after="120"/>
        <w:jc w:val="both"/>
      </w:pPr>
      <w:r>
        <w:rPr>
          <w:rFonts w:ascii="Arial" w:cs="Arial" w:eastAsia="Arial" w:hAnsi="Arial"/>
          <w:sz w:val="24"/>
          <w:szCs w:val="24"/>
        </w:rPr>
        <w:t xml:space="preserve">34. Удостоверенная доверенность начальником места лишения свободы или содержания под стражей должна быть занесена в реестр регистрации нотариальных действий (приложение 1). Порядковый номер, за которым зарегистрирована доверенность в реестре, должен быть проставлен в удостоверительной надписи на доверенности.</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 места лишения свободы или содержащихся под стражей.</w:t>
      </w:r>
    </w:p>
    <w:p>
      <w:pPr>
        <w:spacing w:after="120"/>
        <w:jc w:val="both"/>
      </w:pPr>
      <w:r>
        <w:rPr>
          <w:rFonts w:ascii="Arial" w:cs="Arial" w:eastAsia="Arial" w:hAnsi="Arial"/>
          <w:sz w:val="24"/>
          <w:szCs w:val="24"/>
        </w:rPr>
        <w:t xml:space="preserve">35. Действующим законодательством не предусмотрено взыскание государственной пошлины за удостоверение доверенности начальником места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начальниками учреждений, исполняющих наказание или следственных изоляторов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 постоянному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 постоянному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начальника, удостоверяющего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________________</w:t>
      </w:r>
    </w:p>
    <w:p>
      <w:pPr>
        <w:spacing w:after="120"/>
        <w:jc w:val="both"/>
      </w:pPr>
      <w:r>
        <w:rPr>
          <w:rFonts w:ascii="Arial" w:cs="Arial" w:eastAsia="Arial" w:hAnsi="Arial"/>
          <w:sz w:val="24"/>
          <w:szCs w:val="24"/>
        </w:rPr>
        <w:t xml:space="preserve">Начальник ____________________________________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____________________________ _______________________________________________________________________ (фамилия, имя, отчество должностного лица, удостоверяющего завещание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Ввиду болезни 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______________</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 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 жилой дом (квартиру), _______________________________________________________________________ находящий(ую)ся по адресу: 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начальниками
 мест лишения свободы или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учреждения, исполняющего наказание)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w:t>
      </w:r>
    </w:p>
    <w:p>
      <w:pPr>
        <w:spacing w:after="120"/>
        <w:jc w:val="both"/>
      </w:pP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iwua5uccvbfy3-_4ksc">
      <w:r>
        <w:rPr>
          <w:rFonts w:ascii="Arial" w:cs="Arial" w:eastAsia="Arial" w:hAnsi="Arial"/>
          <w:color w:val="132D3F"/>
          <w:sz w:val="16"/>
          <w:szCs w:val="16"/>
          <w:u w:val="single"/>
        </w:rPr>
        <w:t xml:space="preserve">dalil.kg/document/95040</w:t>
      </w:r>
    </w:hyperlink>
  </w:p>
  <w:p>
    <w:pPr>
      <w:spacing w:after="0" w:before="40"/>
      <w:jc w:val="center"/>
    </w:pPr>
    <w:hyperlink w:history="1" r:id="rIdu_fhddym1oviehgs0vk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rnydzcprtzka3if-4c" Type="http://schemas.openxmlformats.org/officeDocument/2006/relationships/hyperlink" Target="https://dalil.kg/document/230000478" TargetMode="External"/><Relationship Id="rIdwyhoaak-jyoqpn3venivx" Type="http://schemas.openxmlformats.org/officeDocument/2006/relationships/hyperlink" Target="https://dalil.kg/document/95037" TargetMode="External"/><Relationship Id="rIdffmrlomoqq2ifmczsn9mf" Type="http://schemas.openxmlformats.org/officeDocument/2006/relationships/hyperlink" Target="https://dalil.kg/document/78" TargetMode="External"/><Relationship Id="rId2ohmcgjlnqsx8ogllzb7j" Type="http://schemas.openxmlformats.org/officeDocument/2006/relationships/hyperlink" Target="https://dalil.kg/document/4" TargetMode="External"/><Relationship Id="rId9ri9eddclaznwjnsmnhr0" Type="http://schemas.openxmlformats.org/officeDocument/2006/relationships/hyperlink" Target="https://dalil.kg/document/95040#p1" TargetMode="External"/><Relationship Id="rIdksqbibefbu8htih16wxrc" Type="http://schemas.openxmlformats.org/officeDocument/2006/relationships/hyperlink" Target="https://dalil.kg/document/95040#p2" TargetMode="External"/><Relationship Id="rId0f5qlhnasloqjnzz28i-y" Type="http://schemas.openxmlformats.org/officeDocument/2006/relationships/hyperlink" Target="https://dalil.kg/document/95040#p6" TargetMode="External"/><Relationship Id="rIdwpwvuxsabsovt4sdzwhjw" Type="http://schemas.openxmlformats.org/officeDocument/2006/relationships/hyperlink" Target="https://dalil.kg/document/p7" TargetMode="External"/><Relationship Id="rIdsvxodz3co0rlfaxbwkzem" Type="http://schemas.openxmlformats.org/officeDocument/2006/relationships/hyperlink" Target="https://dalil.kg/document/p8" TargetMode="External"/><Relationship Id="rIdwu-_i1eamazn-_p-xqbdm" Type="http://schemas.openxmlformats.org/officeDocument/2006/relationships/hyperlink" Target="https://dalil.kg/document/p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iwua5uccvbfy3-_4ksc" Type="http://schemas.openxmlformats.org/officeDocument/2006/relationships/hyperlink" Target="https://dalil.kg/document/95040" TargetMode="External"/><Relationship Id="rIdu_fhddym1oviehgs0vk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2026-09-25T22:49:59.835Z</dcterms:created>
  <dcterms:modified xsi:type="dcterms:W3CDTF">2026-09-25T22:49:59.835Z</dcterms:modified>
</cp:coreProperties>
</file>

<file path=docProps/custom.xml><?xml version="1.0" encoding="utf-8"?>
<Properties xmlns="http://schemas.openxmlformats.org/officeDocument/2006/custom-properties" xmlns:vt="http://schemas.openxmlformats.org/officeDocument/2006/docPropsVTypes"/>
</file>