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mmoov1xuct1dct5k_w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апреля 2011 года№183</w:t>
      </w:r>
    </w:p>
    <w:p>
      <w:pPr>
        <w:spacing w:after="120"/>
        <w:jc w:val="both"/>
      </w:pPr>
      <w:r>
        <w:rPr>
          <w:rFonts w:ascii="Arial" w:cs="Arial" w:eastAsia="Arial" w:hAnsi="Arial"/>
          <w:sz w:val="24"/>
          <w:szCs w:val="24"/>
        </w:rPr>
        <w:t xml:space="preserve">О проекте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jbzsmsxhp2lo8udfbhum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конституционного </w:t>
      </w:r>
      <w:hyperlink w:history="1" r:id="rIdtelejcmvhskf4vpog3sr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КОНСТИТУЦИОННЫЙ ЗАКОН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в соответствии с Конституцией Кыргызской Республики определяет компетенцию, порядок организации деятельности Правительства Кыргызской Республики (далее -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Статус Правительства, его цель, структура и состав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является высшим органом исполнительной власти Кыргызской Республики, решающим все вопросы государственного управления, за исключением полномочий, отнесенных Конституцией к компетенции Президента Кыргызской Республики (далее - Президент) и Жогорку Кенеша Кыргызской Республики (далее - Жогорку Кенеш).</w:t>
      </w:r>
    </w:p>
    <w:p>
      <w:pPr>
        <w:spacing w:after="120"/>
        <w:jc w:val="both"/>
      </w:pPr>
      <w:r>
        <w:rPr>
          <w:rFonts w:ascii="Arial" w:cs="Arial" w:eastAsia="Arial" w:hAnsi="Arial"/>
          <w:sz w:val="24"/>
          <w:szCs w:val="24"/>
        </w:rPr>
        <w:t xml:space="preserve">2. Целью деятельности Правительства является создание благоприятных условий для социально-экономического и культурного развития человека, общества и государства через реализацию внутренней и внешней политики Кыргызской Республики.</w:t>
      </w:r>
    </w:p>
    <w:p>
      <w:pPr>
        <w:spacing w:after="120"/>
        <w:jc w:val="both"/>
      </w:pPr>
      <w:r>
        <w:rPr>
          <w:rFonts w:ascii="Arial" w:cs="Arial" w:eastAsia="Arial" w:hAnsi="Arial"/>
          <w:sz w:val="24"/>
          <w:szCs w:val="24"/>
        </w:rPr>
        <w:t xml:space="preserve">3. Структура Правительства включает в себя министерства и государственные комитеты.</w:t>
      </w:r>
    </w:p>
    <w:p>
      <w:pPr>
        <w:spacing w:after="120"/>
        <w:jc w:val="both"/>
      </w:pPr>
      <w:r>
        <w:rPr>
          <w:rFonts w:ascii="Arial" w:cs="Arial" w:eastAsia="Arial" w:hAnsi="Arial"/>
          <w:sz w:val="24"/>
          <w:szCs w:val="24"/>
        </w:rPr>
        <w:t xml:space="preserve">4. Правительство возглавляется Премьер-министром Кыргызской Республики (далее - Премьер-министр). Правительство состоит из Премьер-министра, вице-премьер-министров, министров и председателей государственных комитетов.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Правовые основы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осуществляет свою деятельность на основе и во исполнение 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принципы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в своей деятельности руководствуется принципами верховенства Конституции и законов, разделения властей, гласности и обеспечения прав и свобод человека и гражданина, ответственности и подотчетности за свою деятельность перед Жогорку Кенешем в пределах, предусмотренных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Программа Правительства, порядок его формирования и отставки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Программа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Правительства является документом, определяющим основные направления внутренней и внешней политики государства, утверждаемым Жогорку Кенешем.</w:t>
      </w:r>
    </w:p>
    <w:p>
      <w:pPr>
        <w:spacing w:after="120"/>
        <w:jc w:val="both"/>
      </w:pPr>
      <w:r>
        <w:rPr>
          <w:rFonts w:ascii="Arial" w:cs="Arial" w:eastAsia="Arial" w:hAnsi="Arial"/>
          <w:sz w:val="24"/>
          <w:szCs w:val="24"/>
        </w:rPr>
        <w:t xml:space="preserve">2. Кандидат на должность Премьер-министра вносит на утверждение в Жогорку Кенеш программу Правительства. Внесенная программа Правительства может быть изменена Жогорку Кенешем в ходе ее обсуждения, с согласия кандидата на должность Премьер-министра.</w:t>
      </w:r>
    </w:p>
    <w:p>
      <w:pPr>
        <w:spacing w:after="120"/>
        <w:jc w:val="both"/>
      </w:pPr>
      <w:r>
        <w:rPr>
          <w:rFonts w:ascii="Arial" w:cs="Arial" w:eastAsia="Arial" w:hAnsi="Arial"/>
          <w:sz w:val="24"/>
          <w:szCs w:val="24"/>
        </w:rPr>
        <w:t xml:space="preserve">3. Программа Правительства утверждается постановлением Жогорку Кенеша.</w:t>
      </w:r>
    </w:p>
    <w:p>
      <w:pPr>
        <w:spacing w:after="120"/>
        <w:jc w:val="both"/>
      </w:pPr>
      <w:r>
        <w:rPr>
          <w:rFonts w:ascii="Arial" w:cs="Arial" w:eastAsia="Arial" w:hAnsi="Arial"/>
          <w:sz w:val="24"/>
          <w:szCs w:val="24"/>
        </w:rPr>
        <w:t xml:space="preserve">4. В ходе деятельности Правительства утвержденная программа Правительства может быть изменена по инициативе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Формирование Правительства, определение его структуры</w:t>
      </w:r>
    </w:p>
    <w:p>
      <w:pPr>
        <w:spacing w:after="120"/>
        <w:jc w:val="both"/>
      </w:pPr>
      <w:r>
        <w:rPr>
          <w:rFonts w:ascii="Arial" w:cs="Arial" w:eastAsia="Arial" w:hAnsi="Arial"/>
          <w:sz w:val="24"/>
          <w:szCs w:val="24"/>
        </w:rPr>
        <w:t xml:space="preserve">и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формируется в порядке и сроки, предусмотренные Конституцией, при этом данный вопрос рассматривается Жогорку Кенешем во внеочередном порядке.</w:t>
      </w:r>
    </w:p>
    <w:p>
      <w:pPr>
        <w:spacing w:after="120"/>
        <w:jc w:val="both"/>
      </w:pPr>
      <w:r>
        <w:rPr>
          <w:rFonts w:ascii="Arial" w:cs="Arial" w:eastAsia="Arial" w:hAnsi="Arial"/>
          <w:sz w:val="24"/>
          <w:szCs w:val="24"/>
        </w:rPr>
        <w:t xml:space="preserve">2. Кандидат на должность Премьер-министра вносит в Жогорку Кенеш структуру и персональный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w:t>
      </w:r>
    </w:p>
    <w:p>
      <w:pPr>
        <w:spacing w:after="120"/>
        <w:jc w:val="both"/>
      </w:pPr>
      <w:r>
        <w:rPr>
          <w:rFonts w:ascii="Arial" w:cs="Arial" w:eastAsia="Arial" w:hAnsi="Arial"/>
          <w:sz w:val="24"/>
          <w:szCs w:val="24"/>
        </w:rPr>
        <w:t xml:space="preserve">3. Структура и состав Правительства, внесенные кандидатом на должность Премьер-министра, могут быть изменены Жогорку Кенешем в ходе их обсуждения, с согласия кандидата на должность Премьер-министра.</w:t>
      </w:r>
    </w:p>
    <w:p>
      <w:pPr>
        <w:spacing w:after="120"/>
        <w:jc w:val="both"/>
      </w:pPr>
      <w:r>
        <w:rPr>
          <w:rFonts w:ascii="Arial" w:cs="Arial" w:eastAsia="Arial" w:hAnsi="Arial"/>
          <w:sz w:val="24"/>
          <w:szCs w:val="24"/>
        </w:rPr>
        <w:t xml:space="preserve">4. Структура и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 определяются постановлением Жогорку Кенеша.</w:t>
      </w:r>
    </w:p>
    <w:p>
      <w:pPr>
        <w:spacing w:after="120"/>
        <w:jc w:val="both"/>
      </w:pPr>
      <w:r>
        <w:rPr>
          <w:rFonts w:ascii="Arial" w:cs="Arial" w:eastAsia="Arial" w:hAnsi="Arial"/>
          <w:sz w:val="24"/>
          <w:szCs w:val="24"/>
        </w:rPr>
        <w:t xml:space="preserve">5 Состав и структура Правительства, определенные Жогорку Кенешем, могут быть изменены в ходе деятельности Правительства по предложению Премьер-министра.</w:t>
      </w:r>
    </w:p>
    <w:p>
      <w:pPr>
        <w:spacing w:after="120"/>
        <w:jc w:val="both"/>
      </w:pPr>
      <w:r>
        <w:rPr>
          <w:rFonts w:ascii="Arial" w:cs="Arial" w:eastAsia="Arial" w:hAnsi="Arial"/>
          <w:sz w:val="24"/>
          <w:szCs w:val="24"/>
        </w:rPr>
        <w:t xml:space="preserve">Предложение Премьер-министра о составе и структуре Правительства не может быть изменено в ходе их рассмотрения Жогорку Кенешем.</w:t>
      </w:r>
    </w:p>
    <w:p>
      <w:pPr>
        <w:spacing w:after="120"/>
        <w:jc w:val="both"/>
      </w:pPr>
      <w:r>
        <w:rPr>
          <w:rFonts w:ascii="Arial" w:cs="Arial" w:eastAsia="Arial" w:hAnsi="Arial"/>
          <w:sz w:val="24"/>
          <w:szCs w:val="24"/>
        </w:rPr>
        <w:t xml:space="preserve">По итогам рассмотрения предложения Премьер-министра об изменении структуры или состава Правительства Жогорку Кенеш принимает соответствующее постановление.</w:t>
      </w:r>
    </w:p>
    <w:p>
      <w:pPr>
        <w:spacing w:after="120"/>
        <w:jc w:val="both"/>
      </w:pPr>
      <w:r>
        <w:rPr>
          <w:rFonts w:ascii="Arial" w:cs="Arial" w:eastAsia="Arial" w:hAnsi="Arial"/>
          <w:sz w:val="24"/>
          <w:szCs w:val="24"/>
        </w:rPr>
        <w:t xml:space="preserve">Изменения в постановление Жогорку Кенеша об определении состава Правительства вносятся в случае изменения структуры Правительства либо одобрения Жогорку Кенешем кандидатуры на вакантную должность члена Правительства, внесенной Премьер-министром. При этом, в случае отставки или освобождения отдельного члена Правительства, должность соответствующего члена Правительства считается вакантной до внесения изменений в постановление Жогорку Кенеша об определении состава Правительства.</w:t>
      </w:r>
    </w:p>
    <w:p>
      <w:pPr>
        <w:spacing w:after="120"/>
        <w:jc w:val="both"/>
      </w:pPr>
      <w:r>
        <w:rPr>
          <w:rFonts w:ascii="Arial" w:cs="Arial" w:eastAsia="Arial" w:hAnsi="Arial"/>
          <w:sz w:val="24"/>
          <w:szCs w:val="24"/>
        </w:rPr>
        <w:t xml:space="preserve">6. Президент в трехдневный срок со дня определения Жогорку Кенешем состава Правительства, а также в случае одобрения кандидатуры на вакантную должность члена Правительства, издает указ о назначении Премьер-министра, членов Правительства, в том числе членов Правительства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В случае если Президент в вышеуказанный срок не издает указ о назначении Премьер-министра и членов Правительства, они считаются назначенными.</w:t>
      </w:r>
    </w:p>
    <w:p>
      <w:pPr>
        <w:spacing w:after="120"/>
        <w:jc w:val="both"/>
      </w:pPr>
      <w:r>
        <w:rPr>
          <w:rFonts w:ascii="Arial" w:cs="Arial" w:eastAsia="Arial" w:hAnsi="Arial"/>
          <w:sz w:val="24"/>
          <w:szCs w:val="24"/>
        </w:rPr>
        <w:t xml:space="preserve">7. Утрата коалицией фракций статуса парламентского большинства, а также назначение Президентом досрочных выборов в Жогорку Кенеш влечет за собой формирование нового Правительства в порядке и сроки, установленные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Присяга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двухнедельного срока со дня формирования состава Правительства Премьер-министр и члены Правительства приносят присягу следующего содержания:</w:t>
      </w:r>
    </w:p>
    <w:p>
      <w:pPr>
        <w:spacing w:after="120"/>
        <w:jc w:val="both"/>
      </w:pPr>
      <w:r>
        <w:rPr>
          <w:rFonts w:ascii="Arial" w:cs="Arial" w:eastAsia="Arial" w:hAnsi="Arial"/>
          <w:sz w:val="24"/>
          <w:szCs w:val="24"/>
        </w:rPr>
        <w:t xml:space="preserve">"Я ..., вступая в должность ... Кыргызской Республики, перед народом, Президентом и Жогорку Кенешем клянусь при осуществлении своих полномочий уважать и охранять права и свободы человека и гражданина, свято соблюдать Конституцию Кыргызской Республики и ее законы; в своей деятельности следовать только принципам законности и справедливости; честно и верно служить народу Кыргызстана; с честью и добросовестно выполнять обязанности ... Кыргызской Республики, возложенные на меня высоким доверием. Клянусь. Сознаю, что нарушение моей присяги несовместимо с высоким званием члена Правительства, и если я когда-либо преступлю эту торжественно принесенную мною присягу, пусть меня постигнет суровое наказание по законам нашей Республики и всеобщее презрение народа".</w:t>
      </w:r>
    </w:p>
    <w:p>
      <w:pPr>
        <w:spacing w:after="120"/>
        <w:jc w:val="both"/>
      </w:pPr>
      <w:r>
        <w:rPr>
          <w:rFonts w:ascii="Arial" w:cs="Arial" w:eastAsia="Arial" w:hAnsi="Arial"/>
          <w:sz w:val="24"/>
          <w:szCs w:val="24"/>
        </w:rPr>
        <w:t xml:space="preserve">2. Присяга Премьер-министра и членов Правительства приносится в здании Жогорку Кенеша в присутствии Президента и депутатов Жогорку Кенеша.</w:t>
      </w:r>
    </w:p>
    <w:p>
      <w:pPr>
        <w:spacing w:after="120"/>
        <w:jc w:val="both"/>
      </w:pPr>
      <w:r>
        <w:rPr>
          <w:rFonts w:ascii="Arial" w:cs="Arial" w:eastAsia="Arial" w:hAnsi="Arial"/>
          <w:sz w:val="24"/>
          <w:szCs w:val="24"/>
        </w:rPr>
        <w:t xml:space="preserve">3. Назначенный на вакантную должность член Правительства приносит присягу не позднее семи дней со дня 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Ограничения, установленные для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Премьер-министром, членом Правительства не может быть назначено лицо:</w:t>
      </w:r>
    </w:p>
    <w:p>
      <w:pPr>
        <w:spacing w:after="120"/>
        <w:jc w:val="both"/>
      </w:pPr>
      <w:r>
        <w:rPr>
          <w:rFonts w:ascii="Arial" w:cs="Arial" w:eastAsia="Arial" w:hAnsi="Arial"/>
          <w:sz w:val="24"/>
          <w:szCs w:val="24"/>
        </w:rPr>
        <w:t xml:space="preserve">1) не являющееся гражданином Кыргызской Республики;</w:t>
      </w:r>
    </w:p>
    <w:p>
      <w:pPr>
        <w:spacing w:after="120"/>
        <w:jc w:val="both"/>
      </w:pPr>
      <w:r>
        <w:rPr>
          <w:rFonts w:ascii="Arial" w:cs="Arial" w:eastAsia="Arial" w:hAnsi="Arial"/>
          <w:sz w:val="24"/>
          <w:szCs w:val="24"/>
        </w:rPr>
        <w:t xml:space="preserve">2) являющееся гражданином другого государства;</w:t>
      </w:r>
    </w:p>
    <w:p>
      <w:pPr>
        <w:spacing w:after="120"/>
        <w:jc w:val="both"/>
      </w:pPr>
      <w:r>
        <w:rPr>
          <w:rFonts w:ascii="Arial" w:cs="Arial" w:eastAsia="Arial" w:hAnsi="Arial"/>
          <w:sz w:val="24"/>
          <w:szCs w:val="24"/>
        </w:rPr>
        <w:t xml:space="preserve">3) не имеющее высшего образования;</w:t>
      </w:r>
    </w:p>
    <w:p>
      <w:pPr>
        <w:spacing w:after="120"/>
        <w:jc w:val="both"/>
      </w:pPr>
      <w:r>
        <w:rPr>
          <w:rFonts w:ascii="Arial" w:cs="Arial" w:eastAsia="Arial" w:hAnsi="Arial"/>
          <w:sz w:val="24"/>
          <w:szCs w:val="24"/>
        </w:rPr>
        <w:t xml:space="preserve">4)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120"/>
        <w:jc w:val="both"/>
      </w:pPr>
      <w:r>
        <w:rPr>
          <w:rFonts w:ascii="Arial" w:cs="Arial" w:eastAsia="Arial" w:hAnsi="Arial"/>
          <w:sz w:val="24"/>
          <w:szCs w:val="24"/>
        </w:rPr>
        <w:t xml:space="preserve">5)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2. Член Правительства не вправе:</w:t>
      </w:r>
    </w:p>
    <w:p>
      <w:pPr>
        <w:spacing w:after="120"/>
        <w:jc w:val="both"/>
      </w:pPr>
      <w:r>
        <w:rPr>
          <w:rFonts w:ascii="Arial" w:cs="Arial" w:eastAsia="Arial" w:hAnsi="Arial"/>
          <w:sz w:val="24"/>
          <w:szCs w:val="24"/>
        </w:rPr>
        <w:t xml:space="preserve">1) быть депутатом Жогорку Кенеша или другого выборного органа;</w:t>
      </w:r>
    </w:p>
    <w:p>
      <w:pPr>
        <w:spacing w:after="120"/>
        <w:jc w:val="both"/>
      </w:pPr>
      <w:r>
        <w:rPr>
          <w:rFonts w:ascii="Arial" w:cs="Arial" w:eastAsia="Arial" w:hAnsi="Arial"/>
          <w:sz w:val="24"/>
          <w:szCs w:val="24"/>
        </w:rPr>
        <w:t xml:space="preserve">2) занимать другие должности в государственных органах, органах местного самоуправления;</w:t>
      </w:r>
    </w:p>
    <w:p>
      <w:pPr>
        <w:spacing w:after="120"/>
        <w:jc w:val="both"/>
      </w:pPr>
      <w:r>
        <w:rPr>
          <w:rFonts w:ascii="Arial" w:cs="Arial" w:eastAsia="Arial" w:hAnsi="Arial"/>
          <w:sz w:val="24"/>
          <w:szCs w:val="24"/>
        </w:rPr>
        <w:t xml:space="preserve">3) заниматься предпринимательской деятельностью, входить в состав руководящего или наблюдательного органа коммерческой организации, за исключением случаев, предусмотренных законами;</w:t>
      </w:r>
    </w:p>
    <w:p>
      <w:pPr>
        <w:spacing w:after="120"/>
        <w:jc w:val="both"/>
      </w:pPr>
      <w:r>
        <w:rPr>
          <w:rFonts w:ascii="Arial" w:cs="Arial" w:eastAsia="Arial" w:hAnsi="Arial"/>
          <w:sz w:val="24"/>
          <w:szCs w:val="24"/>
        </w:rPr>
        <w:t xml:space="preserve">4) быть представителем по делам третьих лиц в органах государственной власти;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spacing w:after="120"/>
        <w:jc w:val="both"/>
      </w:pPr>
      <w:r>
        <w:rPr>
          <w:rFonts w:ascii="Arial" w:cs="Arial" w:eastAsia="Arial" w:hAnsi="Arial"/>
          <w:sz w:val="24"/>
          <w:szCs w:val="24"/>
        </w:rPr>
        <w:t xml:space="preserve">6) получать от физических и юридических лиц вознаграждения в виде подарков, денег и услуг за осуществление действий или бездействие, связанных с исполнением должностных полномочий, за исключением символических сувениров при проведении протокольных и иных официальных мероприятий;</w:t>
      </w:r>
    </w:p>
    <w:p>
      <w:pPr>
        <w:spacing w:after="120"/>
        <w:jc w:val="both"/>
      </w:pPr>
      <w:r>
        <w:rPr>
          <w:rFonts w:ascii="Arial" w:cs="Arial" w:eastAsia="Arial" w:hAnsi="Arial"/>
          <w:sz w:val="24"/>
          <w:szCs w:val="24"/>
        </w:rPr>
        <w:t xml:space="preserve">7) выезжать в служебные командировки и иные поездки за счет физических и юридических лиц, за исключением служебных командировок, осуществляемых в соответствии с законодательством Кыргызской Республики и международными договорами, вступившими в силу в установленном законодательством порядке, участницей которых является Кыргызская Республика, или на взаимной основе по договоренности государственных органов Кыргызской Республики с государственными органами иностранных государств, международными и иностранными организациями;</w:t>
      </w:r>
    </w:p>
    <w:p>
      <w:pPr>
        <w:spacing w:after="120"/>
        <w:jc w:val="both"/>
      </w:pPr>
      <w:r>
        <w:rPr>
          <w:rFonts w:ascii="Arial" w:cs="Arial" w:eastAsia="Arial" w:hAnsi="Arial"/>
          <w:sz w:val="24"/>
          <w:szCs w:val="24"/>
        </w:rPr>
        <w:t xml:space="preserve">8)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законодательством Кыргызской Республики, международными договорами, вступившими в силу в установленном законом порядке, участницей которых является Кыргызская Республика, или договоренностями на взаимной основе органов государственной власти с государственными органами иностранных государств, международными и иностранными организациями;</w:t>
      </w:r>
    </w:p>
    <w:p>
      <w:pPr>
        <w:spacing w:after="120"/>
        <w:jc w:val="both"/>
      </w:pPr>
      <w:r>
        <w:rPr>
          <w:rFonts w:ascii="Arial" w:cs="Arial" w:eastAsia="Arial" w:hAnsi="Arial"/>
          <w:sz w:val="24"/>
          <w:szCs w:val="24"/>
        </w:rPr>
        <w:t xml:space="preserve">9)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3. Член Правительства обязан в течение месяца со дня вступления в указанную должность передать в доверительное управление на время нахождения в должности члена Правительства находящиеся в его собственности доли (пакеты акций) в уставном капитале коммерческих организаций в порядке, установленном законом.</w:t>
      </w:r>
    </w:p>
    <w:p>
      <w:pPr>
        <w:spacing w:after="120"/>
        <w:jc w:val="both"/>
      </w:pPr>
      <w:r>
        <w:rPr>
          <w:rFonts w:ascii="Arial" w:cs="Arial" w:eastAsia="Arial" w:hAnsi="Arial"/>
          <w:sz w:val="24"/>
          <w:szCs w:val="24"/>
        </w:rPr>
        <w:t xml:space="preserve">4. Превышение личных интересов над обязанностями члена Правительства (конфликт интересов) не допускается. Член Правительства обязан соблюдать этику государственных служащих.</w:t>
      </w:r>
    </w:p>
    <w:p>
      <w:pPr>
        <w:spacing w:after="120"/>
        <w:jc w:val="both"/>
      </w:pPr>
      <w:r>
        <w:rPr>
          <w:rFonts w:ascii="Arial" w:cs="Arial" w:eastAsia="Arial" w:hAnsi="Arial"/>
          <w:sz w:val="24"/>
          <w:szCs w:val="24"/>
        </w:rPr>
        <w:t xml:space="preserve">5. Член Правительства не позднее семи дней со дня своего назначения должен сложить с себя полномочия и обязанности, не совместимые с должностью члена Правительства.</w:t>
      </w:r>
    </w:p>
    <w:p>
      <w:pPr>
        <w:spacing w:after="120"/>
        <w:jc w:val="both"/>
      </w:pPr>
      <w:r>
        <w:rPr>
          <w:rFonts w:ascii="Arial" w:cs="Arial" w:eastAsia="Arial" w:hAnsi="Arial"/>
          <w:sz w:val="24"/>
          <w:szCs w:val="24"/>
        </w:rPr>
        <w:t xml:space="preserve">6. В случае нарушения требований, установленных настоящей статьей, член Правительства освобождается от занимаемой должности в порядке, предусмотренном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Материальное и социально-бытовое обеспечение членов</w:t>
      </w:r>
    </w:p>
    <w:p>
      <w:pPr>
        <w:spacing w:after="120"/>
        <w:jc w:val="both"/>
      </w:pPr>
      <w:r>
        <w:rPr>
          <w:rFonts w:ascii="Arial" w:cs="Arial" w:eastAsia="Arial" w:hAnsi="Arial"/>
          <w:sz w:val="24"/>
          <w:szCs w:val="24"/>
        </w:rPr>
        <w:t xml:space="preserve">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Правительства за свою служебную деятельность получает денежное вознаграждение, имеет право на медицинское обслуживание и социально-бытовые услуги за счет республиканского бюджета в порядке и случаях, установленных законодательством.</w:t>
      </w:r>
    </w:p>
    <w:p>
      <w:pPr>
        <w:spacing w:after="120"/>
        <w:jc w:val="both"/>
      </w:pPr>
      <w:r>
        <w:rPr>
          <w:rFonts w:ascii="Arial" w:cs="Arial" w:eastAsia="Arial" w:hAnsi="Arial"/>
          <w:sz w:val="24"/>
          <w:szCs w:val="24"/>
        </w:rPr>
        <w:t xml:space="preserve">2. Член Правительства обеспечивается необходимыми для выполнения служебных обязанностей материально-техническими средствами в порядке, определяемом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Отставка Правительства, отдельного члена Правительства,</w:t>
      </w:r>
    </w:p>
    <w:p>
      <w:pPr>
        <w:spacing w:after="120"/>
        <w:jc w:val="both"/>
      </w:pPr>
      <w:r>
        <w:rPr>
          <w:rFonts w:ascii="Arial" w:cs="Arial" w:eastAsia="Arial" w:hAnsi="Arial"/>
          <w:sz w:val="24"/>
          <w:szCs w:val="24"/>
        </w:rPr>
        <w:t xml:space="preserve">освобождение от должности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считается ушедшим в отставку по следующим основаниям:</w:t>
      </w:r>
    </w:p>
    <w:p>
      <w:pPr>
        <w:spacing w:after="120"/>
        <w:jc w:val="both"/>
      </w:pPr>
      <w:r>
        <w:rPr>
          <w:rFonts w:ascii="Arial" w:cs="Arial" w:eastAsia="Arial" w:hAnsi="Arial"/>
          <w:sz w:val="24"/>
          <w:szCs w:val="24"/>
        </w:rPr>
        <w:t xml:space="preserve">1) утраты коалицией фракций статуса парламентского большинства;</w:t>
      </w:r>
    </w:p>
    <w:p>
      <w:pPr>
        <w:spacing w:after="120"/>
        <w:jc w:val="both"/>
      </w:pPr>
      <w:r>
        <w:rPr>
          <w:rFonts w:ascii="Arial" w:cs="Arial" w:eastAsia="Arial" w:hAnsi="Arial"/>
          <w:sz w:val="24"/>
          <w:szCs w:val="24"/>
        </w:rPr>
        <w:t xml:space="preserve">2) назначения досрочных выборов в Жогорку Кенеш в случаях, предусмотренных Конституцией;</w:t>
      </w:r>
    </w:p>
    <w:p>
      <w:pPr>
        <w:spacing w:after="120"/>
        <w:jc w:val="both"/>
      </w:pPr>
      <w:r>
        <w:rPr>
          <w:rFonts w:ascii="Arial" w:cs="Arial" w:eastAsia="Arial" w:hAnsi="Arial"/>
          <w:sz w:val="24"/>
          <w:szCs w:val="24"/>
        </w:rPr>
        <w:t xml:space="preserve">3) принятия Президентом отставки Правительства в полном составе;</w:t>
      </w:r>
    </w:p>
    <w:p>
      <w:pPr>
        <w:spacing w:after="120"/>
        <w:jc w:val="both"/>
      </w:pPr>
      <w:r>
        <w:rPr>
          <w:rFonts w:ascii="Arial" w:cs="Arial" w:eastAsia="Arial" w:hAnsi="Arial"/>
          <w:sz w:val="24"/>
          <w:szCs w:val="24"/>
        </w:rPr>
        <w:t xml:space="preserve">4) принятия Президентом отставки Премьер-министра;</w:t>
      </w:r>
    </w:p>
    <w:p>
      <w:pPr>
        <w:spacing w:after="120"/>
        <w:jc w:val="both"/>
      </w:pPr>
      <w:r>
        <w:rPr>
          <w:rFonts w:ascii="Arial" w:cs="Arial" w:eastAsia="Arial" w:hAnsi="Arial"/>
          <w:sz w:val="24"/>
          <w:szCs w:val="24"/>
        </w:rPr>
        <w:t xml:space="preserve">5) принятия Президентом решения об отставке Правительства в связи с выражением Жогорку Кенешем недоверия Правительству в порядке, предусмотренном Конституцией;</w:t>
      </w:r>
    </w:p>
    <w:p>
      <w:pPr>
        <w:spacing w:after="120"/>
        <w:jc w:val="both"/>
      </w:pPr>
      <w:r>
        <w:rPr>
          <w:rFonts w:ascii="Arial" w:cs="Arial" w:eastAsia="Arial" w:hAnsi="Arial"/>
          <w:sz w:val="24"/>
          <w:szCs w:val="24"/>
        </w:rPr>
        <w:t xml:space="preserve">6) принятия Президентом решения об отставке Правительства в связи с отказом Жогорку Кенеша в доверии Правительству в порядке, предусмотренном Конституцией.</w:t>
      </w:r>
    </w:p>
    <w:p>
      <w:pPr>
        <w:spacing w:after="120"/>
        <w:jc w:val="both"/>
      </w:pPr>
      <w:r>
        <w:rPr>
          <w:rFonts w:ascii="Arial" w:cs="Arial" w:eastAsia="Arial" w:hAnsi="Arial"/>
          <w:sz w:val="24"/>
          <w:szCs w:val="24"/>
        </w:rPr>
        <w:t xml:space="preserve">2. В случае отставки Правительства новое Правительство формируется в порядке и сроки, предусмотренные Конституцией.</w:t>
      </w:r>
    </w:p>
    <w:p>
      <w:pPr>
        <w:spacing w:after="120"/>
        <w:jc w:val="both"/>
      </w:pPr>
      <w:r>
        <w:rPr>
          <w:rFonts w:ascii="Arial" w:cs="Arial" w:eastAsia="Arial" w:hAnsi="Arial"/>
          <w:sz w:val="24"/>
          <w:szCs w:val="24"/>
        </w:rPr>
        <w:t xml:space="preserve">В случае отставки Правительства по основаниям, предусмотренным пунктом 1 части 1 настоящей статьи, Президент в течение 10 рабочих дней со дня официального объявления коалицией фракций об утрате статуса парламентского большинства предлагает одной из фракций в течение 15 рабочих дней сформировать парламентское большинство и выдвинуть кандидата на должность Премьер-министра.</w:t>
      </w:r>
    </w:p>
    <w:p>
      <w:pPr>
        <w:spacing w:after="120"/>
        <w:jc w:val="both"/>
      </w:pPr>
      <w:r>
        <w:rPr>
          <w:rFonts w:ascii="Arial" w:cs="Arial" w:eastAsia="Arial" w:hAnsi="Arial"/>
          <w:sz w:val="24"/>
          <w:szCs w:val="24"/>
        </w:rPr>
        <w:t xml:space="preserve">В случае отставки Правительства по основаниям, предусмотренным пунктами 3, 4, 5, 6 части 1 настоящей статьи, фракция, имеющая более половины депутатских мандатов, или коалиция фракций в течение 15 дней со дня принятия Президентом решения об отставке Правительства или принятия Президентом отставки Премьер-министра и Правительства выдвигает кандидата на должность Премьер-министра.</w:t>
      </w:r>
    </w:p>
    <w:p>
      <w:pPr>
        <w:spacing w:after="120"/>
        <w:jc w:val="both"/>
      </w:pPr>
      <w:r>
        <w:rPr>
          <w:rFonts w:ascii="Arial" w:cs="Arial" w:eastAsia="Arial" w:hAnsi="Arial"/>
          <w:sz w:val="24"/>
          <w:szCs w:val="24"/>
        </w:rPr>
        <w:t xml:space="preserve">3. Принятие отставки Правительства влечет за собой отставку всего состава Правительства, руководителей административных ведомств исполнительной власти.</w:t>
      </w:r>
    </w:p>
    <w:p>
      <w:pPr>
        <w:spacing w:after="120"/>
        <w:jc w:val="both"/>
      </w:pPr>
      <w:r>
        <w:rPr>
          <w:rFonts w:ascii="Arial" w:cs="Arial" w:eastAsia="Arial" w:hAnsi="Arial"/>
          <w:sz w:val="24"/>
          <w:szCs w:val="24"/>
        </w:rPr>
        <w:t xml:space="preserve">В случае отставки Правительство и руководители административных ведомств продолжают осуществлять полномочия до дня назначения членов нового состава Правительства и руководителей административных ведомств.</w:t>
      </w:r>
    </w:p>
    <w:p>
      <w:pPr>
        <w:spacing w:after="120"/>
        <w:jc w:val="both"/>
      </w:pPr>
      <w:r>
        <w:rPr>
          <w:rFonts w:ascii="Arial" w:cs="Arial" w:eastAsia="Arial" w:hAnsi="Arial"/>
          <w:sz w:val="24"/>
          <w:szCs w:val="24"/>
        </w:rPr>
        <w:t xml:space="preserve">Члены ушедшего в отставку Правительства освобождаются от исполнения обязанностей указом Президента в день назначения членов нового состава Правительства.</w:t>
      </w:r>
    </w:p>
    <w:p>
      <w:pPr>
        <w:spacing w:after="120"/>
        <w:jc w:val="both"/>
      </w:pPr>
      <w:r>
        <w:rPr>
          <w:rFonts w:ascii="Arial" w:cs="Arial" w:eastAsia="Arial" w:hAnsi="Arial"/>
          <w:sz w:val="24"/>
          <w:szCs w:val="24"/>
        </w:rPr>
        <w:t xml:space="preserve">Отдельный член Правительства вправе подать прошение об отставке. Отставка отдельного члена Правительства принимается или отклоняется Президентом.</w:t>
      </w:r>
    </w:p>
    <w:p>
      <w:pPr>
        <w:spacing w:after="120"/>
        <w:jc w:val="both"/>
      </w:pPr>
      <w:r>
        <w:rPr>
          <w:rFonts w:ascii="Arial" w:cs="Arial" w:eastAsia="Arial" w:hAnsi="Arial"/>
          <w:sz w:val="24"/>
          <w:szCs w:val="24"/>
        </w:rPr>
        <w:t xml:space="preserve">4. Премьер-министр вправе внести Президенту представление об освобождении от должности отдельного члена Правительства.</w:t>
      </w:r>
    </w:p>
    <w:p>
      <w:pPr>
        <w:spacing w:after="120"/>
        <w:jc w:val="both"/>
      </w:pPr>
      <w:r>
        <w:rPr>
          <w:rFonts w:ascii="Arial" w:cs="Arial" w:eastAsia="Arial" w:hAnsi="Arial"/>
          <w:sz w:val="24"/>
          <w:szCs w:val="24"/>
        </w:rPr>
        <w:t xml:space="preserve">Президент в трехдневный срок со дня внесения Премьер-министром представления об освобождении от занимаемой должности члена Правительства издает указ об освобождении от должности отдельного члена Правительства.</w:t>
      </w:r>
    </w:p>
    <w:p>
      <w:pPr>
        <w:spacing w:after="120"/>
        <w:jc w:val="both"/>
      </w:pPr>
      <w:r>
        <w:rPr>
          <w:rFonts w:ascii="Arial" w:cs="Arial" w:eastAsia="Arial" w:hAnsi="Arial"/>
          <w:sz w:val="24"/>
          <w:szCs w:val="24"/>
        </w:rPr>
        <w:t xml:space="preserve">В случае если Президент в вышеуказанный срок не издает указ об освобождении от должности отдельного члена Правительства, он считается освобожденным, за исключением члена Правительства - руководителя государственного органа, ведающего вопросами обороны или национальной безопасности.</w:t>
      </w:r>
    </w:p>
    <w:p>
      <w:pPr>
        <w:spacing w:after="120"/>
        <w:jc w:val="both"/>
      </w:pPr>
      <w:r>
        <w:rPr>
          <w:rFonts w:ascii="Arial" w:cs="Arial" w:eastAsia="Arial" w:hAnsi="Arial"/>
          <w:sz w:val="24"/>
          <w:szCs w:val="24"/>
        </w:rPr>
        <w:t xml:space="preserve">5. В случае отставки либо освобождения от должности члена Правительства Премьер-министр вносит Президенту кандидатуру для назначения на вакантную должность члена Правительства, в течение 5 рабочих дней со дня ее одобрения Жогорку Кенешем.</w:t>
      </w:r>
    </w:p>
    <w:p>
      <w:pPr>
        <w:spacing w:after="120"/>
        <w:jc w:val="both"/>
      </w:pPr>
      <w:r>
        <w:rPr>
          <w:rFonts w:ascii="Arial" w:cs="Arial" w:eastAsia="Arial" w:hAnsi="Arial"/>
          <w:sz w:val="24"/>
          <w:szCs w:val="24"/>
        </w:rPr>
        <w:t xml:space="preserve">6. До назначения члена Правительства в установленном порядке, Премьер-министр вправе назначить исполняющего обязанности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Полномочия Правительства, Премьер-министра и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w:t>
      </w:r>
    </w:p>
    <w:p>
      <w:pPr>
        <w:spacing w:after="120"/>
        <w:jc w:val="both"/>
      </w:pPr>
      <w:r>
        <w:rPr>
          <w:rFonts w:ascii="Arial" w:cs="Arial" w:eastAsia="Arial" w:hAnsi="Arial"/>
          <w:sz w:val="24"/>
          <w:szCs w:val="24"/>
        </w:rPr>
        <w:t xml:space="preserve">1) обеспечивает исполнение Конституции и законов;</w:t>
      </w:r>
    </w:p>
    <w:p>
      <w:pPr>
        <w:spacing w:after="120"/>
        <w:jc w:val="both"/>
      </w:pPr>
      <w:r>
        <w:rPr>
          <w:rFonts w:ascii="Arial" w:cs="Arial" w:eastAsia="Arial" w:hAnsi="Arial"/>
          <w:sz w:val="24"/>
          <w:szCs w:val="24"/>
        </w:rPr>
        <w:t xml:space="preserve">2) реализует внутреннюю и внешнюю политику государства;</w:t>
      </w:r>
    </w:p>
    <w:p>
      <w:pPr>
        <w:spacing w:after="120"/>
        <w:jc w:val="both"/>
      </w:pPr>
      <w:r>
        <w:rPr>
          <w:rFonts w:ascii="Arial" w:cs="Arial" w:eastAsia="Arial" w:hAnsi="Arial"/>
          <w:sz w:val="24"/>
          <w:szCs w:val="24"/>
        </w:rPr>
        <w:t xml:space="preserve">3) утверждает концепции и программы развития в реализацию программы Правительства;</w:t>
      </w:r>
    </w:p>
    <w:p>
      <w:pPr>
        <w:spacing w:after="120"/>
        <w:jc w:val="both"/>
      </w:pPr>
      <w:r>
        <w:rPr>
          <w:rFonts w:ascii="Arial" w:cs="Arial" w:eastAsia="Arial" w:hAnsi="Arial"/>
          <w:sz w:val="24"/>
          <w:szCs w:val="24"/>
        </w:rPr>
        <w:t xml:space="preserve">4) осуществляет меры по обеспечению законности, прав и свобод граждан, охраны общественного порядка, борьбе с преступностью;</w:t>
      </w:r>
    </w:p>
    <w:p>
      <w:pPr>
        <w:spacing w:after="120"/>
        <w:jc w:val="both"/>
      </w:pPr>
      <w:r>
        <w:rPr>
          <w:rFonts w:ascii="Arial" w:cs="Arial" w:eastAsia="Arial" w:hAnsi="Arial"/>
          <w:sz w:val="24"/>
          <w:szCs w:val="24"/>
        </w:rPr>
        <w:t xml:space="preserve">5) 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и правопорядка;</w:t>
      </w:r>
    </w:p>
    <w:p>
      <w:pPr>
        <w:spacing w:after="120"/>
        <w:jc w:val="both"/>
      </w:pPr>
      <w:r>
        <w:rPr>
          <w:rFonts w:ascii="Arial" w:cs="Arial" w:eastAsia="Arial" w:hAnsi="Arial"/>
          <w:sz w:val="24"/>
          <w:szCs w:val="24"/>
        </w:rPr>
        <w:t xml:space="preserve">6) обеспечивает проведение бюджетно-финансовой, ценовой, тарифной, инвестиционной, внешнеэкономической, налоговой и таможенной политики;</w:t>
      </w:r>
    </w:p>
    <w:p>
      <w:pPr>
        <w:spacing w:after="120"/>
        <w:jc w:val="both"/>
      </w:pPr>
      <w:r>
        <w:rPr>
          <w:rFonts w:ascii="Arial" w:cs="Arial" w:eastAsia="Arial" w:hAnsi="Arial"/>
          <w:sz w:val="24"/>
          <w:szCs w:val="24"/>
        </w:rPr>
        <w:t xml:space="preserve">7) обеспечивает проведение единой государственной политики в социально-экономической сфере, молодежной политики, в сферах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 государственной и муниципальной службы, статистики, развития государственного языка, горных территорий и иных сферах;</w:t>
      </w:r>
    </w:p>
    <w:p>
      <w:pPr>
        <w:spacing w:after="120"/>
        <w:jc w:val="both"/>
      </w:pPr>
      <w:r>
        <w:rPr>
          <w:rFonts w:ascii="Arial" w:cs="Arial" w:eastAsia="Arial" w:hAnsi="Arial"/>
          <w:sz w:val="24"/>
          <w:szCs w:val="24"/>
        </w:rPr>
        <w:t xml:space="preserve">8) обеспечивает выполнение международных договоров, вступивших в установленном законом порядке в силу, участницей которых является Кыргызская Республика; принимает решения о заключении международных договоров; продлевает либо расторгает такие договоры; защищает граждан Кыргызской Республики за пределами ее территории; обеспечивает развитие взаимоотношений Кыргызской Республики с иностранными государствами, международными организациями;</w:t>
      </w:r>
    </w:p>
    <w:p>
      <w:pPr>
        <w:spacing w:after="120"/>
        <w:jc w:val="both"/>
      </w:pPr>
      <w:r>
        <w:rPr>
          <w:rFonts w:ascii="Arial" w:cs="Arial" w:eastAsia="Arial" w:hAnsi="Arial"/>
          <w:sz w:val="24"/>
          <w:szCs w:val="24"/>
        </w:rPr>
        <w:t xml:space="preserve">9) принимает решение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 а также дипломатических представительств, консульских учреждений иностранных государств и представительств международных организаций в Кыргызской Республике;</w:t>
      </w:r>
    </w:p>
    <w:p>
      <w:pPr>
        <w:spacing w:after="120"/>
        <w:jc w:val="both"/>
      </w:pPr>
      <w:r>
        <w:rPr>
          <w:rFonts w:ascii="Arial" w:cs="Arial" w:eastAsia="Arial" w:hAnsi="Arial"/>
          <w:sz w:val="24"/>
          <w:szCs w:val="24"/>
        </w:rPr>
        <w:t xml:space="preserve">10) разрабатывает и представляет Жогорку Кенешу республиканский бюджет и обеспечивает его исполнение; представляет Жогорку Кенешу отчет об исполнении республиканского бюджета;</w:t>
      </w:r>
    </w:p>
    <w:p>
      <w:pPr>
        <w:spacing w:after="120"/>
        <w:jc w:val="both"/>
      </w:pPr>
      <w:r>
        <w:rPr>
          <w:rFonts w:ascii="Arial" w:cs="Arial" w:eastAsia="Arial" w:hAnsi="Arial"/>
          <w:sz w:val="24"/>
          <w:szCs w:val="24"/>
        </w:rPr>
        <w:t xml:space="preserve">11) осуществляет меры по обеспечению равных условий развития всех форм собственности и их защите, управлению объектами государственной собственности;</w:t>
      </w:r>
    </w:p>
    <w:p>
      <w:pPr>
        <w:spacing w:after="120"/>
        <w:jc w:val="both"/>
      </w:pPr>
      <w:r>
        <w:rPr>
          <w:rFonts w:ascii="Arial" w:cs="Arial" w:eastAsia="Arial" w:hAnsi="Arial"/>
          <w:sz w:val="24"/>
          <w:szCs w:val="24"/>
        </w:rPr>
        <w:t xml:space="preserve">12) реализует права собственника государственного имущества, учреждает государственные предприятия и учреждения, организует приватизацию государственной собственности Кыргызской Республики;</w:t>
      </w:r>
    </w:p>
    <w:p>
      <w:pPr>
        <w:spacing w:after="120"/>
        <w:jc w:val="both"/>
      </w:pPr>
      <w:r>
        <w:rPr>
          <w:rFonts w:ascii="Arial" w:cs="Arial" w:eastAsia="Arial" w:hAnsi="Arial"/>
          <w:sz w:val="24"/>
          <w:szCs w:val="24"/>
        </w:rPr>
        <w:t xml:space="preserve">13) принимает меры по управлению объектами, товарно-материальными ценностями государственного материального резерва и обеспечению продовольственной безопасности Кыргызской Республики;</w:t>
      </w:r>
    </w:p>
    <w:p>
      <w:pPr>
        <w:spacing w:after="120"/>
        <w:jc w:val="both"/>
      </w:pPr>
      <w:r>
        <w:rPr>
          <w:rFonts w:ascii="Arial" w:cs="Arial" w:eastAsia="Arial" w:hAnsi="Arial"/>
          <w:sz w:val="24"/>
          <w:szCs w:val="24"/>
        </w:rPr>
        <w:t xml:space="preserve">14) разрабатывает и реализует общегосударственные программы;</w:t>
      </w:r>
    </w:p>
    <w:p>
      <w:pPr>
        <w:spacing w:after="120"/>
        <w:jc w:val="both"/>
      </w:pPr>
      <w:r>
        <w:rPr>
          <w:rFonts w:ascii="Arial" w:cs="Arial" w:eastAsia="Arial" w:hAnsi="Arial"/>
          <w:sz w:val="24"/>
          <w:szCs w:val="24"/>
        </w:rPr>
        <w:t xml:space="preserve">15) обеспечивает осуществление внешнеэкономической деятельности;</w:t>
      </w:r>
    </w:p>
    <w:p>
      <w:pPr>
        <w:spacing w:after="120"/>
        <w:jc w:val="both"/>
      </w:pPr>
      <w:r>
        <w:rPr>
          <w:rFonts w:ascii="Arial" w:cs="Arial" w:eastAsia="Arial" w:hAnsi="Arial"/>
          <w:sz w:val="24"/>
          <w:szCs w:val="24"/>
        </w:rPr>
        <w:t xml:space="preserve">16) осуществляет полномочия в области технического регулирования; разрабатывает, утверждает и реализует программу развития приоритетных отраслей экономики, принимает меры по защите интересов отечественных производителей товаров, работ и услуг;</w:t>
      </w:r>
    </w:p>
    <w:p>
      <w:pPr>
        <w:spacing w:after="120"/>
        <w:jc w:val="both"/>
      </w:pPr>
      <w:r>
        <w:rPr>
          <w:rFonts w:ascii="Arial" w:cs="Arial" w:eastAsia="Arial" w:hAnsi="Arial"/>
          <w:sz w:val="24"/>
          <w:szCs w:val="24"/>
        </w:rPr>
        <w:t xml:space="preserve">17) обеспечивает проведение единой антимонопольной и конкурентной политики;</w:t>
      </w:r>
    </w:p>
    <w:p>
      <w:pPr>
        <w:spacing w:after="120"/>
        <w:jc w:val="both"/>
      </w:pPr>
      <w:r>
        <w:rPr>
          <w:rFonts w:ascii="Arial" w:cs="Arial" w:eastAsia="Arial" w:hAnsi="Arial"/>
          <w:sz w:val="24"/>
          <w:szCs w:val="24"/>
        </w:rPr>
        <w:t xml:space="preserve">18) обеспечивает единство экономического пространства и свободу экономической деятельности, свободное перемещение товаров, услуг и финансовых средств;</w:t>
      </w:r>
    </w:p>
    <w:p>
      <w:pPr>
        <w:spacing w:after="120"/>
        <w:jc w:val="both"/>
      </w:pPr>
      <w:r>
        <w:rPr>
          <w:rFonts w:ascii="Arial" w:cs="Arial" w:eastAsia="Arial" w:hAnsi="Arial"/>
          <w:sz w:val="24"/>
          <w:szCs w:val="24"/>
        </w:rPr>
        <w:t xml:space="preserve">19) разрабатывает и осуществляет меры по укреплению экономической и финансовой систем республики;</w:t>
      </w:r>
    </w:p>
    <w:p>
      <w:pPr>
        <w:spacing w:after="120"/>
        <w:jc w:val="both"/>
      </w:pPr>
      <w:r>
        <w:rPr>
          <w:rFonts w:ascii="Arial" w:cs="Arial" w:eastAsia="Arial" w:hAnsi="Arial"/>
          <w:sz w:val="24"/>
          <w:szCs w:val="24"/>
        </w:rPr>
        <w:t xml:space="preserve">20) разрабатывает, утверждает и реализует меры таможенно-тарифного и нетарифного регулирования;</w:t>
      </w:r>
    </w:p>
    <w:p>
      <w:pPr>
        <w:spacing w:after="120"/>
        <w:jc w:val="both"/>
      </w:pPr>
      <w:r>
        <w:rPr>
          <w:rFonts w:ascii="Arial" w:cs="Arial" w:eastAsia="Arial" w:hAnsi="Arial"/>
          <w:sz w:val="24"/>
          <w:szCs w:val="24"/>
        </w:rPr>
        <w:t xml:space="preserve">21) принимает меры по совершенствованию законодательства; разрабатывает проекты законов и вносит их на рассмотрение в Жогорку Кенеш;</w:t>
      </w:r>
    </w:p>
    <w:p>
      <w:pPr>
        <w:spacing w:after="120"/>
        <w:jc w:val="both"/>
      </w:pPr>
      <w:r>
        <w:rPr>
          <w:rFonts w:ascii="Arial" w:cs="Arial" w:eastAsia="Arial" w:hAnsi="Arial"/>
          <w:sz w:val="24"/>
          <w:szCs w:val="24"/>
        </w:rPr>
        <w:t xml:space="preserve">22) определяет перечень неотложных законопроектов, которые рассматриваются Жогорку Кенешем во внеочередном порядке;</w:t>
      </w:r>
    </w:p>
    <w:p>
      <w:pPr>
        <w:spacing w:after="120"/>
        <w:jc w:val="both"/>
      </w:pPr>
      <w:r>
        <w:rPr>
          <w:rFonts w:ascii="Arial" w:cs="Arial" w:eastAsia="Arial" w:hAnsi="Arial"/>
          <w:sz w:val="24"/>
          <w:szCs w:val="24"/>
        </w:rPr>
        <w:t xml:space="preserve">23) на основе и во исполнение Конституции, законов и постановлений Жогорку Кенеша издает постановления и распоряжения, обязательные для исполнения на всей территории Кыргызской Республики, и обеспечивает контроль за их исполнением;</w:t>
      </w:r>
    </w:p>
    <w:p>
      <w:pPr>
        <w:spacing w:after="120"/>
        <w:jc w:val="both"/>
      </w:pPr>
      <w:r>
        <w:rPr>
          <w:rFonts w:ascii="Arial" w:cs="Arial" w:eastAsia="Arial" w:hAnsi="Arial"/>
          <w:sz w:val="24"/>
          <w:szCs w:val="24"/>
        </w:rPr>
        <w:t xml:space="preserve">24) дает официальные заключения о наличии источника финансирования на проекты законов, предусматривающих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25) заслушивает отчеты министров, председателей государственных комитетов, руководителей административных ведомств, глав местных государственных администраций, а также глав местного самоуправления, в части делегированных им государственных полномочий;</w:t>
      </w:r>
    </w:p>
    <w:p>
      <w:pPr>
        <w:spacing w:after="120"/>
        <w:jc w:val="both"/>
      </w:pPr>
      <w:r>
        <w:rPr>
          <w:rFonts w:ascii="Arial" w:cs="Arial" w:eastAsia="Arial" w:hAnsi="Arial"/>
          <w:sz w:val="24"/>
          <w:szCs w:val="24"/>
        </w:rPr>
        <w:t xml:space="preserve">26) утверждает положения, схемы управления и предельную штатную численность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27) образовывает консультативно-совещательные органы;</w:t>
      </w:r>
    </w:p>
    <w:p>
      <w:pPr>
        <w:spacing w:after="120"/>
        <w:jc w:val="both"/>
      </w:pPr>
      <w:r>
        <w:rPr>
          <w:rFonts w:ascii="Arial" w:cs="Arial" w:eastAsia="Arial" w:hAnsi="Arial"/>
          <w:sz w:val="24"/>
          <w:szCs w:val="24"/>
        </w:rPr>
        <w:t xml:space="preserve">28) утверждает положение о свободных экономических зонах и программы их развития;</w:t>
      </w:r>
    </w:p>
    <w:p>
      <w:pPr>
        <w:spacing w:after="120"/>
        <w:jc w:val="both"/>
      </w:pPr>
      <w:r>
        <w:rPr>
          <w:rFonts w:ascii="Arial" w:cs="Arial" w:eastAsia="Arial" w:hAnsi="Arial"/>
          <w:sz w:val="24"/>
          <w:szCs w:val="24"/>
        </w:rPr>
        <w:t xml:space="preserve">29) учреждает Почетную грамоту Правительства и иные правительственные награды, определяет основания и порядок награждения ими;</w:t>
      </w:r>
    </w:p>
    <w:p>
      <w:pPr>
        <w:spacing w:after="120"/>
        <w:jc w:val="both"/>
      </w:pPr>
      <w:r>
        <w:rPr>
          <w:rFonts w:ascii="Arial" w:cs="Arial" w:eastAsia="Arial" w:hAnsi="Arial"/>
          <w:sz w:val="24"/>
          <w:szCs w:val="24"/>
        </w:rPr>
        <w:t xml:space="preserve">30) определяет условия оплаты труда государственных и муниципальных служащих;</w:t>
      </w:r>
    </w:p>
    <w:p>
      <w:pPr>
        <w:spacing w:after="120"/>
        <w:jc w:val="both"/>
      </w:pPr>
      <w:r>
        <w:rPr>
          <w:rFonts w:ascii="Arial" w:cs="Arial" w:eastAsia="Arial" w:hAnsi="Arial"/>
          <w:sz w:val="24"/>
          <w:szCs w:val="24"/>
        </w:rPr>
        <w:t xml:space="preserve">31) определяет порядок присвоения воинских званий и специальных званий;</w:t>
      </w:r>
    </w:p>
    <w:p>
      <w:pPr>
        <w:spacing w:after="120"/>
        <w:jc w:val="both"/>
      </w:pPr>
      <w:r>
        <w:rPr>
          <w:rFonts w:ascii="Arial" w:cs="Arial" w:eastAsia="Arial" w:hAnsi="Arial"/>
          <w:sz w:val="24"/>
          <w:szCs w:val="24"/>
        </w:rPr>
        <w:t xml:space="preserve">32) отменяет акты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33) вносит предложения Торага Жогорку Кенеша о созыве внеочередных сессий Жогорку Кенеша;</w:t>
      </w:r>
    </w:p>
    <w:p>
      <w:pPr>
        <w:spacing w:after="120"/>
        <w:jc w:val="both"/>
      </w:pPr>
      <w:r>
        <w:rPr>
          <w:rFonts w:ascii="Arial" w:cs="Arial" w:eastAsia="Arial" w:hAnsi="Arial"/>
          <w:sz w:val="24"/>
          <w:szCs w:val="24"/>
        </w:rPr>
        <w:t xml:space="preserve">34) организует материально-техническое обеспечение государственных органов и должностных лиц;</w:t>
      </w:r>
    </w:p>
    <w:p>
      <w:pPr>
        <w:spacing w:after="120"/>
        <w:jc w:val="both"/>
      </w:pPr>
      <w:r>
        <w:rPr>
          <w:rFonts w:ascii="Arial" w:cs="Arial" w:eastAsia="Arial" w:hAnsi="Arial"/>
          <w:sz w:val="24"/>
          <w:szCs w:val="24"/>
        </w:rPr>
        <w:t xml:space="preserve">35) обеспечивает взаимодействие с гражданским обществом и средствами массовой информации;</w:t>
      </w:r>
    </w:p>
    <w:p>
      <w:pPr>
        <w:spacing w:after="120"/>
        <w:jc w:val="both"/>
      </w:pPr>
      <w:r>
        <w:rPr>
          <w:rFonts w:ascii="Arial" w:cs="Arial" w:eastAsia="Arial" w:hAnsi="Arial"/>
          <w:sz w:val="24"/>
          <w:szCs w:val="24"/>
        </w:rPr>
        <w:t xml:space="preserve">36) определяет состав Президиума Правительства;</w:t>
      </w:r>
    </w:p>
    <w:p>
      <w:pPr>
        <w:spacing w:after="120"/>
        <w:jc w:val="both"/>
      </w:pPr>
      <w:r>
        <w:rPr>
          <w:rFonts w:ascii="Arial" w:cs="Arial" w:eastAsia="Arial" w:hAnsi="Arial"/>
          <w:sz w:val="24"/>
          <w:szCs w:val="24"/>
        </w:rPr>
        <w:t xml:space="preserve">37) осуществляет иные полномочия, отнесенные к его ведению Конституцией, настоящим конституционным Законом и законами.</w:t>
      </w:r>
    </w:p>
    <w:p>
      <w:pPr>
        <w:spacing w:after="120"/>
        <w:jc w:val="both"/>
      </w:pPr>
      <w:r>
        <w:rPr>
          <w:rFonts w:ascii="Arial" w:cs="Arial" w:eastAsia="Arial" w:hAnsi="Arial"/>
          <w:sz w:val="24"/>
          <w:szCs w:val="24"/>
        </w:rPr>
        <w:t xml:space="preserve">2. Правительство решает все вопросы государственного управления, за исключением вопросов, отнесенных Конституцией к компетенции Президента и Жогорку Кенеша, а также отнесенных Конституцией и законами к компетенции судов, иных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w:t>
      </w:r>
    </w:p>
    <w:p>
      <w:pPr>
        <w:spacing w:after="120"/>
        <w:jc w:val="both"/>
      </w:pPr>
      <w:r>
        <w:rPr>
          <w:rFonts w:ascii="Arial" w:cs="Arial" w:eastAsia="Arial" w:hAnsi="Arial"/>
          <w:sz w:val="24"/>
          <w:szCs w:val="24"/>
        </w:rPr>
        <w:t xml:space="preserve">1) руководит Правительством, несет персональную ответственность за его деятельность перед Жогорку Кенешем;</w:t>
      </w:r>
    </w:p>
    <w:p>
      <w:pPr>
        <w:spacing w:after="120"/>
        <w:jc w:val="both"/>
      </w:pPr>
      <w:r>
        <w:rPr>
          <w:rFonts w:ascii="Arial" w:cs="Arial" w:eastAsia="Arial" w:hAnsi="Arial"/>
          <w:sz w:val="24"/>
          <w:szCs w:val="24"/>
        </w:rPr>
        <w:t xml:space="preserve">2) обеспечивает исполнение Конституции и законов всеми органами исполнительной власти;</w:t>
      </w:r>
    </w:p>
    <w:p>
      <w:pPr>
        <w:spacing w:after="120"/>
        <w:jc w:val="both"/>
      </w:pPr>
      <w:r>
        <w:rPr>
          <w:rFonts w:ascii="Arial" w:cs="Arial" w:eastAsia="Arial" w:hAnsi="Arial"/>
          <w:sz w:val="24"/>
          <w:szCs w:val="24"/>
        </w:rPr>
        <w:t xml:space="preserve">3) определяет основные направления деятельности Правительства;</w:t>
      </w:r>
    </w:p>
    <w:p>
      <w:pPr>
        <w:spacing w:after="120"/>
        <w:jc w:val="both"/>
      </w:pPr>
      <w:r>
        <w:rPr>
          <w:rFonts w:ascii="Arial" w:cs="Arial" w:eastAsia="Arial" w:hAnsi="Arial"/>
          <w:sz w:val="24"/>
          <w:szCs w:val="24"/>
        </w:rPr>
        <w:t xml:space="preserve">4) организует работу Правительства, других органов исполнительной власти;</w:t>
      </w:r>
    </w:p>
    <w:p>
      <w:pPr>
        <w:spacing w:after="120"/>
        <w:jc w:val="both"/>
      </w:pPr>
      <w:r>
        <w:rPr>
          <w:rFonts w:ascii="Arial" w:cs="Arial" w:eastAsia="Arial" w:hAnsi="Arial"/>
          <w:sz w:val="24"/>
          <w:szCs w:val="24"/>
        </w:rPr>
        <w:t xml:space="preserve">5) ведет переговоры и подписывает международные договоры, а также дает согласие Президенту на подписание международных договоров;</w:t>
      </w:r>
    </w:p>
    <w:p>
      <w:pPr>
        <w:spacing w:after="120"/>
        <w:jc w:val="both"/>
      </w:pPr>
      <w:r>
        <w:rPr>
          <w:rFonts w:ascii="Arial" w:cs="Arial" w:eastAsia="Arial" w:hAnsi="Arial"/>
          <w:sz w:val="24"/>
          <w:szCs w:val="24"/>
        </w:rPr>
        <w:t xml:space="preserve">6) ведет заседания Правительства;</w:t>
      </w:r>
    </w:p>
    <w:p>
      <w:pPr>
        <w:spacing w:after="120"/>
        <w:jc w:val="both"/>
      </w:pPr>
      <w:r>
        <w:rPr>
          <w:rFonts w:ascii="Arial" w:cs="Arial" w:eastAsia="Arial" w:hAnsi="Arial"/>
          <w:sz w:val="24"/>
          <w:szCs w:val="24"/>
        </w:rPr>
        <w:t xml:space="preserve">7) подписывает постановления и распоряжения Правительства, протоколы заседаний Правительства, распоряжения Премьер-министра, обеспечивает их исполнение;</w:t>
      </w:r>
    </w:p>
    <w:p>
      <w:pPr>
        <w:spacing w:after="120"/>
        <w:jc w:val="both"/>
      </w:pPr>
      <w:r>
        <w:rPr>
          <w:rFonts w:ascii="Arial" w:cs="Arial" w:eastAsia="Arial" w:hAnsi="Arial"/>
          <w:sz w:val="24"/>
          <w:szCs w:val="24"/>
        </w:rPr>
        <w:t xml:space="preserve">8) ежегодно представляет в Жогорку Кенеш отчет о работе Правительства;</w:t>
      </w:r>
    </w:p>
    <w:p>
      <w:pPr>
        <w:spacing w:after="120"/>
        <w:jc w:val="both"/>
      </w:pPr>
      <w:r>
        <w:rPr>
          <w:rFonts w:ascii="Arial" w:cs="Arial" w:eastAsia="Arial" w:hAnsi="Arial"/>
          <w:sz w:val="24"/>
          <w:szCs w:val="24"/>
        </w:rPr>
        <w:t xml:space="preserve">9) ставит перед Жогорку Кенешем вопрос о доверии Правительству;</w:t>
      </w:r>
    </w:p>
    <w:p>
      <w:pPr>
        <w:spacing w:after="120"/>
        <w:jc w:val="both"/>
      </w:pPr>
      <w:r>
        <w:rPr>
          <w:rFonts w:ascii="Arial" w:cs="Arial" w:eastAsia="Arial" w:hAnsi="Arial"/>
          <w:sz w:val="24"/>
          <w:szCs w:val="24"/>
        </w:rPr>
        <w:t xml:space="preserve">10) назначает и освобождает руководителей, заместителей руководителей административных ведомств;</w:t>
      </w:r>
    </w:p>
    <w:p>
      <w:pPr>
        <w:spacing w:after="120"/>
        <w:jc w:val="both"/>
      </w:pPr>
      <w:r>
        <w:rPr>
          <w:rFonts w:ascii="Arial" w:cs="Arial" w:eastAsia="Arial" w:hAnsi="Arial"/>
          <w:sz w:val="24"/>
          <w:szCs w:val="24"/>
        </w:rPr>
        <w:t xml:space="preserve">11) назначает и освобождает глав местных государственных администраций по предложению местных кенешей в порядке, установленном законом;</w:t>
      </w:r>
    </w:p>
    <w:p>
      <w:pPr>
        <w:spacing w:after="120"/>
        <w:jc w:val="both"/>
      </w:pPr>
      <w:r>
        <w:rPr>
          <w:rFonts w:ascii="Arial" w:cs="Arial" w:eastAsia="Arial" w:hAnsi="Arial"/>
          <w:sz w:val="24"/>
          <w:szCs w:val="24"/>
        </w:rPr>
        <w:t xml:space="preserve">12) назначает и освобождает заместителей глав местных государственных администраций;</w:t>
      </w:r>
    </w:p>
    <w:p>
      <w:pPr>
        <w:spacing w:after="120"/>
        <w:jc w:val="both"/>
      </w:pPr>
      <w:r>
        <w:rPr>
          <w:rFonts w:ascii="Arial" w:cs="Arial" w:eastAsia="Arial" w:hAnsi="Arial"/>
          <w:sz w:val="24"/>
          <w:szCs w:val="24"/>
        </w:rPr>
        <w:t xml:space="preserve">13) назначает и освобождает полномочных представителей Правительства в соответствующих административно-территориальных единицах;</w:t>
      </w:r>
    </w:p>
    <w:p>
      <w:pPr>
        <w:spacing w:after="120"/>
        <w:jc w:val="both"/>
      </w:pPr>
      <w:r>
        <w:rPr>
          <w:rFonts w:ascii="Arial" w:cs="Arial" w:eastAsia="Arial" w:hAnsi="Arial"/>
          <w:sz w:val="24"/>
          <w:szCs w:val="24"/>
        </w:rPr>
        <w:t xml:space="preserve">14) вправе временно отстранить по собственной инициативе, а также в случаях возникновения реального или потенциального конфликта интересов отдельного члена Правительства от выполнения обязанностей;</w:t>
      </w:r>
    </w:p>
    <w:p>
      <w:pPr>
        <w:spacing w:after="120"/>
        <w:jc w:val="both"/>
      </w:pPr>
      <w:r>
        <w:rPr>
          <w:rFonts w:ascii="Arial" w:cs="Arial" w:eastAsia="Arial" w:hAnsi="Arial"/>
          <w:sz w:val="24"/>
          <w:szCs w:val="24"/>
        </w:rPr>
        <w:t xml:space="preserve">15) налагает на членов Правительства, руководителей административных ведомств, местных государственных администраций, а также должностных лиц, назначаемых Премьер-министром, дисциплинарные взыскания в виде замечания, выговора, строгого выговора, освобождения от занимаемой должности, с учетом требований части 4 статьи 24 настоящего конституционного Закона;</w:t>
      </w:r>
    </w:p>
    <w:p>
      <w:pPr>
        <w:spacing w:after="120"/>
        <w:jc w:val="both"/>
      </w:pPr>
      <w:r>
        <w:rPr>
          <w:rFonts w:ascii="Arial" w:cs="Arial" w:eastAsia="Arial" w:hAnsi="Arial"/>
          <w:sz w:val="24"/>
          <w:szCs w:val="24"/>
        </w:rPr>
        <w:t xml:space="preserve">16) назначает и освобождает от должности статс-секретарей государственных органов, а также налагает на них дисциплинарные взыскания в порядке, установленном законодательством о государственной службе;</w:t>
      </w:r>
    </w:p>
    <w:p>
      <w:pPr>
        <w:spacing w:after="120"/>
        <w:jc w:val="both"/>
      </w:pPr>
      <w:r>
        <w:rPr>
          <w:rFonts w:ascii="Arial" w:cs="Arial" w:eastAsia="Arial" w:hAnsi="Arial"/>
          <w:sz w:val="24"/>
          <w:szCs w:val="24"/>
        </w:rPr>
        <w:t xml:space="preserve">17) представляет Правительство в Кыргызской Республике и за пределами ее территории;</w:t>
      </w:r>
    </w:p>
    <w:p>
      <w:pPr>
        <w:spacing w:after="120"/>
        <w:jc w:val="both"/>
      </w:pPr>
      <w:r>
        <w:rPr>
          <w:rFonts w:ascii="Arial" w:cs="Arial" w:eastAsia="Arial" w:hAnsi="Arial"/>
          <w:sz w:val="24"/>
          <w:szCs w:val="24"/>
        </w:rPr>
        <w:t xml:space="preserve">18) координирует и контролирует работу первого вице-премьер-министра, вице-премьер-министров, министров и председателей государственных комитетов, руководителей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19) распределяет обязанности между первым вице-премьер-министром и вице-премьер-министрами;</w:t>
      </w:r>
    </w:p>
    <w:p>
      <w:pPr>
        <w:spacing w:after="120"/>
        <w:jc w:val="both"/>
      </w:pPr>
      <w:r>
        <w:rPr>
          <w:rFonts w:ascii="Arial" w:cs="Arial" w:eastAsia="Arial" w:hAnsi="Arial"/>
          <w:sz w:val="24"/>
          <w:szCs w:val="24"/>
        </w:rPr>
        <w:t xml:space="preserve">20) назначает и освобождает по представлению министров, председателей государственных комитетов либо по своей инициативе заместителей министров и заместителей председателей государственных комитетов, за исключением заместителей членов Правительства -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21) назначает и освобождает заместителей руководителей административных ведомств по собственной инициативе либо по представлению руководителей административных ведомств;</w:t>
      </w:r>
    </w:p>
    <w:p>
      <w:pPr>
        <w:spacing w:after="120"/>
        <w:jc w:val="both"/>
      </w:pPr>
      <w:r>
        <w:rPr>
          <w:rFonts w:ascii="Arial" w:cs="Arial" w:eastAsia="Arial" w:hAnsi="Arial"/>
          <w:sz w:val="24"/>
          <w:szCs w:val="24"/>
        </w:rPr>
        <w:t xml:space="preserve">22) назначает и освобождает советников и помощников Премьер-министра и вице-премьер-министров, заместителей Руководителя Аппарата Правительства, руководителей структурных подразделений Аппарата Правительства, их заместителей и заведующих секторами, постоянного представителя Правительства в Жогорку Кенеше и его заместителей;</w:t>
      </w:r>
    </w:p>
    <w:p>
      <w:pPr>
        <w:spacing w:after="120"/>
        <w:jc w:val="both"/>
      </w:pPr>
      <w:r>
        <w:rPr>
          <w:rFonts w:ascii="Arial" w:cs="Arial" w:eastAsia="Arial" w:hAnsi="Arial"/>
          <w:sz w:val="24"/>
          <w:szCs w:val="24"/>
        </w:rPr>
        <w:t xml:space="preserve">23) применяет меры поощрения к министрам, председателям государственных комитетов, руководителям административных ведомств, местных государственных администраций, а также к главам органов местного самоуправления, в части исполнения ими делегированных государственных полномочий;</w:t>
      </w:r>
    </w:p>
    <w:p>
      <w:pPr>
        <w:spacing w:after="120"/>
        <w:jc w:val="both"/>
      </w:pPr>
      <w:r>
        <w:rPr>
          <w:rFonts w:ascii="Arial" w:cs="Arial" w:eastAsia="Arial" w:hAnsi="Arial"/>
          <w:sz w:val="24"/>
          <w:szCs w:val="24"/>
        </w:rPr>
        <w:t xml:space="preserve">24) в установленном порядке назначает и освобождает руководителей государственных предприятий, организаций и учреждений, генеральных директоров свободных экономических зон в Кыргызской Республике, их заместителей, а также других должностных лиц, входящих в номенклатуру должностей, на которые назначение, утверждение (освобождение) осуществляется распоряжением Премьер-министра;</w:t>
      </w:r>
    </w:p>
    <w:p>
      <w:pPr>
        <w:spacing w:after="120"/>
        <w:jc w:val="both"/>
      </w:pPr>
      <w:r>
        <w:rPr>
          <w:rFonts w:ascii="Arial" w:cs="Arial" w:eastAsia="Arial" w:hAnsi="Arial"/>
          <w:sz w:val="24"/>
          <w:szCs w:val="24"/>
        </w:rPr>
        <w:t xml:space="preserve">25) назначает представителей Кыргызской Республики в международных финансовых институтах и международных организациях;</w:t>
      </w:r>
    </w:p>
    <w:p>
      <w:pPr>
        <w:spacing w:after="120"/>
        <w:jc w:val="both"/>
      </w:pPr>
      <w:r>
        <w:rPr>
          <w:rFonts w:ascii="Arial" w:cs="Arial" w:eastAsia="Arial" w:hAnsi="Arial"/>
          <w:sz w:val="24"/>
          <w:szCs w:val="24"/>
        </w:rPr>
        <w:t xml:space="preserve">26) 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дипломатических рангов;</w:t>
      </w:r>
    </w:p>
    <w:p>
      <w:pPr>
        <w:spacing w:after="120"/>
        <w:jc w:val="both"/>
      </w:pPr>
      <w:r>
        <w:rPr>
          <w:rFonts w:ascii="Arial" w:cs="Arial" w:eastAsia="Arial" w:hAnsi="Arial"/>
          <w:sz w:val="24"/>
          <w:szCs w:val="24"/>
        </w:rPr>
        <w:t xml:space="preserve">27)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w:t>
      </w:r>
    </w:p>
    <w:p>
      <w:pPr>
        <w:spacing w:after="120"/>
        <w:jc w:val="both"/>
      </w:pPr>
      <w:r>
        <w:rPr>
          <w:rFonts w:ascii="Arial" w:cs="Arial" w:eastAsia="Arial" w:hAnsi="Arial"/>
          <w:sz w:val="24"/>
          <w:szCs w:val="24"/>
        </w:rPr>
        <w:t xml:space="preserve">28) присваивает высшие классные чины и высшие специальные классные чины;</w:t>
      </w:r>
    </w:p>
    <w:p>
      <w:pPr>
        <w:spacing w:after="120"/>
        <w:jc w:val="both"/>
      </w:pPr>
      <w:r>
        <w:rPr>
          <w:rFonts w:ascii="Arial" w:cs="Arial" w:eastAsia="Arial" w:hAnsi="Arial"/>
          <w:sz w:val="24"/>
          <w:szCs w:val="24"/>
        </w:rPr>
        <w:t xml:space="preserve">29) утверждает структуру и схему управления Аппарата Правительства;</w:t>
      </w:r>
    </w:p>
    <w:p>
      <w:pPr>
        <w:spacing w:after="120"/>
        <w:jc w:val="both"/>
      </w:pPr>
      <w:r>
        <w:rPr>
          <w:rFonts w:ascii="Arial" w:cs="Arial" w:eastAsia="Arial" w:hAnsi="Arial"/>
          <w:sz w:val="24"/>
          <w:szCs w:val="24"/>
        </w:rPr>
        <w:t xml:space="preserve">30) осуществляет иные полномочия, предусмотренные Конституцией, настоящим конституционным Законом и законами.</w:t>
      </w:r>
    </w:p>
    <w:p>
      <w:pPr>
        <w:spacing w:after="120"/>
        <w:jc w:val="both"/>
      </w:pPr>
      <w:r>
        <w:rPr>
          <w:rFonts w:ascii="Arial" w:cs="Arial" w:eastAsia="Arial" w:hAnsi="Arial"/>
          <w:sz w:val="24"/>
          <w:szCs w:val="24"/>
        </w:rPr>
        <w:t xml:space="preserve">2. Решения Премьер-министра принимаются в форме распоряжений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Полномочия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Первый вице-премьер-министр:</w:t>
      </w:r>
    </w:p>
    <w:p>
      <w:pPr>
        <w:spacing w:after="120"/>
        <w:jc w:val="both"/>
      </w:pPr>
      <w:r>
        <w:rPr>
          <w:rFonts w:ascii="Arial" w:cs="Arial" w:eastAsia="Arial" w:hAnsi="Arial"/>
          <w:sz w:val="24"/>
          <w:szCs w:val="24"/>
        </w:rPr>
        <w:t xml:space="preserve">1) осуществляет в соответствии с утвержденным распределением обязанностей координацию деятельности и контроль за деятельностью соответствующих министерств, государственных комитетов, административных ведомств, местных государственных администраций, органов местного самоуправления по делегированным им государственным полномочиям, государственных предприятий, учреждений;</w:t>
      </w:r>
    </w:p>
    <w:p>
      <w:pPr>
        <w:spacing w:after="120"/>
        <w:jc w:val="both"/>
      </w:pPr>
      <w:r>
        <w:rPr>
          <w:rFonts w:ascii="Arial" w:cs="Arial" w:eastAsia="Arial" w:hAnsi="Arial"/>
          <w:sz w:val="24"/>
          <w:szCs w:val="24"/>
        </w:rPr>
        <w:t xml:space="preserve">2) в пределах своей компетенции дает поручения и указания, обязательные для исполнения вице-премьер-министрам, министерствам, государственным комитетам, административным ведомствам, местным государственным администрациям, органам местного самоуправления по делегированным им государственным полномочиям, государственным предприятиям, учреждениям;</w:t>
      </w:r>
    </w:p>
    <w:p>
      <w:pPr>
        <w:spacing w:after="120"/>
        <w:jc w:val="both"/>
      </w:pPr>
      <w:r>
        <w:rPr>
          <w:rFonts w:ascii="Arial" w:cs="Arial" w:eastAsia="Arial" w:hAnsi="Arial"/>
          <w:sz w:val="24"/>
          <w:szCs w:val="24"/>
        </w:rPr>
        <w:t xml:space="preserve">3) участвует в выработке и реализации политики Правительства;</w:t>
      </w:r>
    </w:p>
    <w:p>
      <w:pPr>
        <w:spacing w:after="120"/>
        <w:jc w:val="both"/>
      </w:pPr>
      <w:r>
        <w:rPr>
          <w:rFonts w:ascii="Arial" w:cs="Arial" w:eastAsia="Arial" w:hAnsi="Arial"/>
          <w:sz w:val="24"/>
          <w:szCs w:val="24"/>
        </w:rPr>
        <w:t xml:space="preserve">4) обеспечивает исполнение постановлений и распоряжений Правительства, распоряжений Премьер-министра по курируемым им вопросам;</w:t>
      </w:r>
    </w:p>
    <w:p>
      <w:pPr>
        <w:spacing w:after="120"/>
        <w:jc w:val="both"/>
      </w:pPr>
      <w:r>
        <w:rPr>
          <w:rFonts w:ascii="Arial" w:cs="Arial" w:eastAsia="Arial" w:hAnsi="Arial"/>
          <w:sz w:val="24"/>
          <w:szCs w:val="24"/>
        </w:rPr>
        <w:t xml:space="preserve">5) выполняет в установленном порядке отдельные поручения Премьер-министра;</w:t>
      </w:r>
    </w:p>
    <w:p>
      <w:pPr>
        <w:spacing w:after="120"/>
        <w:jc w:val="both"/>
      </w:pPr>
      <w:r>
        <w:rPr>
          <w:rFonts w:ascii="Arial" w:cs="Arial" w:eastAsia="Arial" w:hAnsi="Arial"/>
          <w:sz w:val="24"/>
          <w:szCs w:val="24"/>
        </w:rPr>
        <w:t xml:space="preserve">6) несет персональную ответственность перед Премьер-министром и Правительством за порученную ему сферу деятельности;</w:t>
      </w:r>
    </w:p>
    <w:p>
      <w:pPr>
        <w:spacing w:after="120"/>
        <w:jc w:val="both"/>
      </w:pPr>
      <w:r>
        <w:rPr>
          <w:rFonts w:ascii="Arial" w:cs="Arial" w:eastAsia="Arial" w:hAnsi="Arial"/>
          <w:sz w:val="24"/>
          <w:szCs w:val="24"/>
        </w:rPr>
        <w:t xml:space="preserve">7) вносит Премьер-министру представления о применении мер поощрения или дисциплинарного взыскания к руководителям министерств, государственных комитетов,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8) в случае отсутствия Премьер-министра, исполняет обязанности Премьер-министра по его поручению;</w:t>
      </w:r>
    </w:p>
    <w:p>
      <w:pPr>
        <w:spacing w:after="120"/>
        <w:jc w:val="both"/>
      </w:pPr>
      <w:r>
        <w:rPr>
          <w:rFonts w:ascii="Arial" w:cs="Arial" w:eastAsia="Arial" w:hAnsi="Arial"/>
          <w:sz w:val="24"/>
          <w:szCs w:val="24"/>
        </w:rPr>
        <w:t xml:space="preserve">9) председательствует на заседании Правительства, Президиума Правительства в случае отсутствия Премьер-министра и по его поручению;</w:t>
      </w:r>
    </w:p>
    <w:p>
      <w:pPr>
        <w:spacing w:after="120"/>
        <w:jc w:val="both"/>
      </w:pPr>
      <w:r>
        <w:rPr>
          <w:rFonts w:ascii="Arial" w:cs="Arial" w:eastAsia="Arial" w:hAnsi="Arial"/>
          <w:sz w:val="24"/>
          <w:szCs w:val="24"/>
        </w:rPr>
        <w:t xml:space="preserve">10) осуществляет иные полномочия, определяемые Правительством.</w:t>
      </w:r>
    </w:p>
    <w:p>
      <w:pPr>
        <w:spacing w:after="120"/>
        <w:jc w:val="both"/>
      </w:pPr>
      <w:r>
        <w:rPr>
          <w:rFonts w:ascii="Arial" w:cs="Arial" w:eastAsia="Arial" w:hAnsi="Arial"/>
          <w:sz w:val="24"/>
          <w:szCs w:val="24"/>
        </w:rPr>
        <w:t xml:space="preserve">2. Вице-премьер-министры:</w:t>
      </w:r>
    </w:p>
    <w:p>
      <w:pPr>
        <w:spacing w:after="120"/>
        <w:jc w:val="both"/>
      </w:pPr>
      <w:r>
        <w:rPr>
          <w:rFonts w:ascii="Arial" w:cs="Arial" w:eastAsia="Arial" w:hAnsi="Arial"/>
          <w:sz w:val="24"/>
          <w:szCs w:val="24"/>
        </w:rPr>
        <w:t xml:space="preserve">1) осуществляют в соответствии с утвержденным распределением обязанностей координацию деятельности соответствующих министерств, государственных комитетов, административных ведомств, местных государственных администраций, органов местного самоуправления по делегированным им государственным полномочиям, государственных предприятий, учреждений;</w:t>
      </w:r>
    </w:p>
    <w:p>
      <w:pPr>
        <w:spacing w:after="120"/>
        <w:jc w:val="both"/>
      </w:pPr>
      <w:r>
        <w:rPr>
          <w:rFonts w:ascii="Arial" w:cs="Arial" w:eastAsia="Arial" w:hAnsi="Arial"/>
          <w:sz w:val="24"/>
          <w:szCs w:val="24"/>
        </w:rPr>
        <w:t xml:space="preserve">2) несут персональную ответственность перед Премьер-министром и Правительством за порученную им сферу деятельности;</w:t>
      </w:r>
    </w:p>
    <w:p>
      <w:pPr>
        <w:spacing w:after="120"/>
        <w:jc w:val="both"/>
      </w:pPr>
      <w:r>
        <w:rPr>
          <w:rFonts w:ascii="Arial" w:cs="Arial" w:eastAsia="Arial" w:hAnsi="Arial"/>
          <w:sz w:val="24"/>
          <w:szCs w:val="24"/>
        </w:rPr>
        <w:t xml:space="preserve">3) в пределах своей компетенции дают поручения и указания, обязательные для исполнения министерствам, государственным комитетам, административным ведомствам, местным государственным администрациям, органам местного самоуправления по делегированным им государственным полномочиям, государственным предприятиям, учреждениям, в соответствии с утвержденным распределением обязанностей;</w:t>
      </w:r>
    </w:p>
    <w:p>
      <w:pPr>
        <w:spacing w:after="120"/>
        <w:jc w:val="both"/>
      </w:pPr>
      <w:r>
        <w:rPr>
          <w:rFonts w:ascii="Arial" w:cs="Arial" w:eastAsia="Arial" w:hAnsi="Arial"/>
          <w:sz w:val="24"/>
          <w:szCs w:val="24"/>
        </w:rPr>
        <w:t xml:space="preserve">4) обеспечивают исполнение постановлений и распоряжений Правительства, распоряжений Премьер-министра по курируемым им вопросам;</w:t>
      </w:r>
    </w:p>
    <w:p>
      <w:pPr>
        <w:spacing w:after="120"/>
        <w:jc w:val="both"/>
      </w:pPr>
      <w:r>
        <w:rPr>
          <w:rFonts w:ascii="Arial" w:cs="Arial" w:eastAsia="Arial" w:hAnsi="Arial"/>
          <w:sz w:val="24"/>
          <w:szCs w:val="24"/>
        </w:rPr>
        <w:t xml:space="preserve">5) выполняют в установленном порядке отдельные поручения Премьер-министра;</w:t>
      </w:r>
    </w:p>
    <w:p>
      <w:pPr>
        <w:spacing w:after="120"/>
        <w:jc w:val="both"/>
      </w:pPr>
      <w:r>
        <w:rPr>
          <w:rFonts w:ascii="Arial" w:cs="Arial" w:eastAsia="Arial" w:hAnsi="Arial"/>
          <w:sz w:val="24"/>
          <w:szCs w:val="24"/>
        </w:rPr>
        <w:t xml:space="preserve">6) вносят Премьер-министру представления о применении мер поощрения или дисциплинарного взыскания к руководителям курируемых министерств, государственных комитетов,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7) осуществляют иные полномочия, определяемые Правительством.</w:t>
      </w:r>
    </w:p>
    <w:p>
      <w:pPr>
        <w:spacing w:after="120"/>
        <w:jc w:val="both"/>
      </w:pPr>
      <w:r>
        <w:rPr>
          <w:rFonts w:ascii="Arial" w:cs="Arial" w:eastAsia="Arial" w:hAnsi="Arial"/>
          <w:sz w:val="24"/>
          <w:szCs w:val="24"/>
        </w:rPr>
        <w:t xml:space="preserve">3. Министры, председатели государственных комитетов:</w:t>
      </w:r>
    </w:p>
    <w:p>
      <w:pPr>
        <w:spacing w:after="120"/>
        <w:jc w:val="both"/>
      </w:pPr>
      <w:r>
        <w:rPr>
          <w:rFonts w:ascii="Arial" w:cs="Arial" w:eastAsia="Arial" w:hAnsi="Arial"/>
          <w:sz w:val="24"/>
          <w:szCs w:val="24"/>
        </w:rPr>
        <w:t xml:space="preserve">1) реализуют государственную политику в соответствующих сферах;</w:t>
      </w:r>
    </w:p>
    <w:p>
      <w:pPr>
        <w:spacing w:after="120"/>
        <w:jc w:val="both"/>
      </w:pPr>
      <w:r>
        <w:rPr>
          <w:rFonts w:ascii="Arial" w:cs="Arial" w:eastAsia="Arial" w:hAnsi="Arial"/>
          <w:sz w:val="24"/>
          <w:szCs w:val="24"/>
        </w:rPr>
        <w:t xml:space="preserve">2) несут персональную ответственность за выполнение возложенных на министерства и государственные комитеты функций и полномочий;</w:t>
      </w:r>
    </w:p>
    <w:p>
      <w:pPr>
        <w:spacing w:after="120"/>
        <w:jc w:val="both"/>
      </w:pPr>
      <w:r>
        <w:rPr>
          <w:rFonts w:ascii="Arial" w:cs="Arial" w:eastAsia="Arial" w:hAnsi="Arial"/>
          <w:sz w:val="24"/>
          <w:szCs w:val="24"/>
        </w:rPr>
        <w:t xml:space="preserve">3) издают приказы на основе и во исполнение Конституции, конституционных законов, законов, постановлений Жогорку Кенеша, постановлений и распоряжений Правительства, распоряжений Премьер-министра, организуют и обеспечивают их исполнение;</w:t>
      </w:r>
    </w:p>
    <w:p>
      <w:pPr>
        <w:spacing w:after="120"/>
        <w:jc w:val="both"/>
      </w:pPr>
      <w:r>
        <w:rPr>
          <w:rFonts w:ascii="Arial" w:cs="Arial" w:eastAsia="Arial" w:hAnsi="Arial"/>
          <w:sz w:val="24"/>
          <w:szCs w:val="24"/>
        </w:rPr>
        <w:t xml:space="preserve">4) организуют разработку и вносят на рассмотрение Правительства проекты актов Правительства, Премьер-министра, другие материалы по вопросам, отнесенным к компетенции Правительства или ведению возглавляемых ими государственных органов;</w:t>
      </w:r>
    </w:p>
    <w:p>
      <w:pPr>
        <w:spacing w:after="120"/>
        <w:jc w:val="both"/>
      </w:pPr>
      <w:r>
        <w:rPr>
          <w:rFonts w:ascii="Arial" w:cs="Arial" w:eastAsia="Arial" w:hAnsi="Arial"/>
          <w:sz w:val="24"/>
          <w:szCs w:val="24"/>
        </w:rPr>
        <w:t xml:space="preserve">5) по поручению Правительства, Премьер-министра представляют Правительство в Жогорку Кенеше;</w:t>
      </w:r>
    </w:p>
    <w:p>
      <w:pPr>
        <w:spacing w:after="120"/>
        <w:jc w:val="both"/>
      </w:pPr>
      <w:r>
        <w:rPr>
          <w:rFonts w:ascii="Arial" w:cs="Arial" w:eastAsia="Arial" w:hAnsi="Arial"/>
          <w:sz w:val="24"/>
          <w:szCs w:val="24"/>
        </w:rPr>
        <w:t xml:space="preserve">6) представляют интересы Правительства в судах в установленном порядке;</w:t>
      </w:r>
    </w:p>
    <w:p>
      <w:pPr>
        <w:spacing w:after="120"/>
        <w:jc w:val="both"/>
      </w:pPr>
      <w:r>
        <w:rPr>
          <w:rFonts w:ascii="Arial" w:cs="Arial" w:eastAsia="Arial" w:hAnsi="Arial"/>
          <w:sz w:val="24"/>
          <w:szCs w:val="24"/>
        </w:rPr>
        <w:t xml:space="preserve">7) по поручению Правительства подписывают международные договоры и соглашения по вопросам, входящим в компетенцию Правительства, за исключением министра иностранных дел Кыргызской Республики;</w:t>
      </w:r>
    </w:p>
    <w:p>
      <w:pPr>
        <w:spacing w:after="120"/>
        <w:jc w:val="both"/>
      </w:pPr>
      <w:r>
        <w:rPr>
          <w:rFonts w:ascii="Arial" w:cs="Arial" w:eastAsia="Arial" w:hAnsi="Arial"/>
          <w:sz w:val="24"/>
          <w:szCs w:val="24"/>
        </w:rPr>
        <w:t xml:space="preserve">8) вносят Премьер-министру предложения по кандидатурам для назначения на должности заместителей министра, заместителей председателя государственного комитета, за исключением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9) в пределах своих полномочий присваивают соответствующие воинские звания, дипломатические ранги, классные чины и иные специальные звания;</w:t>
      </w:r>
    </w:p>
    <w:p>
      <w:pPr>
        <w:spacing w:after="120"/>
        <w:jc w:val="both"/>
      </w:pPr>
      <w:r>
        <w:rPr>
          <w:rFonts w:ascii="Arial" w:cs="Arial" w:eastAsia="Arial" w:hAnsi="Arial"/>
          <w:sz w:val="24"/>
          <w:szCs w:val="24"/>
        </w:rPr>
        <w:t xml:space="preserve">10) вносят представления Премьер-министру о применении дисциплинарного взыскания в отношении заместителей, статс-секретарей и других должностных лиц, входящих в номенклатуру Премьер-министра;</w:t>
      </w:r>
    </w:p>
    <w:p>
      <w:pPr>
        <w:spacing w:after="120"/>
        <w:jc w:val="both"/>
      </w:pPr>
      <w:r>
        <w:rPr>
          <w:rFonts w:ascii="Arial" w:cs="Arial" w:eastAsia="Arial" w:hAnsi="Arial"/>
          <w:sz w:val="24"/>
          <w:szCs w:val="24"/>
        </w:rPr>
        <w:t xml:space="preserve">11) осуществляют иные полномочия,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Организация и порядок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Заседания Правительства и порядок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Заседания Правительства проводятся по мере необходимости, но не реже одного раза в месяц. Повестку заседания Правительства определяет Премьер-министр.</w:t>
      </w:r>
    </w:p>
    <w:p>
      <w:pPr>
        <w:spacing w:after="120"/>
        <w:jc w:val="both"/>
      </w:pPr>
      <w:r>
        <w:rPr>
          <w:rFonts w:ascii="Arial" w:cs="Arial" w:eastAsia="Arial" w:hAnsi="Arial"/>
          <w:sz w:val="24"/>
          <w:szCs w:val="24"/>
        </w:rPr>
        <w:t xml:space="preserve">2. Члены Правительства участвуют в заседаниях Правительства и голосуют лично. По решению председательствующего на заседание Правительства могут приглашаться и другие лица.</w:t>
      </w:r>
    </w:p>
    <w:p>
      <w:pPr>
        <w:spacing w:after="120"/>
        <w:jc w:val="both"/>
      </w:pPr>
      <w:r>
        <w:rPr>
          <w:rFonts w:ascii="Arial" w:cs="Arial" w:eastAsia="Arial" w:hAnsi="Arial"/>
          <w:sz w:val="24"/>
          <w:szCs w:val="24"/>
        </w:rPr>
        <w:t xml:space="preserve">3. На заседаниях Правительства председательствует Премьер-министр.</w:t>
      </w:r>
    </w:p>
    <w:p>
      <w:pPr>
        <w:spacing w:after="120"/>
        <w:jc w:val="both"/>
      </w:pPr>
      <w:r>
        <w:rPr>
          <w:rFonts w:ascii="Arial" w:cs="Arial" w:eastAsia="Arial" w:hAnsi="Arial"/>
          <w:sz w:val="24"/>
          <w:szCs w:val="24"/>
        </w:rPr>
        <w:t xml:space="preserve">4. Заседания Правительства проводятся в открытой форме. Правительство вправе рассматривать отдельные вопросы на своих закрытых заседаниях.</w:t>
      </w:r>
    </w:p>
    <w:p>
      <w:pPr>
        <w:spacing w:after="120"/>
        <w:jc w:val="both"/>
      </w:pPr>
      <w:r>
        <w:rPr>
          <w:rFonts w:ascii="Arial" w:cs="Arial" w:eastAsia="Arial" w:hAnsi="Arial"/>
          <w:sz w:val="24"/>
          <w:szCs w:val="24"/>
        </w:rPr>
        <w:t xml:space="preserve">5. Заседание Правительства правомочно, если на нем присутствует не менее двух третей членов Правительства.</w:t>
      </w:r>
    </w:p>
    <w:p>
      <w:pPr>
        <w:spacing w:after="120"/>
        <w:jc w:val="both"/>
      </w:pPr>
      <w:r>
        <w:rPr>
          <w:rFonts w:ascii="Arial" w:cs="Arial" w:eastAsia="Arial" w:hAnsi="Arial"/>
          <w:sz w:val="24"/>
          <w:szCs w:val="24"/>
        </w:rPr>
        <w:t xml:space="preserve">6. Решения Правительства в форме постановления принимаются большинством голосов от числа присутствующих на заседании членов Правительства. При равенстве голосов принятым считается решение, за которое проголосовал Премьер-министр. При несогласии Премьер-министра с решением, за которое проголосовало большинство членов Правительства, решение считается непринятым.</w:t>
      </w:r>
    </w:p>
    <w:p>
      <w:pPr>
        <w:spacing w:after="120"/>
        <w:jc w:val="both"/>
      </w:pPr>
      <w:r>
        <w:rPr>
          <w:rFonts w:ascii="Arial" w:cs="Arial" w:eastAsia="Arial" w:hAnsi="Arial"/>
          <w:sz w:val="24"/>
          <w:szCs w:val="24"/>
        </w:rPr>
        <w:t xml:space="preserve">Решения в форме распоряжения принимаются в порядке, установленном Регламентом Правительства.</w:t>
      </w:r>
    </w:p>
    <w:p>
      <w:pPr>
        <w:spacing w:after="120"/>
        <w:jc w:val="both"/>
      </w:pPr>
      <w:r>
        <w:rPr>
          <w:rFonts w:ascii="Arial" w:cs="Arial" w:eastAsia="Arial" w:hAnsi="Arial"/>
          <w:sz w:val="24"/>
          <w:szCs w:val="24"/>
        </w:rPr>
        <w:t xml:space="preserve">7. Порядок подготовки и проведения заседаний Правительства определяется Регламентом Правительства, утверждаемым Правительством.</w:t>
      </w:r>
    </w:p>
    <w:p>
      <w:pPr>
        <w:spacing w:after="120"/>
        <w:jc w:val="both"/>
      </w:pPr>
      <w:r>
        <w:rPr>
          <w:rFonts w:ascii="Arial" w:cs="Arial" w:eastAsia="Arial" w:hAnsi="Arial"/>
          <w:sz w:val="24"/>
          <w:szCs w:val="24"/>
        </w:rPr>
        <w:t xml:space="preserve">8. Порядок подготовки и принятия решений Правительства определяется настоящим конституционным Законом, Законом "О нормативных правовых актах Кыргызской Республики" и Регламентом Правительства.</w:t>
      </w:r>
    </w:p>
    <w:p>
      <w:pPr>
        <w:spacing w:after="120"/>
        <w:jc w:val="both"/>
      </w:pPr>
      <w:r>
        <w:rPr>
          <w:rFonts w:ascii="Arial" w:cs="Arial" w:eastAsia="Arial" w:hAnsi="Arial"/>
          <w:sz w:val="24"/>
          <w:szCs w:val="24"/>
        </w:rPr>
        <w:t xml:space="preserve">9. Заседание Правительства оформляется протоколом, в реализацию которого издаются постановления, распоряжения Правительства.</w:t>
      </w:r>
    </w:p>
    <w:p>
      <w:pPr>
        <w:spacing w:after="120"/>
        <w:jc w:val="both"/>
      </w:pPr>
      <w:r>
        <w:rPr>
          <w:rFonts w:ascii="Arial" w:cs="Arial" w:eastAsia="Arial" w:hAnsi="Arial"/>
          <w:sz w:val="24"/>
          <w:szCs w:val="24"/>
        </w:rPr>
        <w:t xml:space="preserve">10. Правительство вправе принять решения без проведения заседания путем письменного опроса членов Правительства в порядке, предусмотренном Регламентом Правительства, либо на заседании Президиума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Президиум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решения оперативных вопросов Правительство по предложению Премьер-министра может образовать Президиум Правительства в составе не менее половины членов Правительства.</w:t>
      </w:r>
    </w:p>
    <w:p>
      <w:pPr>
        <w:spacing w:after="120"/>
        <w:jc w:val="both"/>
      </w:pPr>
      <w:r>
        <w:rPr>
          <w:rFonts w:ascii="Arial" w:cs="Arial" w:eastAsia="Arial" w:hAnsi="Arial"/>
          <w:sz w:val="24"/>
          <w:szCs w:val="24"/>
        </w:rPr>
        <w:t xml:space="preserve">2. Президиум Правительства состоит из Премьер-министра, первого вице-премьер-министра, вице-премьер-министров, членов Правительства руководителей государственных органов, ведающих внешнеполитическими вопросами, вопросами юстиции, финансов и экономического регулирования, и других членов Правительства, персональный состав которых утверждается Правительством.</w:t>
      </w:r>
    </w:p>
    <w:p>
      <w:pPr>
        <w:spacing w:after="120"/>
        <w:jc w:val="both"/>
      </w:pPr>
      <w:r>
        <w:rPr>
          <w:rFonts w:ascii="Arial" w:cs="Arial" w:eastAsia="Arial" w:hAnsi="Arial"/>
          <w:sz w:val="24"/>
          <w:szCs w:val="24"/>
        </w:rPr>
        <w:t xml:space="preserve">3. Заседания Президиума Правительства проводятся по мере необходимости и по инициативе Премьер-министра. По решению председательствующего на заседании Президиума Правительства могут приглашаться члены Правительства по вопросам, отнесенным к сферам деятельности его министерства.</w:t>
      </w:r>
    </w:p>
    <w:p>
      <w:pPr>
        <w:spacing w:after="120"/>
        <w:jc w:val="both"/>
      </w:pPr>
      <w:r>
        <w:rPr>
          <w:rFonts w:ascii="Arial" w:cs="Arial" w:eastAsia="Arial" w:hAnsi="Arial"/>
          <w:sz w:val="24"/>
          <w:szCs w:val="24"/>
        </w:rPr>
        <w:t xml:space="preserve">4. На заседании Президиума Правительства председательствует Премьер-министр. В отсутствие Премьер-министра обязанности председательствующего исполняет первый вице-премьер-министр или один из уполномоченных вице-премьер-министров.</w:t>
      </w:r>
    </w:p>
    <w:p>
      <w:pPr>
        <w:spacing w:after="120"/>
        <w:jc w:val="both"/>
      </w:pPr>
      <w:r>
        <w:rPr>
          <w:rFonts w:ascii="Arial" w:cs="Arial" w:eastAsia="Arial" w:hAnsi="Arial"/>
          <w:sz w:val="24"/>
          <w:szCs w:val="24"/>
        </w:rPr>
        <w:t xml:space="preserve">5. Заседания Президиума Правительства проводятся в открытой форме. Президиум Правительства вправе рассматривать отдельные вопросы на своих закрытых заседаниях.</w:t>
      </w:r>
    </w:p>
    <w:p>
      <w:pPr>
        <w:spacing w:after="120"/>
        <w:jc w:val="both"/>
      </w:pPr>
      <w:r>
        <w:rPr>
          <w:rFonts w:ascii="Arial" w:cs="Arial" w:eastAsia="Arial" w:hAnsi="Arial"/>
          <w:sz w:val="24"/>
          <w:szCs w:val="24"/>
        </w:rPr>
        <w:t xml:space="preserve">6. Заседание Президиума Правительства правомочно, если на нем присутствует не менее двух третей членов Президиума Правительства.</w:t>
      </w:r>
    </w:p>
    <w:p>
      <w:pPr>
        <w:spacing w:after="120"/>
        <w:jc w:val="both"/>
      </w:pPr>
      <w:r>
        <w:rPr>
          <w:rFonts w:ascii="Arial" w:cs="Arial" w:eastAsia="Arial" w:hAnsi="Arial"/>
          <w:sz w:val="24"/>
          <w:szCs w:val="24"/>
        </w:rPr>
        <w:t xml:space="preserve">7. Решения в форме постановлений Правительства на заседании Президиума Правительства принимаются большинством голосов от числа всего состава Президиума Правительства. При несогласии Премьер-министра с решением большинства членов Президиума Правительства, решение считается не принятым.</w:t>
      </w:r>
    </w:p>
    <w:p>
      <w:pPr>
        <w:spacing w:after="120"/>
        <w:jc w:val="both"/>
      </w:pPr>
      <w:r>
        <w:rPr>
          <w:rFonts w:ascii="Arial" w:cs="Arial" w:eastAsia="Arial" w:hAnsi="Arial"/>
          <w:sz w:val="24"/>
          <w:szCs w:val="24"/>
        </w:rPr>
        <w:t xml:space="preserve">8. Порядок подготовки и проведения заседаний Президиума Правительства определяется Регламентом Правительства, утверждаемым Правительством.</w:t>
      </w:r>
    </w:p>
    <w:p>
      <w:pPr>
        <w:spacing w:after="120"/>
        <w:jc w:val="both"/>
      </w:pPr>
      <w:r>
        <w:rPr>
          <w:rFonts w:ascii="Arial" w:cs="Arial" w:eastAsia="Arial" w:hAnsi="Arial"/>
          <w:sz w:val="24"/>
          <w:szCs w:val="24"/>
        </w:rPr>
        <w:t xml:space="preserve">9. Решения Президиума Правительства оформляются протоколом, в реализацию которого издаются постановления, распоряжения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Акты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на основе и во исполнение Конституции, законов, постановлений Жогорку Кенеша и международных договоров, вступивших в силу в установленном законом порядке, участницей которых является Кыргызская Республика, издает постановления и распоряжения, обеспечивает их исполнение.</w:t>
      </w:r>
    </w:p>
    <w:p>
      <w:pPr>
        <w:spacing w:after="120"/>
        <w:jc w:val="both"/>
      </w:pPr>
      <w:r>
        <w:rPr>
          <w:rFonts w:ascii="Arial" w:cs="Arial" w:eastAsia="Arial" w:hAnsi="Arial"/>
          <w:sz w:val="24"/>
          <w:szCs w:val="24"/>
        </w:rPr>
        <w:t xml:space="preserve">2. Акты, имеющие нормативный характер, издаются в форме постановлений Правительства. Акты по оперативным и другим текущим вопросам, не имеющие нормативного характера, издаются в форме распоряжений Правительства.</w:t>
      </w:r>
    </w:p>
    <w:p>
      <w:pPr>
        <w:spacing w:after="120"/>
        <w:jc w:val="both"/>
      </w:pPr>
      <w:r>
        <w:rPr>
          <w:rFonts w:ascii="Arial" w:cs="Arial" w:eastAsia="Arial" w:hAnsi="Arial"/>
          <w:sz w:val="24"/>
          <w:szCs w:val="24"/>
        </w:rPr>
        <w:t xml:space="preserve">3. Постановления и распоряжения Правительства обязательны к исполнению на всей территории Кыргызской Республики.</w:t>
      </w:r>
    </w:p>
    <w:p>
      <w:pPr>
        <w:spacing w:after="120"/>
        <w:jc w:val="both"/>
      </w:pPr>
      <w:r>
        <w:rPr>
          <w:rFonts w:ascii="Arial" w:cs="Arial" w:eastAsia="Arial" w:hAnsi="Arial"/>
          <w:sz w:val="24"/>
          <w:szCs w:val="24"/>
        </w:rPr>
        <w:t xml:space="preserve">Постановления и распоряжения Правительства подписываются Премьер-министром.</w:t>
      </w:r>
    </w:p>
    <w:p>
      <w:pPr>
        <w:spacing w:after="120"/>
        <w:jc w:val="both"/>
      </w:pPr>
      <w:r>
        <w:rPr>
          <w:rFonts w:ascii="Arial" w:cs="Arial" w:eastAsia="Arial" w:hAnsi="Arial"/>
          <w:sz w:val="24"/>
          <w:szCs w:val="24"/>
        </w:rPr>
        <w:t xml:space="preserve">4. Нормативные правовые акты Правительства, за исключением актов, содержащих государственную тайну или иную охраняемую законом информацию, должны публиковаться в установленном порядке в официальных средствах массовой информации и на официальном сайте Правительства.</w:t>
      </w:r>
    </w:p>
    <w:p>
      <w:pPr>
        <w:spacing w:after="120"/>
        <w:jc w:val="both"/>
      </w:pPr>
      <w:r>
        <w:rPr>
          <w:rFonts w:ascii="Arial" w:cs="Arial" w:eastAsia="Arial" w:hAnsi="Arial"/>
          <w:sz w:val="24"/>
          <w:szCs w:val="24"/>
        </w:rPr>
        <w:t xml:space="preserve">5. Нормативные правовые акты Правительства вступают в силу в порядке, установленном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Органы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Исполнительная власть и обеспечение деятельности</w:t>
      </w:r>
    </w:p>
    <w:p>
      <w:pPr>
        <w:spacing w:after="120"/>
        <w:jc w:val="both"/>
      </w:pPr>
      <w:r>
        <w:rPr>
          <w:rFonts w:ascii="Arial" w:cs="Arial" w:eastAsia="Arial" w:hAnsi="Arial"/>
          <w:sz w:val="24"/>
          <w:szCs w:val="24"/>
        </w:rPr>
        <w:t xml:space="preserve">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jc w:val="both"/>
      </w:pPr>
      <w:r>
        <w:rPr>
          <w:rFonts w:ascii="Arial" w:cs="Arial" w:eastAsia="Arial" w:hAnsi="Arial"/>
          <w:sz w:val="24"/>
          <w:szCs w:val="24"/>
        </w:rPr>
        <w:t xml:space="preserve">2. Правительство руководит деятельностью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3. Руководители органов исполнительной власти несут персональную ответственность за деятельность соответствующего органа по осуществлению исполнительной власти.</w:t>
      </w:r>
    </w:p>
    <w:p>
      <w:pPr>
        <w:spacing w:after="120"/>
        <w:jc w:val="both"/>
      </w:pPr>
      <w:r>
        <w:rPr>
          <w:rFonts w:ascii="Arial" w:cs="Arial" w:eastAsia="Arial" w:hAnsi="Arial"/>
          <w:sz w:val="24"/>
          <w:szCs w:val="24"/>
        </w:rPr>
        <w:t xml:space="preserve">4. В целях информационно-аналитического, научного, организационно-хозяйственного и иного обеспечения деятельности государственных органов Правительство вправе образовать органы со статусом юридического лица, подчиненные Правительству.</w:t>
      </w:r>
    </w:p>
    <w:p>
      <w:pPr>
        <w:spacing w:after="120"/>
        <w:jc w:val="both"/>
      </w:pPr>
      <w:r>
        <w:rPr>
          <w:rFonts w:ascii="Arial" w:cs="Arial" w:eastAsia="Arial" w:hAnsi="Arial"/>
          <w:sz w:val="24"/>
          <w:szCs w:val="24"/>
        </w:rPr>
        <w:t xml:space="preserve">5. Для выполнения своих функций и выработки предложений по вопросам, отнесенным к компетенции Правительства, в том числе по вопросам национальной безопасности и обороны, Правительством могут быть образованы советы и иные консультативно-совещательные и координационные органы в порядке, предусмотренном Регламентом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Министерства и государственные комитеты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является центральным государственным органом исполнительной власти, вырабатывающим и реализующим государственную политику и осуществляющим общее руководство соответствующей отраслью (сферой) государственного управления.</w:t>
      </w:r>
    </w:p>
    <w:p>
      <w:pPr>
        <w:spacing w:after="120"/>
        <w:jc w:val="both"/>
      </w:pPr>
      <w:r>
        <w:rPr>
          <w:rFonts w:ascii="Arial" w:cs="Arial" w:eastAsia="Arial" w:hAnsi="Arial"/>
          <w:sz w:val="24"/>
          <w:szCs w:val="24"/>
        </w:rPr>
        <w:t xml:space="preserve">2. Государственный комитет является центральным государственным органом исполнительной власти, реализующим государственную политику и осуществляющим управление в соответствующей сфере деятельности, а также межведомственную координацию в пределах компетенции.</w:t>
      </w:r>
    </w:p>
    <w:p>
      <w:pPr>
        <w:spacing w:after="120"/>
        <w:jc w:val="both"/>
      </w:pPr>
      <w:r>
        <w:rPr>
          <w:rFonts w:ascii="Arial" w:cs="Arial" w:eastAsia="Arial" w:hAnsi="Arial"/>
          <w:sz w:val="24"/>
          <w:szCs w:val="24"/>
        </w:rPr>
        <w:t xml:space="preserve">3. Министерства возглавляют министры, государственные комитеты председатели.</w:t>
      </w:r>
    </w:p>
    <w:p>
      <w:pPr>
        <w:spacing w:after="120"/>
        <w:jc w:val="both"/>
      </w:pPr>
      <w:r>
        <w:rPr>
          <w:rFonts w:ascii="Arial" w:cs="Arial" w:eastAsia="Arial" w:hAnsi="Arial"/>
          <w:sz w:val="24"/>
          <w:szCs w:val="24"/>
        </w:rPr>
        <w:t xml:space="preserve">4. Решения, принимаемые министерством или государственным комитетом, оформляются приказами и распоряжениями соответственно министра или председателя государственного комитета.</w:t>
      </w:r>
    </w:p>
    <w:p>
      <w:pPr>
        <w:spacing w:after="120"/>
        <w:jc w:val="both"/>
      </w:pPr>
      <w:r>
        <w:rPr>
          <w:rFonts w:ascii="Arial" w:cs="Arial" w:eastAsia="Arial" w:hAnsi="Arial"/>
          <w:sz w:val="24"/>
          <w:szCs w:val="24"/>
        </w:rPr>
        <w:t xml:space="preserve">5. Положения и схема управления министерств и государственных комитетов определяются Правительством.</w:t>
      </w:r>
    </w:p>
    <w:p>
      <w:pPr>
        <w:spacing w:after="120"/>
        <w:jc w:val="both"/>
      </w:pPr>
      <w:r>
        <w:rPr>
          <w:rFonts w:ascii="Arial" w:cs="Arial" w:eastAsia="Arial" w:hAnsi="Arial"/>
          <w:sz w:val="24"/>
          <w:szCs w:val="24"/>
        </w:rPr>
        <w:t xml:space="preserve">6. Правительство вправе создавать, упразднять и реорганизовывать подведомственные подразделения со статусом юридического лица, подчиненные министерствам, государственным комитетам.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Административные ведомства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ведомства являются государственными органами, которые создаются, упраздняются и реорганизуются решениями Правительства по предложению Премьер-министра.</w:t>
      </w:r>
    </w:p>
    <w:p>
      <w:pPr>
        <w:spacing w:after="120"/>
        <w:jc w:val="both"/>
      </w:pPr>
      <w:r>
        <w:rPr>
          <w:rFonts w:ascii="Arial" w:cs="Arial" w:eastAsia="Arial" w:hAnsi="Arial"/>
          <w:sz w:val="24"/>
          <w:szCs w:val="24"/>
        </w:rPr>
        <w:t xml:space="preserve">2. Административные ведомства осуществляют свою деятельность при Правительстве и под его руководством и создаются в форме агентств, инспекций, служб и фондов в порядке, определяемом Правительством.</w:t>
      </w:r>
    </w:p>
    <w:p>
      <w:pPr>
        <w:spacing w:after="120"/>
        <w:jc w:val="both"/>
      </w:pPr>
      <w:r>
        <w:rPr>
          <w:rFonts w:ascii="Arial" w:cs="Arial" w:eastAsia="Arial" w:hAnsi="Arial"/>
          <w:sz w:val="24"/>
          <w:szCs w:val="24"/>
        </w:rPr>
        <w:t xml:space="preserve">3. Государственные агентства, инспекции возглавляются директорами, а государственные службы и фонды - председателями, назначаемыми на должность Премьер-министром.</w:t>
      </w:r>
    </w:p>
    <w:p>
      <w:pPr>
        <w:spacing w:after="120"/>
        <w:jc w:val="both"/>
      </w:pPr>
      <w:r>
        <w:rPr>
          <w:rFonts w:ascii="Arial" w:cs="Arial" w:eastAsia="Arial" w:hAnsi="Arial"/>
          <w:sz w:val="24"/>
          <w:szCs w:val="24"/>
        </w:rPr>
        <w:t xml:space="preserve">4. Решения, принимаемые административными ведомствами, оформляются приказами и распоряжениями соответственно директора или председателя.</w:t>
      </w:r>
    </w:p>
    <w:p>
      <w:pPr>
        <w:spacing w:after="120"/>
        <w:jc w:val="both"/>
      </w:pPr>
      <w:r>
        <w:rPr>
          <w:rFonts w:ascii="Arial" w:cs="Arial" w:eastAsia="Arial" w:hAnsi="Arial"/>
          <w:sz w:val="24"/>
          <w:szCs w:val="24"/>
        </w:rPr>
        <w:t xml:space="preserve">5. Положения и схемы управления административных ведомств определяются Правительством.</w:t>
      </w:r>
    </w:p>
    <w:p>
      <w:pPr>
        <w:spacing w:after="120"/>
        <w:jc w:val="both"/>
      </w:pPr>
      <w:r>
        <w:rPr>
          <w:rFonts w:ascii="Arial" w:cs="Arial" w:eastAsia="Arial" w:hAnsi="Arial"/>
          <w:sz w:val="24"/>
          <w:szCs w:val="24"/>
        </w:rPr>
        <w:t xml:space="preserve">6. Правительство вправе создавать, упразднять и реорганизовывать подведомственные подразделения со статусом юридического лица, подчиненные административным ведомствам.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Местные государственные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Исполнительную власть в районах осуществляют местные государственные администрации, которые находятся в непосредственном подчинении Правительства.</w:t>
      </w:r>
    </w:p>
    <w:p>
      <w:pPr>
        <w:spacing w:after="120"/>
        <w:jc w:val="both"/>
      </w:pPr>
      <w:r>
        <w:rPr>
          <w:rFonts w:ascii="Arial" w:cs="Arial" w:eastAsia="Arial" w:hAnsi="Arial"/>
          <w:sz w:val="24"/>
          <w:szCs w:val="24"/>
        </w:rPr>
        <w:t xml:space="preserve">2.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 и административных ведомств.</w:t>
      </w:r>
    </w:p>
    <w:p>
      <w:pPr>
        <w:spacing w:after="120"/>
        <w:jc w:val="both"/>
      </w:pPr>
      <w:r>
        <w:rPr>
          <w:rFonts w:ascii="Arial" w:cs="Arial" w:eastAsia="Arial" w:hAnsi="Arial"/>
          <w:sz w:val="24"/>
          <w:szCs w:val="24"/>
        </w:rPr>
        <w:t xml:space="preserve">Местная государственная администрация в своей деятельности подотчетна Правительству и полномочному представителю Правительства в соответствующей области.</w:t>
      </w:r>
    </w:p>
    <w:p>
      <w:pPr>
        <w:spacing w:after="120"/>
        <w:jc w:val="both"/>
      </w:pPr>
      <w:r>
        <w:rPr>
          <w:rFonts w:ascii="Arial" w:cs="Arial" w:eastAsia="Arial" w:hAnsi="Arial"/>
          <w:sz w:val="24"/>
          <w:szCs w:val="24"/>
        </w:rPr>
        <w:t xml:space="preserve">3. Структура и штатное расписание местной государственной администрации, а также размер расходов на ее содержание утверждаются Правительством.</w:t>
      </w:r>
    </w:p>
    <w:p>
      <w:pPr>
        <w:spacing w:after="120"/>
        <w:jc w:val="both"/>
      </w:pPr>
      <w:r>
        <w:rPr>
          <w:rFonts w:ascii="Arial" w:cs="Arial" w:eastAsia="Arial" w:hAnsi="Arial"/>
          <w:sz w:val="24"/>
          <w:szCs w:val="24"/>
        </w:rPr>
        <w:t xml:space="preserve">4. Организация и порядок деятельности местных государственных администраций определяются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Полномочный представитель Правительства - губернатор</w:t>
      </w:r>
    </w:p>
    <w:p>
      <w:pPr>
        <w:spacing w:after="120"/>
        <w:jc w:val="both"/>
      </w:pPr>
      <w:r>
        <w:rPr>
          <w:rFonts w:ascii="Arial" w:cs="Arial" w:eastAsia="Arial" w:hAnsi="Arial"/>
          <w:sz w:val="24"/>
          <w:szCs w:val="24"/>
        </w:rPr>
        <w:t xml:space="preserve">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Полномочный представитель Правительства - губернатор области является должностным лицом, представляющим Правительство и обеспечивающим реализацию полномочий Правительства на территории соответствующей области.</w:t>
      </w:r>
    </w:p>
    <w:p>
      <w:pPr>
        <w:spacing w:after="120"/>
        <w:jc w:val="both"/>
      </w:pPr>
      <w:r>
        <w:rPr>
          <w:rFonts w:ascii="Arial" w:cs="Arial" w:eastAsia="Arial" w:hAnsi="Arial"/>
          <w:sz w:val="24"/>
          <w:szCs w:val="24"/>
        </w:rPr>
        <w:t xml:space="preserve">2. Полномочный представитель Правительства - губернатор назначается на должность и освобождается от должности Премьер-министром.</w:t>
      </w:r>
    </w:p>
    <w:p>
      <w:pPr>
        <w:spacing w:after="120"/>
        <w:jc w:val="both"/>
      </w:pPr>
      <w:r>
        <w:rPr>
          <w:rFonts w:ascii="Arial" w:cs="Arial" w:eastAsia="Arial" w:hAnsi="Arial"/>
          <w:sz w:val="24"/>
          <w:szCs w:val="24"/>
        </w:rPr>
        <w:t xml:space="preserve">3. Полномочный представитель Правительства - губернатор области:</w:t>
      </w:r>
    </w:p>
    <w:p>
      <w:pPr>
        <w:spacing w:after="120"/>
        <w:jc w:val="both"/>
      </w:pPr>
      <w:r>
        <w:rPr>
          <w:rFonts w:ascii="Arial" w:cs="Arial" w:eastAsia="Arial" w:hAnsi="Arial"/>
          <w:sz w:val="24"/>
          <w:szCs w:val="24"/>
        </w:rPr>
        <w:t xml:space="preserve">1) координирует и обеспечивает на соответствующей территории области согласованную деятельность территориальных подразделений министерств, государственных комитетов и административных ведомств Кыргызской Республики;</w:t>
      </w:r>
    </w:p>
    <w:p>
      <w:pPr>
        <w:spacing w:after="120"/>
        <w:jc w:val="both"/>
      </w:pPr>
      <w:r>
        <w:rPr>
          <w:rFonts w:ascii="Arial" w:cs="Arial" w:eastAsia="Arial" w:hAnsi="Arial"/>
          <w:sz w:val="24"/>
          <w:szCs w:val="24"/>
        </w:rPr>
        <w:t xml:space="preserve">2) осуществляет контроль за исполнением законов, указов и распоряжений Президента, постановлений Жогорку Кенеша, постановлений и распоряжений Правительства, за реализацией национальных и государственных программ на территории области;</w:t>
      </w:r>
    </w:p>
    <w:p>
      <w:pPr>
        <w:spacing w:after="120"/>
        <w:jc w:val="both"/>
      </w:pPr>
      <w:r>
        <w:rPr>
          <w:rFonts w:ascii="Arial" w:cs="Arial" w:eastAsia="Arial" w:hAnsi="Arial"/>
          <w:sz w:val="24"/>
          <w:szCs w:val="24"/>
        </w:rPr>
        <w:t xml:space="preserve">3) координирует и контролирует деятельность правоохранительных органов по обеспечению правопорядка и безопасности на территории области, а также по охране государственных границ;</w:t>
      </w:r>
    </w:p>
    <w:p>
      <w:pPr>
        <w:spacing w:after="120"/>
        <w:jc w:val="both"/>
      </w:pPr>
      <w:r>
        <w:rPr>
          <w:rFonts w:ascii="Arial" w:cs="Arial" w:eastAsia="Arial" w:hAnsi="Arial"/>
          <w:sz w:val="24"/>
          <w:szCs w:val="24"/>
        </w:rPr>
        <w:t xml:space="preserve">4) координирует и осуществляет мероприятия по предотвращению чрезвычайных ситуаций, стихийных бедствий и ликвидации их последствий;</w:t>
      </w:r>
    </w:p>
    <w:p>
      <w:pPr>
        <w:spacing w:after="120"/>
        <w:jc w:val="both"/>
      </w:pPr>
      <w:r>
        <w:rPr>
          <w:rFonts w:ascii="Arial" w:cs="Arial" w:eastAsia="Arial" w:hAnsi="Arial"/>
          <w:sz w:val="24"/>
          <w:szCs w:val="24"/>
        </w:rPr>
        <w:t xml:space="preserve">5) осуществляет контроль за деятельностью местных государственных администраций, а также органов местного самоуправления по вопросам исполнения ими делегированных государственных полномочий;</w:t>
      </w:r>
    </w:p>
    <w:p>
      <w:pPr>
        <w:spacing w:after="120"/>
        <w:jc w:val="both"/>
      </w:pPr>
      <w:r>
        <w:rPr>
          <w:rFonts w:ascii="Arial" w:cs="Arial" w:eastAsia="Arial" w:hAnsi="Arial"/>
          <w:sz w:val="24"/>
          <w:szCs w:val="24"/>
        </w:rPr>
        <w:t xml:space="preserve">6) ведет работу по защите прав граждан, работу с жалобами и обращениями граждан;</w:t>
      </w:r>
    </w:p>
    <w:p>
      <w:pPr>
        <w:spacing w:after="120"/>
        <w:jc w:val="both"/>
      </w:pPr>
      <w:r>
        <w:rPr>
          <w:rFonts w:ascii="Arial" w:cs="Arial" w:eastAsia="Arial" w:hAnsi="Arial"/>
          <w:sz w:val="24"/>
          <w:szCs w:val="24"/>
        </w:rPr>
        <w:t xml:space="preserve">7) вправе поставить вопрос о применении мер дисциплинарного взыскания, а также об освобождении от должности руководителей территориальных подразделений министерств, государственных комитетов, административных ведомств в случае ненадлежащего исполнения ими своих обязанностей перед руководителями;</w:t>
      </w:r>
    </w:p>
    <w:p>
      <w:pPr>
        <w:spacing w:after="120"/>
        <w:jc w:val="both"/>
      </w:pPr>
      <w:r>
        <w:rPr>
          <w:rFonts w:ascii="Arial" w:cs="Arial" w:eastAsia="Arial" w:hAnsi="Arial"/>
          <w:sz w:val="24"/>
          <w:szCs w:val="24"/>
        </w:rPr>
        <w:t xml:space="preserve">8) осуществляет иные полномочия, возлагаемые на него Правительством и Премьер-министром.</w:t>
      </w:r>
    </w:p>
    <w:p>
      <w:pPr>
        <w:spacing w:after="120"/>
        <w:jc w:val="both"/>
      </w:pPr>
      <w:r>
        <w:rPr>
          <w:rFonts w:ascii="Arial" w:cs="Arial" w:eastAsia="Arial" w:hAnsi="Arial"/>
          <w:sz w:val="24"/>
          <w:szCs w:val="24"/>
        </w:rPr>
        <w:t xml:space="preserve">4. Организация и порядок деятельности полномочного представителя Правительства - губернатора области и его аппарата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Аппарат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Информационно-аналитическое, правовое и организационное обеспечение деятельности Правительства, Премьер-министра и вице-премьер-министров, а также координация, мониторинг и контроль за деятельностью органов исполнительной власти по выполнению решений, принятых Правительством и Премьер-министром, осуществляет Аппарат Правительства.</w:t>
      </w:r>
    </w:p>
    <w:p>
      <w:pPr>
        <w:spacing w:after="120"/>
        <w:jc w:val="both"/>
      </w:pPr>
      <w:r>
        <w:rPr>
          <w:rFonts w:ascii="Arial" w:cs="Arial" w:eastAsia="Arial" w:hAnsi="Arial"/>
          <w:sz w:val="24"/>
          <w:szCs w:val="24"/>
        </w:rPr>
        <w:t xml:space="preserve">2. Положение и предельная численность Аппарата Правительства определяются Правительством.</w:t>
      </w:r>
    </w:p>
    <w:p>
      <w:pPr>
        <w:spacing w:after="120"/>
        <w:jc w:val="both"/>
      </w:pPr>
      <w:r>
        <w:rPr>
          <w:rFonts w:ascii="Arial" w:cs="Arial" w:eastAsia="Arial" w:hAnsi="Arial"/>
          <w:sz w:val="24"/>
          <w:szCs w:val="24"/>
        </w:rPr>
        <w:t xml:space="preserve">3. Аппарат Правительства возглавляет министр Кыргызской Республики - Руководитель Аппарата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Взаимоотношения Правительства и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Участие Правительства в законодательной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принадлежит право законодательной инициативы.</w:t>
      </w:r>
    </w:p>
    <w:p>
      <w:pPr>
        <w:spacing w:after="120"/>
        <w:jc w:val="both"/>
      </w:pPr>
      <w:r>
        <w:rPr>
          <w:rFonts w:ascii="Arial" w:cs="Arial" w:eastAsia="Arial" w:hAnsi="Arial"/>
          <w:sz w:val="24"/>
          <w:szCs w:val="24"/>
        </w:rPr>
        <w:t xml:space="preserve">Для представления внесенного Правительством проекта закона в Жогорку Кенеше назначается официальный представитель.</w:t>
      </w:r>
    </w:p>
    <w:p>
      <w:pPr>
        <w:spacing w:after="120"/>
        <w:jc w:val="both"/>
      </w:pPr>
      <w:r>
        <w:rPr>
          <w:rFonts w:ascii="Arial" w:cs="Arial" w:eastAsia="Arial" w:hAnsi="Arial"/>
          <w:sz w:val="24"/>
          <w:szCs w:val="24"/>
        </w:rPr>
        <w:t xml:space="preserve">2. Право законодательной инициативы реализуется посредством разработки и внесения Правительством проектов законов в Жогорку Кенеш.</w:t>
      </w:r>
    </w:p>
    <w:p>
      <w:pPr>
        <w:spacing w:after="120"/>
        <w:jc w:val="both"/>
      </w:pPr>
      <w:r>
        <w:rPr>
          <w:rFonts w:ascii="Arial" w:cs="Arial" w:eastAsia="Arial" w:hAnsi="Arial"/>
          <w:sz w:val="24"/>
          <w:szCs w:val="24"/>
        </w:rPr>
        <w:t xml:space="preserve">3. Правительство участвует в законодательной деятельности также путем дачи официального заключения на проекты законов, предусматривающих:</w:t>
      </w:r>
    </w:p>
    <w:p>
      <w:pPr>
        <w:spacing w:after="120"/>
        <w:jc w:val="both"/>
      </w:pPr>
      <w:r>
        <w:rPr>
          <w:rFonts w:ascii="Arial" w:cs="Arial" w:eastAsia="Arial" w:hAnsi="Arial"/>
          <w:sz w:val="24"/>
          <w:szCs w:val="24"/>
        </w:rPr>
        <w:t xml:space="preserve">1) внесение изменений в проект закона о республиканском бюджете;</w:t>
      </w:r>
    </w:p>
    <w:p>
      <w:pPr>
        <w:spacing w:after="120"/>
        <w:jc w:val="both"/>
      </w:pPr>
      <w:r>
        <w:rPr>
          <w:rFonts w:ascii="Arial" w:cs="Arial" w:eastAsia="Arial" w:hAnsi="Arial"/>
          <w:sz w:val="24"/>
          <w:szCs w:val="24"/>
        </w:rPr>
        <w:t xml:space="preserve">2)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3) внесение поправок в закон о республиканском бюджете;</w:t>
      </w:r>
    </w:p>
    <w:p>
      <w:pPr>
        <w:spacing w:after="120"/>
        <w:jc w:val="both"/>
      </w:pPr>
      <w:r>
        <w:rPr>
          <w:rFonts w:ascii="Arial" w:cs="Arial" w:eastAsia="Arial" w:hAnsi="Arial"/>
          <w:sz w:val="24"/>
          <w:szCs w:val="24"/>
        </w:rPr>
        <w:t xml:space="preserve">4) введение или отмену налогов, освобождение от их уплаты;</w:t>
      </w:r>
    </w:p>
    <w:p>
      <w:pPr>
        <w:spacing w:after="120"/>
        <w:jc w:val="both"/>
      </w:pPr>
      <w:r>
        <w:rPr>
          <w:rFonts w:ascii="Arial" w:cs="Arial" w:eastAsia="Arial" w:hAnsi="Arial"/>
          <w:sz w:val="24"/>
          <w:szCs w:val="24"/>
        </w:rPr>
        <w:t xml:space="preserve">5) принятие и изменение финансовых обязательств государства;</w:t>
      </w:r>
    </w:p>
    <w:p>
      <w:pPr>
        <w:spacing w:after="120"/>
        <w:jc w:val="both"/>
      </w:pPr>
      <w:r>
        <w:rPr>
          <w:rFonts w:ascii="Arial" w:cs="Arial" w:eastAsia="Arial" w:hAnsi="Arial"/>
          <w:sz w:val="24"/>
          <w:szCs w:val="24"/>
        </w:rPr>
        <w:t xml:space="preserve">6) изменение компетенций и полномочий Правительства, органов исполнительной власти.</w:t>
      </w:r>
    </w:p>
    <w:p>
      <w:pPr>
        <w:spacing w:after="120"/>
        <w:jc w:val="both"/>
      </w:pPr>
      <w:r>
        <w:rPr>
          <w:rFonts w:ascii="Arial" w:cs="Arial" w:eastAsia="Arial" w:hAnsi="Arial"/>
          <w:sz w:val="24"/>
          <w:szCs w:val="24"/>
        </w:rPr>
        <w:t xml:space="preserve">Такие проекты законов, инициированные депутатами Жогорку Кенеша или путем народной инициативы, подлежат предварительному направлению в Правительство для дачи официального заключения Правительства.</w:t>
      </w:r>
    </w:p>
    <w:p>
      <w:pPr>
        <w:spacing w:after="120"/>
        <w:jc w:val="both"/>
      </w:pPr>
      <w:r>
        <w:rPr>
          <w:rFonts w:ascii="Arial" w:cs="Arial" w:eastAsia="Arial" w:hAnsi="Arial"/>
          <w:sz w:val="24"/>
          <w:szCs w:val="24"/>
        </w:rPr>
        <w:t xml:space="preserve">4. Официальное заключение Правительства оформляется постановлением Правительства, а в остальных случаях - в виде письма.</w:t>
      </w:r>
    </w:p>
    <w:p>
      <w:pPr>
        <w:spacing w:after="120"/>
        <w:jc w:val="both"/>
      </w:pPr>
      <w:r>
        <w:rPr>
          <w:rFonts w:ascii="Arial" w:cs="Arial" w:eastAsia="Arial" w:hAnsi="Arial"/>
          <w:sz w:val="24"/>
          <w:szCs w:val="24"/>
        </w:rPr>
        <w:t xml:space="preserve">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5. Правительство рассматривает проект закона не позднее тридцати дней со дня поступления проекта закона. По согласованию с субъектом законодательной инициативы этот срок может быть продлен.</w:t>
      </w:r>
    </w:p>
    <w:p>
      <w:pPr>
        <w:spacing w:after="120"/>
        <w:jc w:val="both"/>
      </w:pPr>
      <w:r>
        <w:rPr>
          <w:rFonts w:ascii="Arial" w:cs="Arial" w:eastAsia="Arial" w:hAnsi="Arial"/>
          <w:sz w:val="24"/>
          <w:szCs w:val="24"/>
        </w:rPr>
        <w:t xml:space="preserve">6. Правительство вправе направлять в Жогорку Кенеш официальные отзывы на рассматриваемые в Жогорку Кенеше проекты законов. Официальные отзывы Правительства подлежат обязательному распространению и оглашению при рассмотрении проектов законов на заседаниях комитетов, фракций и пленарных заседаниях Жогорку Кенеша.</w:t>
      </w:r>
    </w:p>
    <w:p>
      <w:pPr>
        <w:spacing w:after="120"/>
        <w:jc w:val="both"/>
      </w:pPr>
      <w:r>
        <w:rPr>
          <w:rFonts w:ascii="Arial" w:cs="Arial" w:eastAsia="Arial" w:hAnsi="Arial"/>
          <w:sz w:val="24"/>
          <w:szCs w:val="24"/>
        </w:rPr>
        <w:t xml:space="preserve">7. Правительство вправе вносить в Жогорку Кенеш поправки к рассматриваемым в Жогорку Кенеше проектам законов.</w:t>
      </w:r>
    </w:p>
    <w:p>
      <w:pPr>
        <w:spacing w:after="120"/>
        <w:jc w:val="both"/>
      </w:pPr>
      <w:r>
        <w:rPr>
          <w:rFonts w:ascii="Arial" w:cs="Arial" w:eastAsia="Arial" w:hAnsi="Arial"/>
          <w:sz w:val="24"/>
          <w:szCs w:val="24"/>
        </w:rPr>
        <w:t xml:space="preserve">8. Официальные отзывы и поправки Правительства к проектам законов подписываются Премьер-министром, первым вице-премьер-министром или вице-премьер-министром.</w:t>
      </w:r>
    </w:p>
    <w:p>
      <w:pPr>
        <w:spacing w:after="120"/>
        <w:jc w:val="both"/>
      </w:pPr>
      <w:r>
        <w:rPr>
          <w:rFonts w:ascii="Arial" w:cs="Arial" w:eastAsia="Arial" w:hAnsi="Arial"/>
          <w:sz w:val="24"/>
          <w:szCs w:val="24"/>
        </w:rPr>
        <w:t xml:space="preserve">Представление позиций Правительства по заключениям, поправкам и официальным отзывам Правительства осуществляет направляемый по поручению Премьер-министра специальный представитель Правительства или постоянный представитель Правительства в Жогорку Кенеше.</w:t>
      </w:r>
    </w:p>
    <w:p>
      <w:pPr>
        <w:spacing w:after="120"/>
        <w:jc w:val="both"/>
      </w:pPr>
      <w:r>
        <w:rPr>
          <w:rFonts w:ascii="Arial" w:cs="Arial" w:eastAsia="Arial" w:hAnsi="Arial"/>
          <w:sz w:val="24"/>
          <w:szCs w:val="24"/>
        </w:rPr>
        <w:t xml:space="preserve">9. Премьер-министр вправе отозвать представленный проект нормативного правового акта, о чем сообщается в письменном виде в Жогорку Кенеш.</w:t>
      </w:r>
    </w:p>
    <w:p>
      <w:pPr>
        <w:spacing w:after="120"/>
        <w:jc w:val="both"/>
      </w:pPr>
      <w:r>
        <w:rPr>
          <w:rFonts w:ascii="Arial" w:cs="Arial" w:eastAsia="Arial" w:hAnsi="Arial"/>
          <w:sz w:val="24"/>
          <w:szCs w:val="24"/>
        </w:rPr>
        <w:t xml:space="preserve">10. При отсутствии возможности своевременной дачи заключения по независящим от Правительства обстоятельствам (непредставление необходимых данных, в том числе, финансово-экономических обоснований, прогноза социально-экономических и иных последствий принятия проекта), вопрос о сроке дачи письменного заключения решается по согласованию между субъектом законодательной инициативы и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Взаимодействие и подотчетность Правительства перед</w:t>
      </w:r>
    </w:p>
    <w:p>
      <w:pPr>
        <w:spacing w:after="120"/>
        <w:jc w:val="both"/>
      </w:pPr>
      <w:r>
        <w:rPr>
          <w:rFonts w:ascii="Arial" w:cs="Arial" w:eastAsia="Arial" w:hAnsi="Arial"/>
          <w:sz w:val="24"/>
          <w:szCs w:val="24"/>
        </w:rPr>
        <w:t xml:space="preserve">Жогорку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Взаимодействие Правительства с Жогорку Кенешем осуществляется в установленном Конституцией Кыргызской Республики и законодательством Кыргызской Республики порядке.</w:t>
      </w:r>
    </w:p>
    <w:p>
      <w:pPr>
        <w:spacing w:after="120"/>
        <w:jc w:val="both"/>
      </w:pPr>
      <w:r>
        <w:rPr>
          <w:rFonts w:ascii="Arial" w:cs="Arial" w:eastAsia="Arial" w:hAnsi="Arial"/>
          <w:sz w:val="24"/>
          <w:szCs w:val="24"/>
        </w:rPr>
        <w:t xml:space="preserve">2. Правительство имеет постоянного представителя в Жогорку Кенеше Кыргызской Республики, который несет персональную ответственность за обеспечение реализации конституционных полномочий Правительства в Жогорку Кенеше путем постоянного взаимодействия с Жогорку Кенешем.</w:t>
      </w:r>
    </w:p>
    <w:p>
      <w:pPr>
        <w:spacing w:after="120"/>
        <w:jc w:val="both"/>
      </w:pPr>
      <w:r>
        <w:rPr>
          <w:rFonts w:ascii="Arial" w:cs="Arial" w:eastAsia="Arial" w:hAnsi="Arial"/>
          <w:sz w:val="24"/>
          <w:szCs w:val="24"/>
        </w:rPr>
        <w:t xml:space="preserve">Постоянный представитель назначается на должность и освобождается от должности Премьер-министром и осуществляет свои полномочия под его непосредственным руководством.</w:t>
      </w:r>
    </w:p>
    <w:p>
      <w:pPr>
        <w:spacing w:after="120"/>
        <w:jc w:val="both"/>
      </w:pPr>
      <w:r>
        <w:rPr>
          <w:rFonts w:ascii="Arial" w:cs="Arial" w:eastAsia="Arial" w:hAnsi="Arial"/>
          <w:sz w:val="24"/>
          <w:szCs w:val="24"/>
        </w:rPr>
        <w:t xml:space="preserve">В пределах своей компетенции постоянный представитель Правительства принимает участие в заседаниях Жогорку Кенеша, коалиции фракций парламентского большинства, депутатских фракций, комитетов, комиссий, в том числе закрытых заседаниях, а также координационных совещаниях, проводимых Торага Жогорку Кенеша, выражает позицию Правительства по рассматриваемым законопроектам, проектам решений и другим вопросам, вносит предложения и дает разъяснения.</w:t>
      </w:r>
    </w:p>
    <w:p>
      <w:pPr>
        <w:spacing w:after="120"/>
        <w:jc w:val="both"/>
      </w:pPr>
      <w:r>
        <w:rPr>
          <w:rFonts w:ascii="Arial" w:cs="Arial" w:eastAsia="Arial" w:hAnsi="Arial"/>
          <w:sz w:val="24"/>
          <w:szCs w:val="24"/>
        </w:rPr>
        <w:t xml:space="preserve">3. Правительство в своей деятельности ответственно и подотчетно перед Жогорку Кенешем в пределах, предусмотренных Конституцией и настоящим конституционным Законом.</w:t>
      </w:r>
    </w:p>
    <w:p>
      <w:pPr>
        <w:spacing w:after="120"/>
        <w:jc w:val="both"/>
      </w:pPr>
      <w:r>
        <w:rPr>
          <w:rFonts w:ascii="Arial" w:cs="Arial" w:eastAsia="Arial" w:hAnsi="Arial"/>
          <w:sz w:val="24"/>
          <w:szCs w:val="24"/>
        </w:rPr>
        <w:t xml:space="preserve">4. Премьер-министр ежегодно, не позднее 15 мая представляет в Жогорку Кенеш отчет о работе Правительства за предыдущий год, по форме, определяемой Правительством.</w:t>
      </w:r>
    </w:p>
    <w:p>
      <w:pPr>
        <w:spacing w:after="120"/>
        <w:jc w:val="both"/>
      </w:pPr>
      <w:r>
        <w:rPr>
          <w:rFonts w:ascii="Arial" w:cs="Arial" w:eastAsia="Arial" w:hAnsi="Arial"/>
          <w:sz w:val="24"/>
          <w:szCs w:val="24"/>
        </w:rPr>
        <w:t xml:space="preserve">5. Министерства, государственные комитеты и административные ведомства организуют законопроектную работу по вопросам ведения органа, подготовку предложений по формированию позиции Правительства по законопроектам, рассматриваемым Жогорку Кенешем, представляют Правительство при рассмотрении вопросов ведения на заседаниях Жогорку Кенеша, коалиции фракций парламентского большинства, депутатских фракций, комитетов и комиссий, обеспечивает исполнение решений Жогорку Кенеша и запросов депутатов Жогорку Кенеша по вопросам ведения органа исполнительной власти.</w:t>
      </w:r>
    </w:p>
    <w:p>
      <w:pPr>
        <w:spacing w:after="120"/>
        <w:jc w:val="both"/>
      </w:pPr>
      <w:r>
        <w:rPr>
          <w:rFonts w:ascii="Arial" w:cs="Arial" w:eastAsia="Arial" w:hAnsi="Arial"/>
          <w:sz w:val="24"/>
          <w:szCs w:val="24"/>
        </w:rPr>
        <w:t xml:space="preserve">Функции по обеспечению взаимодействия органа исполнительной власти с Жогорку Кенешем, его комитетами и фракциями выполняются статс-секретарями органов исполнительной власти.</w:t>
      </w:r>
    </w:p>
    <w:p>
      <w:pPr>
        <w:spacing w:after="120"/>
        <w:jc w:val="both"/>
      </w:pPr>
      <w:r>
        <w:rPr>
          <w:rFonts w:ascii="Arial" w:cs="Arial" w:eastAsia="Arial" w:hAnsi="Arial"/>
          <w:sz w:val="24"/>
          <w:szCs w:val="24"/>
        </w:rPr>
        <w:t xml:space="preserve">6. Правительство, министерства, государственные комитеты и административные ведомства, к которым обращены запросы депутатов Жогорку Кенеша, обязаны дать ответ в срок, установленный законодательством.</w:t>
      </w:r>
    </w:p>
    <w:p>
      <w:pPr>
        <w:spacing w:after="120"/>
        <w:jc w:val="both"/>
      </w:pPr>
      <w:r>
        <w:rPr>
          <w:rFonts w:ascii="Arial" w:cs="Arial" w:eastAsia="Arial" w:hAnsi="Arial"/>
          <w:sz w:val="24"/>
          <w:szCs w:val="24"/>
        </w:rPr>
        <w:t xml:space="preserve">7. Премьер-министр, члены Правительства, руководители органов исполнительной власти и их должностные лица вправе присутствовать на заседаниях Жогорку Кенеша и высказывать свое мнение по рассматриваемым вопросам.</w:t>
      </w:r>
    </w:p>
    <w:p>
      <w:pPr>
        <w:spacing w:after="120"/>
        <w:jc w:val="both"/>
      </w:pPr>
      <w:r>
        <w:rPr>
          <w:rFonts w:ascii="Arial" w:cs="Arial" w:eastAsia="Arial" w:hAnsi="Arial"/>
          <w:sz w:val="24"/>
          <w:szCs w:val="24"/>
        </w:rPr>
        <w:t xml:space="preserve">8. Заслушивание ежегодных отчетов и докладов должностных лиц, указанных в настоящей статье, осуществляется с учетом положений Конституции и законов о самостоятельности и независимости государственных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Основы взаимоотношений Правительства с Президентом, иными государственными органами, а также органами местного самоуправления и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Взаимоотношения Правительства и Президента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заседаниях Правительства имеет право принимать участие Президент.</w:t>
      </w:r>
    </w:p>
    <w:p>
      <w:pPr>
        <w:spacing w:after="120"/>
        <w:jc w:val="both"/>
      </w:pPr>
      <w:r>
        <w:rPr>
          <w:rFonts w:ascii="Arial" w:cs="Arial" w:eastAsia="Arial" w:hAnsi="Arial"/>
          <w:sz w:val="24"/>
          <w:szCs w:val="24"/>
        </w:rPr>
        <w:t xml:space="preserve">2. Премьер-министр дает согласие Президенту на подписание международных договоров.</w:t>
      </w:r>
    </w:p>
    <w:p>
      <w:pPr>
        <w:spacing w:after="120"/>
        <w:jc w:val="both"/>
      </w:pPr>
      <w:r>
        <w:rPr>
          <w:rFonts w:ascii="Arial" w:cs="Arial" w:eastAsia="Arial" w:hAnsi="Arial"/>
          <w:sz w:val="24"/>
          <w:szCs w:val="24"/>
        </w:rPr>
        <w:t xml:space="preserve">3. Премьер-министр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w:t>
      </w:r>
    </w:p>
    <w:p>
      <w:pPr>
        <w:spacing w:after="120"/>
        <w:jc w:val="both"/>
      </w:pPr>
      <w:r>
        <w:rPr>
          <w:rFonts w:ascii="Arial" w:cs="Arial" w:eastAsia="Arial" w:hAnsi="Arial"/>
          <w:sz w:val="24"/>
          <w:szCs w:val="24"/>
        </w:rPr>
        <w:t xml:space="preserve">4. Премьер-министр вправе внести на рассмотрение Президента представление об освобождении от занимаемой должности члена Правительства руководителя государственного органа, ведающего вопросами обороны или национальной безопасности, с обоснованием причин освобождения. Президент рассматривает данное представление и принимает решение об освобождении соответствующего члена Правительства от должности либо предоставляет по нему мотивированный ответ в течение десяти дней со дня поступления представления.</w:t>
      </w:r>
    </w:p>
    <w:p>
      <w:pPr>
        <w:spacing w:after="120"/>
        <w:jc w:val="both"/>
      </w:pPr>
      <w:r>
        <w:rPr>
          <w:rFonts w:ascii="Arial" w:cs="Arial" w:eastAsia="Arial" w:hAnsi="Arial"/>
          <w:sz w:val="24"/>
          <w:szCs w:val="24"/>
        </w:rPr>
        <w:t xml:space="preserve">5. Правительство вправе рассматривать предложения Президента по вопросам, отнесенным законодательством Кыргызской Республики к компетенции Правительства.</w:t>
      </w:r>
    </w:p>
    <w:p>
      <w:pPr>
        <w:spacing w:after="120"/>
        <w:jc w:val="both"/>
      </w:pPr>
      <w:r>
        <w:rPr>
          <w:rFonts w:ascii="Arial" w:cs="Arial" w:eastAsia="Arial" w:hAnsi="Arial"/>
          <w:sz w:val="24"/>
          <w:szCs w:val="24"/>
        </w:rPr>
        <w:t xml:space="preserve">6. Правительство может, по запросу Президента, дать заключения на законы, принятые Жогорку Кенешем до их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Взаимоотношения Правительства с органами судебной</w:t>
      </w:r>
    </w:p>
    <w:p>
      <w:pPr>
        <w:spacing w:after="120"/>
        <w:jc w:val="both"/>
      </w:pPr>
      <w:r>
        <w:rPr>
          <w:rFonts w:ascii="Arial" w:cs="Arial" w:eastAsia="Arial" w:hAnsi="Arial"/>
          <w:sz w:val="24"/>
          <w:szCs w:val="24"/>
        </w:rPr>
        <w:t xml:space="preserve">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органами судебной власти по вопросам обеспечения прав и свобод граждан, соблюдения законности, исполнения судебных решений строятся на основе Конституции и законов.</w:t>
      </w:r>
    </w:p>
    <w:p>
      <w:pPr>
        <w:spacing w:after="120"/>
        <w:jc w:val="both"/>
      </w:pPr>
      <w:r>
        <w:rPr>
          <w:rFonts w:ascii="Arial" w:cs="Arial" w:eastAsia="Arial" w:hAnsi="Arial"/>
          <w:sz w:val="24"/>
          <w:szCs w:val="24"/>
        </w:rPr>
        <w:t xml:space="preserve">2. Правительство в установленном законом порядке обеспечивает исполнение бюджета органов судебной власти.</w:t>
      </w:r>
    </w:p>
    <w:p>
      <w:pPr>
        <w:spacing w:after="120"/>
        <w:jc w:val="both"/>
      </w:pPr>
      <w:r>
        <w:rPr>
          <w:rFonts w:ascii="Arial" w:cs="Arial" w:eastAsia="Arial" w:hAnsi="Arial"/>
          <w:sz w:val="24"/>
          <w:szCs w:val="24"/>
        </w:rPr>
        <w:t xml:space="preserve">3. Правительство вправе обращаться в судебные органы с запросами относительно обеспечения законности прав и свобод граждан, судебной статистики и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Взаимоотношения Правительства с прокуратурой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прокуратурой строятся на основе Конституции, конституционных законов и других законов.</w:t>
      </w:r>
    </w:p>
    <w:p>
      <w:pPr>
        <w:spacing w:after="120"/>
        <w:jc w:val="both"/>
      </w:pPr>
      <w:r>
        <w:rPr>
          <w:rFonts w:ascii="Arial" w:cs="Arial" w:eastAsia="Arial" w:hAnsi="Arial"/>
          <w:sz w:val="24"/>
          <w:szCs w:val="24"/>
        </w:rPr>
        <w:t xml:space="preserve">2. Прокуратура в установленном порядке информирует Правительство о состоянии законности в системе исполнительной власти.</w:t>
      </w:r>
    </w:p>
    <w:p>
      <w:pPr>
        <w:spacing w:after="120"/>
        <w:jc w:val="both"/>
      </w:pPr>
      <w:r>
        <w:rPr>
          <w:rFonts w:ascii="Arial" w:cs="Arial" w:eastAsia="Arial" w:hAnsi="Arial"/>
          <w:sz w:val="24"/>
          <w:szCs w:val="24"/>
        </w:rPr>
        <w:t xml:space="preserve">3. Правительство обеспечивает координацию деятельности между государственными органами, находящимися в подчинении Правительства, и прокуратурой.</w:t>
      </w:r>
    </w:p>
    <w:p>
      <w:pPr>
        <w:spacing w:after="120"/>
        <w:jc w:val="both"/>
      </w:pPr>
      <w:r>
        <w:rPr>
          <w:rFonts w:ascii="Arial" w:cs="Arial" w:eastAsia="Arial" w:hAnsi="Arial"/>
          <w:sz w:val="24"/>
          <w:szCs w:val="24"/>
        </w:rPr>
        <w:t xml:space="preserve">4. Правительство вправе обращаться с запросами и рекомендациями относительно обеспечения законности прав и свобод граждан, охраны общественного порядка, борьбы с преступностью в прокуратуру.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Взаимоотношения Правительства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Национальным банком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2. Национальный банк при проведении денежно-кредитной и валютной политики взаимодействует с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Взаимоотношения Правительства со Счетной палатой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со Счетной палатой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2. Правительство вправе вносить в Счетную палату предложения о необходимости проведения в государственных и иных органах аудиторских проверок.</w:t>
      </w:r>
    </w:p>
    <w:p>
      <w:pPr>
        <w:spacing w:after="120"/>
        <w:jc w:val="both"/>
      </w:pPr>
      <w:r>
        <w:rPr>
          <w:rFonts w:ascii="Arial" w:cs="Arial" w:eastAsia="Arial" w:hAnsi="Arial"/>
          <w:sz w:val="24"/>
          <w:szCs w:val="24"/>
        </w:rPr>
        <w:t xml:space="preserve">3. Постановления Счетной палаты по итогам аудиторских проверок представляются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Взаимоотношения Правительства с Центральной комиссией</w:t>
      </w:r>
    </w:p>
    <w:p>
      <w:pPr>
        <w:spacing w:after="120"/>
        <w:jc w:val="both"/>
      </w:pPr>
      <w:r>
        <w:rPr>
          <w:rFonts w:ascii="Arial" w:cs="Arial" w:eastAsia="Arial" w:hAnsi="Arial"/>
          <w:sz w:val="24"/>
          <w:szCs w:val="24"/>
        </w:rPr>
        <w:t xml:space="preserve">по выборам и проведению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Правительства с Центральной комиссией по выборам и проведению референдумов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Взаимоотношения Правительства с Акыйкатчы (Омбудсменом)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Правительства с Акыйкатчы (Омбудсменом)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Взаимоотношения Правительства с органами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органами местного самоуправления строятся на основе Конституции, настоящего конституционного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По делегированным государственным полномочиям органы местного самоуправления подотчетны Правительству или иным государственным органам исполнительной власти, делегировавшим государственные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Взаимоотношения Правительства с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политическими партиями, религиозными организациями, иными некоммерческими организациями, а также с негосударственными средствами массовой информации строятся на основе Конституции, законов, требований международных договоров по правам человека, вступивших в силу в установленном законом порядке, участницей которых является Кыргызская Республика, а также на принципах конструктивного государственно-общественного диалога, учета общественного мнения при принятии решений, затрагивающих права и свободы человека и гражданина.</w:t>
      </w:r>
    </w:p>
    <w:p>
      <w:pPr>
        <w:spacing w:after="120"/>
        <w:jc w:val="both"/>
      </w:pPr>
      <w:r>
        <w:rPr>
          <w:rFonts w:ascii="Arial" w:cs="Arial" w:eastAsia="Arial" w:hAnsi="Arial"/>
          <w:sz w:val="24"/>
          <w:szCs w:val="24"/>
        </w:rPr>
        <w:t xml:space="preserve">2. Правительство в целях обеспечения взаимодействия с гражданским обществом:</w:t>
      </w:r>
    </w:p>
    <w:p>
      <w:pPr>
        <w:spacing w:after="120"/>
        <w:jc w:val="both"/>
      </w:pPr>
      <w:r>
        <w:rPr>
          <w:rFonts w:ascii="Arial" w:cs="Arial" w:eastAsia="Arial" w:hAnsi="Arial"/>
          <w:sz w:val="24"/>
          <w:szCs w:val="24"/>
        </w:rPr>
        <w:t xml:space="preserve">1) проводит мониторинг соблюдения прав и свобод человека и гражданина, обеспечивает подготовку периодических докладов в международные органы по правам человека и осуществляет мероприятия по исполнению рекомендаций международных органов по правам человека с участием правозащитников и некоммерческих организаций, осуществляющих правозащитную деятельность;</w:t>
      </w:r>
    </w:p>
    <w:p>
      <w:pPr>
        <w:spacing w:after="120"/>
        <w:jc w:val="both"/>
      </w:pPr>
      <w:r>
        <w:rPr>
          <w:rFonts w:ascii="Arial" w:cs="Arial" w:eastAsia="Arial" w:hAnsi="Arial"/>
          <w:sz w:val="24"/>
          <w:szCs w:val="24"/>
        </w:rPr>
        <w:t xml:space="preserve">2) осуществляет общественное обсуждение проектов законов и иных нормативных правовых актов, затрагивающих права и свободы человека и гражданина, обеспечивая их публикацию на официальном сайте Правительства до направления на рассмотрение в Жогорку Кенеш;</w:t>
      </w:r>
    </w:p>
    <w:p>
      <w:pPr>
        <w:spacing w:after="120"/>
        <w:jc w:val="both"/>
      </w:pPr>
      <w:r>
        <w:rPr>
          <w:rFonts w:ascii="Arial" w:cs="Arial" w:eastAsia="Arial" w:hAnsi="Arial"/>
          <w:sz w:val="24"/>
          <w:szCs w:val="24"/>
        </w:rPr>
        <w:t xml:space="preserve">3) проводит встречи с представителями гражданского общества и другими заинтересованными сторонами с целью обсуждения и выработки рекомендаций, направленных на обеспечение прав и свобод человека и гражданина, а также предотвращение конфликтов;</w:t>
      </w:r>
    </w:p>
    <w:p>
      <w:pPr>
        <w:spacing w:after="120"/>
        <w:jc w:val="both"/>
      </w:pPr>
      <w:r>
        <w:rPr>
          <w:rFonts w:ascii="Arial" w:cs="Arial" w:eastAsia="Arial" w:hAnsi="Arial"/>
          <w:sz w:val="24"/>
          <w:szCs w:val="24"/>
        </w:rPr>
        <w:t xml:space="preserve">4) принимает меры по организации регулярного обучения сотрудников государственных органов по вопросам прав и свобод человека и гражданина с привлечением экспертов в данной сфере;</w:t>
      </w:r>
    </w:p>
    <w:p>
      <w:pPr>
        <w:spacing w:after="120"/>
        <w:jc w:val="both"/>
      </w:pPr>
      <w:r>
        <w:rPr>
          <w:rFonts w:ascii="Arial" w:cs="Arial" w:eastAsia="Arial" w:hAnsi="Arial"/>
          <w:sz w:val="24"/>
          <w:szCs w:val="24"/>
        </w:rPr>
        <w:t xml:space="preserve">5) содействует представителям гражданского общества, осуществляющим мониторинг деятельности Правительства и подчиненных ему органов исполнительной власти по вопросам соблюдения и обеспечения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Переходные и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конституционный Закон Кыргызской Республики "О Правительстве Кыргызской Республики" (Ведомости Жогорку Кенеша Кыргызской Республики, 2005 г.,№12, ст.1009);</w:t>
      </w:r>
    </w:p>
    <w:p>
      <w:pPr>
        <w:spacing w:after="120"/>
        <w:jc w:val="both"/>
      </w:pPr>
      <w:r>
        <w:rPr>
          <w:rFonts w:ascii="Arial" w:cs="Arial" w:eastAsia="Arial" w:hAnsi="Arial"/>
          <w:sz w:val="24"/>
          <w:szCs w:val="24"/>
        </w:rPr>
        <w:t xml:space="preserve">2) Закон Кыргызской Республики "О внесении изменения в Закон Кыргызской Республики "О Правительстве Кыргызской Республики" (Ведомости Жогорку Кенеша Кыргызской Республики, 2007 г.,№1, ст.3);</w:t>
      </w:r>
    </w:p>
    <w:p>
      <w:pPr>
        <w:spacing w:after="120"/>
        <w:jc w:val="both"/>
      </w:pPr>
      <w:r>
        <w:rPr>
          <w:rFonts w:ascii="Arial" w:cs="Arial" w:eastAsia="Arial" w:hAnsi="Arial"/>
          <w:sz w:val="24"/>
          <w:szCs w:val="24"/>
        </w:rPr>
        <w:t xml:space="preserve">3) Закон Кыргызской Республики "О внесении изменений и дополнений в конституционный Закон Кыргызской Республики "О Правительстве Кыргызской Республики" (газета "Эркин-Тоо" от 8 апреля 2008 года,№25);</w:t>
      </w:r>
    </w:p>
    <w:p>
      <w:pPr>
        <w:spacing w:after="120"/>
        <w:jc w:val="both"/>
      </w:pPr>
      <w:r>
        <w:rPr>
          <w:rFonts w:ascii="Arial" w:cs="Arial" w:eastAsia="Arial" w:hAnsi="Arial"/>
          <w:sz w:val="24"/>
          <w:szCs w:val="24"/>
        </w:rPr>
        <w:t xml:space="preserve">4) Закон Кыргызской Республики "О внесении изменений и дополнения в конституционный Закон Кыргызской Республики "О Правительстве Кыргызской Республики" (газета "Эркин-Тоо" от 15 мая 2009 года,№36-37).</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все законы и иные нормативные правовые акты применяются в части, не противоречащей настоящему конституционному Закону.</w:t>
      </w:r>
    </w:p>
    <w:p>
      <w:pPr>
        <w:spacing w:after="120"/>
        <w:jc w:val="both"/>
      </w:pPr>
      <w:r>
        <w:rPr>
          <w:rFonts w:ascii="Arial" w:cs="Arial" w:eastAsia="Arial" w:hAnsi="Arial"/>
          <w:sz w:val="24"/>
          <w:szCs w:val="24"/>
        </w:rPr>
        <w:t xml:space="preserve">4. Главы областных государственных администраций - губернаторы осуществляют свои полномочия до назначения полномочных представителей Правительства в области.</w:t>
      </w:r>
    </w:p>
    <w:p>
      <w:pPr>
        <w:spacing w:after="120"/>
        <w:jc w:val="both"/>
      </w:pPr>
      <w:r>
        <w:rPr>
          <w:rFonts w:ascii="Arial" w:cs="Arial" w:eastAsia="Arial" w:hAnsi="Arial"/>
          <w:sz w:val="24"/>
          <w:szCs w:val="24"/>
        </w:rPr>
        <w:t xml:space="preserve">Со дня назначения на должность полномочный представитель Правительства в области осуществляет полномочия главы государственной администрации в соответствующей области, определенные законодательством.</w:t>
      </w:r>
    </w:p>
    <w:p>
      <w:pPr>
        <w:spacing w:after="120"/>
        <w:jc w:val="both"/>
      </w:pPr>
      <w:r>
        <w:rPr>
          <w:rFonts w:ascii="Arial" w:cs="Arial" w:eastAsia="Arial" w:hAnsi="Arial"/>
          <w:sz w:val="24"/>
          <w:szCs w:val="24"/>
        </w:rPr>
        <w:t xml:space="preserve">5. Президенту в двухмесячный срок привести свои решения в соответствие с настоящим конституционным Законом.</w:t>
      </w:r>
    </w:p>
    <w:p>
      <w:pPr>
        <w:spacing w:after="120"/>
        <w:jc w:val="both"/>
      </w:pPr>
      <w:r>
        <w:rPr>
          <w:rFonts w:ascii="Arial" w:cs="Arial" w:eastAsia="Arial" w:hAnsi="Arial"/>
          <w:sz w:val="24"/>
          <w:szCs w:val="24"/>
        </w:rPr>
        <w:t xml:space="preserve">6. Правительству в трехмесячный срок:</w:t>
      </w:r>
    </w:p>
    <w:p>
      <w:pPr>
        <w:spacing w:after="120"/>
        <w:jc w:val="both"/>
      </w:pPr>
      <w:r>
        <w:rPr>
          <w:rFonts w:ascii="Arial" w:cs="Arial" w:eastAsia="Arial" w:hAnsi="Arial"/>
          <w:sz w:val="24"/>
          <w:szCs w:val="24"/>
        </w:rPr>
        <w:t xml:space="preserve">1) привести свои решения в соответствие с настоящим конституционным Законом;</w:t>
      </w:r>
    </w:p>
    <w:p>
      <w:pPr>
        <w:spacing w:after="120"/>
        <w:jc w:val="both"/>
      </w:pPr>
      <w:r>
        <w:rPr>
          <w:rFonts w:ascii="Arial" w:cs="Arial" w:eastAsia="Arial" w:hAnsi="Arial"/>
          <w:sz w:val="24"/>
          <w:szCs w:val="24"/>
        </w:rPr>
        <w:t xml:space="preserve">2) подготовить и внести в Жогорку Кенеш проекты законов о приведении законов в соответствие с настоящим конституционным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moov1xuct1dct5k_wqo" Type="http://schemas.openxmlformats.org/officeDocument/2006/relationships/hyperlink" Target="http://kodeks.duckdns.org/document/159126" TargetMode="External"/><Relationship Id="rIdjbzsmsxhp2lo8udfbhum1" Type="http://schemas.openxmlformats.org/officeDocument/2006/relationships/hyperlink" Target="http://kodeks.duckdns.org/document/202913" TargetMode="External"/><Relationship Id="rIdtelejcmvhskf4vpog3sr9" Type="http://schemas.openxmlformats.org/officeDocument/2006/relationships/hyperlink" Target="http://kodeks.duckdns.org/document/175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2026-09-23T10:41:39.827Z</dcterms:created>
  <dcterms:modified xsi:type="dcterms:W3CDTF">2026-09-23T10:41:39.827Z</dcterms:modified>
</cp:coreProperties>
</file>

<file path=docProps/custom.xml><?xml version="1.0" encoding="utf-8"?>
<Properties xmlns="http://schemas.openxmlformats.org/officeDocument/2006/custom-properties" xmlns:vt="http://schemas.openxmlformats.org/officeDocument/2006/docPropsVTypes"/>
</file>