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triloi0n0wovqun-d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июля 2011 года №378</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В соответствии со статьей 79 </w:t>
      </w:r>
      <w:hyperlink w:history="1" r:id="rIdpxlosn9jat3wd4pitavl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 соответствии с </w:t>
      </w:r>
      <w:hyperlink w:history="1" r:id="rIdnxgwrn14buhsiu9ie-vl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защиты жизни и здоровья граждан, прав потребителей от действий, возникающих в процессе маркировки пищевых продуктов,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2. Настоящий Закон устанавливает обязательные требования к маркировке пищевых продуктов и правилам ее нанесения и распространяется на упакованные пищевые продукты, реализуемые потребителям без дальнейшей переработки на территории Кыргызской Республики или поставляемые предприятиям общественного питания.</w:t>
      </w:r>
    </w:p>
    <w:p>
      <w:pPr>
        <w:spacing w:after="120"/>
        <w:jc w:val="both"/>
      </w:pPr>
      <w:r>
        <w:rPr>
          <w:rFonts w:ascii="Arial" w:cs="Arial" w:eastAsia="Arial" w:hAnsi="Arial"/>
          <w:sz w:val="24"/>
          <w:szCs w:val="24"/>
        </w:rPr>
        <w:t xml:space="preserve">3. Требования настоящего Закона обязательны для всех юридических лиц и индивидуальных предпринимателей, осуществляющих деятельность по производству (изготовлению) и обороту пищевых продуктов, оказанию услуг в сфере розничной торговли пищевыми продуктами на территории Кыргызской Республики, а также для должностных лиц, уполномоченных осуществлять государственный надзор за соблюдением требований настоящего Закона.</w:t>
      </w:r>
    </w:p>
    <w:p>
      <w:pPr>
        <w:spacing w:after="120"/>
        <w:jc w:val="both"/>
      </w:pPr>
      <w:r>
        <w:rPr>
          <w:rFonts w:ascii="Arial" w:cs="Arial" w:eastAsia="Arial" w:hAnsi="Arial"/>
          <w:sz w:val="24"/>
          <w:szCs w:val="24"/>
        </w:rPr>
        <w:t xml:space="preserve">4. Требования настоящего Закона не распространяются на пищевые продукты, производство которых осуществляется организациями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применения настоящего Закона используются следующие термины и определения:</w:t>
      </w:r>
    </w:p>
    <w:p>
      <w:pPr>
        <w:spacing w:after="120"/>
        <w:jc w:val="both"/>
      </w:pPr>
      <w:r>
        <w:rPr>
          <w:rFonts w:ascii="Arial" w:cs="Arial" w:eastAsia="Arial" w:hAnsi="Arial"/>
          <w:sz w:val="24"/>
          <w:szCs w:val="24"/>
        </w:rPr>
        <w:t xml:space="preserve">антиокислитель - пищевая добавка, предназначенная для замедления процессов окисления жировой составляющей пищевых продуктов;</w:t>
      </w:r>
    </w:p>
    <w:p>
      <w:pPr>
        <w:spacing w:after="120"/>
        <w:jc w:val="both"/>
      </w:pPr>
      <w:r>
        <w:rPr>
          <w:rFonts w:ascii="Arial" w:cs="Arial" w:eastAsia="Arial" w:hAnsi="Arial"/>
          <w:sz w:val="24"/>
          <w:szCs w:val="24"/>
        </w:rPr>
        <w:t xml:space="preserve">ароматизаторы - пищевая добавка, вносимая в пищевой продукт для улучшения его аромата и вкуса, представляющая собой смесь вкусоароматических веществ;</w:t>
      </w:r>
    </w:p>
    <w:p>
      <w:pPr>
        <w:spacing w:after="120"/>
        <w:jc w:val="both"/>
      </w:pPr>
      <w:r>
        <w:rPr>
          <w:rFonts w:ascii="Arial" w:cs="Arial" w:eastAsia="Arial" w:hAnsi="Arial"/>
          <w:sz w:val="24"/>
          <w:szCs w:val="24"/>
        </w:rPr>
        <w:t xml:space="preserve">безопасность пищевых продуктов - состояние пищевых продуктов, свидетельствующее об отсутствии недопустимого риска, связанного с вредным воздействием на человека;</w:t>
      </w:r>
    </w:p>
    <w:p>
      <w:pPr>
        <w:spacing w:after="120"/>
        <w:jc w:val="both"/>
      </w:pPr>
      <w:r>
        <w:rPr>
          <w:rFonts w:ascii="Arial" w:cs="Arial" w:eastAsia="Arial" w:hAnsi="Arial"/>
          <w:sz w:val="24"/>
          <w:szCs w:val="24"/>
        </w:rPr>
        <w:t xml:space="preserve">биологически активные пищевые добавки - продукты, содержащие витамины, минеральные и другие вещества природного происхождения, способствующие поддержанию здоровья;</w:t>
      </w:r>
    </w:p>
    <w:p>
      <w:pPr>
        <w:spacing w:after="120"/>
        <w:jc w:val="both"/>
      </w:pPr>
      <w:r>
        <w:rPr>
          <w:rFonts w:ascii="Arial" w:cs="Arial" w:eastAsia="Arial" w:hAnsi="Arial"/>
          <w:sz w:val="24"/>
          <w:szCs w:val="24"/>
        </w:rPr>
        <w:t xml:space="preserve">генетически-модифицированные продукты - пищевые продукты, произведенные из генно-инженерно-модифицированных (трансгенных) растений и животных, продукты в натуральном или переработанном виде;</w:t>
      </w:r>
    </w:p>
    <w:p>
      <w:pPr>
        <w:spacing w:after="120"/>
        <w:jc w:val="both"/>
      </w:pPr>
      <w:r>
        <w:rPr>
          <w:rFonts w:ascii="Arial" w:cs="Arial" w:eastAsia="Arial" w:hAnsi="Arial"/>
          <w:sz w:val="24"/>
          <w:szCs w:val="24"/>
        </w:rPr>
        <w:t xml:space="preserve">дата изготовления - дата окончания технологического процесса производства пищевых продуктов, выпущенных в обращение на территории Кыргызской Республики;</w:t>
      </w:r>
    </w:p>
    <w:p>
      <w:pPr>
        <w:spacing w:after="120"/>
        <w:jc w:val="both"/>
      </w:pPr>
      <w:r>
        <w:rPr>
          <w:rFonts w:ascii="Arial" w:cs="Arial" w:eastAsia="Arial" w:hAnsi="Arial"/>
          <w:sz w:val="24"/>
          <w:szCs w:val="24"/>
        </w:rPr>
        <w:t xml:space="preserve">дата упаковки (дата розлива для жидких продуктов) - дата размещения пищевого продукта в потребительскую тару;</w:t>
      </w:r>
    </w:p>
    <w:p>
      <w:pPr>
        <w:spacing w:after="120"/>
        <w:jc w:val="both"/>
      </w:pPr>
      <w:r>
        <w:rPr>
          <w:rFonts w:ascii="Arial" w:cs="Arial" w:eastAsia="Arial" w:hAnsi="Arial"/>
          <w:sz w:val="24"/>
          <w:szCs w:val="24"/>
        </w:rPr>
        <w:t xml:space="preserve">заявление об отличительных признаках пищевых продуктов - сведения, содержащиеся в маркировке пищевых продуктов, свидетельствующие, что данный пищевой продукт обладает свойствами, отличающими его от другого пищевого продукта той же группы, в том числе о пищевой ценности, способах переработки, составе, месте происхождения и пользы для здоровья;</w:t>
      </w:r>
    </w:p>
    <w:p>
      <w:pPr>
        <w:spacing w:after="120"/>
        <w:jc w:val="both"/>
      </w:pPr>
      <w:r>
        <w:rPr>
          <w:rFonts w:ascii="Arial" w:cs="Arial" w:eastAsia="Arial" w:hAnsi="Arial"/>
          <w:sz w:val="24"/>
          <w:szCs w:val="24"/>
        </w:rPr>
        <w:t xml:space="preserve">идентификация - установление тождественности характеристик пищевого продукта его существенным признакам;</w:t>
      </w:r>
    </w:p>
    <w:p>
      <w:pPr>
        <w:spacing w:after="120"/>
        <w:jc w:val="both"/>
      </w:pPr>
      <w:r>
        <w:rPr>
          <w:rFonts w:ascii="Arial" w:cs="Arial" w:eastAsia="Arial" w:hAnsi="Arial"/>
          <w:sz w:val="24"/>
          <w:szCs w:val="24"/>
        </w:rPr>
        <w:t xml:space="preserve">I№S (I№ter№atio№al №umberi№g System) - международная цифровая система кодификации пищевых добавок, включенная в стандарты для пищевых продуктов международной Комиссии Кодекс Алиментариус (Codex Alime№tarius), в соответствии с которой каждой добавке присвоен цифровой трехили четырехзначный номер с предшествующей ему буквой Е (в Европе);</w:t>
      </w:r>
    </w:p>
    <w:p>
      <w:pPr>
        <w:spacing w:after="120"/>
        <w:jc w:val="both"/>
      </w:pPr>
      <w:r>
        <w:rPr>
          <w:rFonts w:ascii="Arial" w:cs="Arial" w:eastAsia="Arial" w:hAnsi="Arial"/>
          <w:sz w:val="24"/>
          <w:szCs w:val="24"/>
        </w:rPr>
        <w:t xml:space="preserve">ингредиент (компонент) - вещество животного, растительного, микробиологического или минерального происхождения, а также природные или синтезированные пищевые добавки, используемые при производстве пищевого продукта;</w:t>
      </w:r>
    </w:p>
    <w:p>
      <w:pPr>
        <w:spacing w:after="120"/>
        <w:jc w:val="both"/>
      </w:pPr>
      <w:r>
        <w:rPr>
          <w:rFonts w:ascii="Arial" w:cs="Arial" w:eastAsia="Arial" w:hAnsi="Arial"/>
          <w:sz w:val="24"/>
          <w:szCs w:val="24"/>
        </w:rPr>
        <w:t xml:space="preserve">кольеретка - ярлык, наклеиваемый на верхнюю часть бутылки, содержащий дополнительную информацию о пищевом продукте (срок выдержки, товарный знак и др.);</w:t>
      </w:r>
    </w:p>
    <w:p>
      <w:pPr>
        <w:spacing w:after="120"/>
        <w:jc w:val="both"/>
      </w:pPr>
      <w:r>
        <w:rPr>
          <w:rFonts w:ascii="Arial" w:cs="Arial" w:eastAsia="Arial" w:hAnsi="Arial"/>
          <w:sz w:val="24"/>
          <w:szCs w:val="24"/>
        </w:rPr>
        <w:t xml:space="preserve">маркировка пищевых продуктов - информация о пищевых продуктах, предназначенная для потребителя, нанесенная в виде надписей, рисунков, знаков, символов, иных обозначений и (или) их комбинаций на потребительскую упаковку, транспортную тару или иной вид носителя информации, прикрепленный к упаковке, таре, либо помещаемый в упаковку, тару, либо прилагаемый к упаковке, таре;</w:t>
      </w:r>
    </w:p>
    <w:p>
      <w:pPr>
        <w:spacing w:after="120"/>
        <w:jc w:val="both"/>
      </w:pPr>
      <w:r>
        <w:rPr>
          <w:rFonts w:ascii="Arial" w:cs="Arial" w:eastAsia="Arial" w:hAnsi="Arial"/>
          <w:sz w:val="24"/>
          <w:szCs w:val="24"/>
        </w:rPr>
        <w:t xml:space="preserve">партия пищевых продуктов - совокупность однородных пищевых продуктов, произведенных и (или) упакованных в идентичных условиях, сопровождаемых одним документом, удостоверяющим ее безопасность;</w:t>
      </w:r>
    </w:p>
    <w:p>
      <w:pPr>
        <w:spacing w:after="120"/>
        <w:jc w:val="both"/>
      </w:pPr>
      <w:r>
        <w:rPr>
          <w:rFonts w:ascii="Arial" w:cs="Arial" w:eastAsia="Arial" w:hAnsi="Arial"/>
          <w:sz w:val="24"/>
          <w:szCs w:val="24"/>
        </w:rPr>
        <w:t xml:space="preserve">пищевая ценность - комплекс свойств пищевых продуктов, обеспечивающих физиологические потребности человека в энергии и основных пищевых веществах;</w:t>
      </w:r>
    </w:p>
    <w:p>
      <w:pPr>
        <w:spacing w:after="120"/>
        <w:jc w:val="both"/>
      </w:pPr>
      <w:r>
        <w:rPr>
          <w:rFonts w:ascii="Arial" w:cs="Arial" w:eastAsia="Arial" w:hAnsi="Arial"/>
          <w:sz w:val="24"/>
          <w:szCs w:val="24"/>
        </w:rPr>
        <w:t xml:space="preserve">пищевой продукт - продукт в натуральном или переработанном виде, предназначенный для употребления человеком в пищу (в том числе продукты детского питания, продукты диетического питания);</w:t>
      </w:r>
    </w:p>
    <w:p>
      <w:pPr>
        <w:spacing w:after="120"/>
        <w:jc w:val="both"/>
      </w:pPr>
      <w:r>
        <w:rPr>
          <w:rFonts w:ascii="Arial" w:cs="Arial" w:eastAsia="Arial" w:hAnsi="Arial"/>
          <w:sz w:val="24"/>
          <w:szCs w:val="24"/>
        </w:rPr>
        <w:t xml:space="preserve">обращение пищевой продукции - движение продукции от изготовителя к потребителю, охватывающее все процессы, которые проходит продукция после завершения ее производства (хранение, перевозка и реализация);</w:t>
      </w:r>
    </w:p>
    <w:p>
      <w:pPr>
        <w:spacing w:after="120"/>
        <w:jc w:val="both"/>
      </w:pPr>
      <w:r>
        <w:rPr>
          <w:rFonts w:ascii="Arial" w:cs="Arial" w:eastAsia="Arial" w:hAnsi="Arial"/>
          <w:sz w:val="24"/>
          <w:szCs w:val="24"/>
        </w:rPr>
        <w:t xml:space="preserve">продавец - физическое или юридическое лицо, независимо от формы собственности, реализующее пищевые продукты потребителям;</w:t>
      </w:r>
    </w:p>
    <w:p>
      <w:pPr>
        <w:spacing w:after="120"/>
        <w:jc w:val="both"/>
      </w:pPr>
      <w:r>
        <w:rPr>
          <w:rFonts w:ascii="Arial" w:cs="Arial" w:eastAsia="Arial" w:hAnsi="Arial"/>
          <w:sz w:val="24"/>
          <w:szCs w:val="24"/>
        </w:rPr>
        <w:t xml:space="preserve">потребитель - физическое или юридическое лицо, покупающее и получающее пищевые продукты с целью удовлетворения своих личных потребностей;</w:t>
      </w:r>
    </w:p>
    <w:p>
      <w:pPr>
        <w:spacing w:after="120"/>
        <w:jc w:val="both"/>
      </w:pPr>
      <w:r>
        <w:rPr>
          <w:rFonts w:ascii="Arial" w:cs="Arial" w:eastAsia="Arial" w:hAnsi="Arial"/>
          <w:sz w:val="24"/>
          <w:szCs w:val="24"/>
        </w:rPr>
        <w:t xml:space="preserve">продукт детского питания - пищевой продукт, предназначенный для питания детей в возрасте до 14 лет и отвечающий физиологическим потребностям детского организма;</w:t>
      </w:r>
    </w:p>
    <w:p>
      <w:pPr>
        <w:spacing w:after="120"/>
        <w:jc w:val="both"/>
      </w:pPr>
      <w:r>
        <w:rPr>
          <w:rFonts w:ascii="Arial" w:cs="Arial" w:eastAsia="Arial" w:hAnsi="Arial"/>
          <w:sz w:val="24"/>
          <w:szCs w:val="24"/>
        </w:rPr>
        <w:t xml:space="preserve">продукт диетического питания - пищевой продукт, предназначенный для лечебного и профилактического питания;</w:t>
      </w:r>
    </w:p>
    <w:p>
      <w:pPr>
        <w:spacing w:after="120"/>
        <w:jc w:val="both"/>
      </w:pPr>
      <w:r>
        <w:rPr>
          <w:rFonts w:ascii="Arial" w:cs="Arial" w:eastAsia="Arial" w:hAnsi="Arial"/>
          <w:sz w:val="24"/>
          <w:szCs w:val="24"/>
        </w:rPr>
        <w:t xml:space="preserve">пищевая добавка - природные или искусственные вещества и их соединения, специально вводимые в пищевые продукты в процессе их изготовления, в целях придания пищевым продуктам определенных свойств и (или) сохранения качества пищевых продуктов;</w:t>
      </w:r>
    </w:p>
    <w:p>
      <w:pPr>
        <w:spacing w:after="120"/>
        <w:jc w:val="both"/>
      </w:pPr>
      <w:r>
        <w:rPr>
          <w:rFonts w:ascii="Arial" w:cs="Arial" w:eastAsia="Arial" w:hAnsi="Arial"/>
          <w:sz w:val="24"/>
          <w:szCs w:val="24"/>
        </w:rPr>
        <w:t xml:space="preserve">срок хранения - период, в течение которого пищевой продукт при соблюдении установленных условий хранения сохраняет свойства, указанные в нормативном или техническом документе;</w:t>
      </w:r>
    </w:p>
    <w:p>
      <w:pPr>
        <w:spacing w:after="120"/>
        <w:jc w:val="both"/>
      </w:pPr>
      <w:r>
        <w:rPr>
          <w:rFonts w:ascii="Arial" w:cs="Arial" w:eastAsia="Arial" w:hAnsi="Arial"/>
          <w:sz w:val="24"/>
          <w:szCs w:val="24"/>
        </w:rPr>
        <w:t xml:space="preserve">срок годности - период, установленный изготовителем по согласованию с органами здравоохранения при соблюдении определенных условий хранения, по истечении которого пищевые продукты считаются непригодными для использования по назначению;</w:t>
      </w:r>
    </w:p>
    <w:p>
      <w:pPr>
        <w:spacing w:after="120"/>
        <w:jc w:val="both"/>
      </w:pPr>
      <w:r>
        <w:rPr>
          <w:rFonts w:ascii="Arial" w:cs="Arial" w:eastAsia="Arial" w:hAnsi="Arial"/>
          <w:sz w:val="24"/>
          <w:szCs w:val="24"/>
        </w:rPr>
        <w:t xml:space="preserve">тара - упаковка пищевых продуктов для ее доставки в качестве отдельного предмета, закрывающая пищевой продукт полностью или частично и включающая обертку. Тара может вмещать несколько единиц или типов упаковок;</w:t>
      </w:r>
    </w:p>
    <w:p>
      <w:pPr>
        <w:spacing w:after="120"/>
        <w:jc w:val="both"/>
      </w:pPr>
      <w:r>
        <w:rPr>
          <w:rFonts w:ascii="Arial" w:cs="Arial" w:eastAsia="Arial" w:hAnsi="Arial"/>
          <w:sz w:val="24"/>
          <w:szCs w:val="24"/>
        </w:rPr>
        <w:t xml:space="preserve">товарный знак - обозначение, помещаемое (наносимое) на упаковке продукта промышленного или торгового предприятия для индивидуализации товара и его производителя (продавца);</w:t>
      </w:r>
    </w:p>
    <w:p>
      <w:pPr>
        <w:spacing w:after="120"/>
        <w:jc w:val="both"/>
      </w:pPr>
      <w:r>
        <w:rPr>
          <w:rFonts w:ascii="Arial" w:cs="Arial" w:eastAsia="Arial" w:hAnsi="Arial"/>
          <w:sz w:val="24"/>
          <w:szCs w:val="24"/>
        </w:rPr>
        <w:t xml:space="preserve">этикетка - носитель информации, на который наносится описательная характеристика продукта и его изготовителя, прилагаемая или прикрепляемая к каждой потребительской упаковке и (или) единице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принципы маркировки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потребителя должна быть однозначно понимаемой, полной и достоверной в целях предупреждения введения в заблуждение потребителя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безопасность пищевого продукта.</w:t>
      </w:r>
    </w:p>
    <w:p>
      <w:pPr>
        <w:spacing w:after="120"/>
        <w:jc w:val="both"/>
      </w:pPr>
      <w:r>
        <w:rPr>
          <w:rFonts w:ascii="Arial" w:cs="Arial" w:eastAsia="Arial" w:hAnsi="Arial"/>
          <w:sz w:val="24"/>
          <w:szCs w:val="24"/>
        </w:rPr>
        <w:t xml:space="preserve">2. Изготовитель (продавец) обязан своевременно предоставлять потребителю необходимую и достоверную информацию о пищевых продуктах, обеспечивающую возможность их правильного выбора.</w:t>
      </w:r>
    </w:p>
    <w:p>
      <w:pPr>
        <w:spacing w:after="120"/>
        <w:jc w:val="both"/>
      </w:pPr>
      <w:r>
        <w:rPr>
          <w:rFonts w:ascii="Arial" w:cs="Arial" w:eastAsia="Arial" w:hAnsi="Arial"/>
          <w:sz w:val="24"/>
          <w:szCs w:val="24"/>
        </w:rPr>
        <w:t xml:space="preserve">3. Информацию для потребителя представляют непосредственно с пищевым продуктом в виде текста, условными обозначениями и рисунками на потребительской таре, этикетке, контр-этикетке, кольеретке, ярлыке, пробке, листе-вкладыше способом, принятым для отдельных видов пищевых продуктов.</w:t>
      </w:r>
    </w:p>
    <w:p>
      <w:pPr>
        <w:spacing w:after="120"/>
        <w:jc w:val="both"/>
      </w:pPr>
      <w:r>
        <w:rPr>
          <w:rFonts w:ascii="Arial" w:cs="Arial" w:eastAsia="Arial" w:hAnsi="Arial"/>
          <w:sz w:val="24"/>
          <w:szCs w:val="24"/>
        </w:rPr>
        <w:t xml:space="preserve">4. Текст информации для потребителя наносят на государственном и официальном языках. Текст и надписи могут быть продублированы на иностранных языках. Текст и надписи должны соответствовать нормам того языка, на котором дается информация о продукте. Для импортных пищевых продуктов информация для потребителя должна быть переведена на государственный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 к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Наименование пищевого продукта, указываемое в ее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пищевого продукта, указываемое в его маркировке, должно содержать достоверную информацию, характеризующую пищевой продукт и позволяющую потребителям отличить его от другого пищевого продукта.</w:t>
      </w:r>
    </w:p>
    <w:p>
      <w:pPr>
        <w:spacing w:after="120"/>
        <w:jc w:val="both"/>
      </w:pPr>
      <w:r>
        <w:rPr>
          <w:rFonts w:ascii="Arial" w:cs="Arial" w:eastAsia="Arial" w:hAnsi="Arial"/>
          <w:sz w:val="24"/>
          <w:szCs w:val="24"/>
        </w:rPr>
        <w:t xml:space="preserve">2. При указании наименования пищевого продукта должны соблюдаться соответствующие требования технических регламентов по видам пищевых продуктов.</w:t>
      </w:r>
    </w:p>
    <w:p>
      <w:pPr>
        <w:spacing w:after="120"/>
        <w:jc w:val="both"/>
      </w:pPr>
      <w:r>
        <w:rPr>
          <w:rFonts w:ascii="Arial" w:cs="Arial" w:eastAsia="Arial" w:hAnsi="Arial"/>
          <w:sz w:val="24"/>
          <w:szCs w:val="24"/>
        </w:rPr>
        <w:t xml:space="preserve">3. При отсутствии технических регламентов на отдельные виды пищевых продуктов наименование пищевых продуктов может указываться в соответствии с нормативным документом по стандартизации.</w:t>
      </w:r>
    </w:p>
    <w:p>
      <w:pPr>
        <w:spacing w:after="120"/>
        <w:jc w:val="both"/>
      </w:pPr>
      <w:r>
        <w:rPr>
          <w:rFonts w:ascii="Arial" w:cs="Arial" w:eastAsia="Arial" w:hAnsi="Arial"/>
          <w:sz w:val="24"/>
          <w:szCs w:val="24"/>
        </w:rPr>
        <w:t xml:space="preserve">4. Информацию об отличительных состояниях и специальной обработке пищевого продукта: "концентрированный", "восстановленный", "сухой", "молотый", "копченый", "сублимированный", "пастеризованный", "стерилизованный", "охлажденный", "замороженный", "генетически модифицированный", "облученный ионизирующим излучением" и другие включают в наименование продукта.</w:t>
      </w:r>
    </w:p>
    <w:p>
      <w:pPr>
        <w:spacing w:after="120"/>
        <w:jc w:val="both"/>
      </w:pPr>
      <w:r>
        <w:rPr>
          <w:rFonts w:ascii="Arial" w:cs="Arial" w:eastAsia="Arial" w:hAnsi="Arial"/>
          <w:sz w:val="24"/>
          <w:szCs w:val="24"/>
        </w:rPr>
        <w:t xml:space="preserve">5. При маркировке пищевых продуктов не допускается:</w:t>
      </w:r>
    </w:p>
    <w:p>
      <w:pPr>
        <w:spacing w:after="120"/>
        <w:jc w:val="both"/>
      </w:pPr>
      <w:r>
        <w:rPr>
          <w:rFonts w:ascii="Arial" w:cs="Arial" w:eastAsia="Arial" w:hAnsi="Arial"/>
          <w:sz w:val="24"/>
          <w:szCs w:val="24"/>
        </w:rPr>
        <w:t xml:space="preserve">- указывать в наименовании пищевого продукта компоненты, если эти компоненты или продукты их переработки не входят в состав пищевого продукта;</w:t>
      </w:r>
    </w:p>
    <w:p>
      <w:pPr>
        <w:spacing w:after="120"/>
        <w:jc w:val="both"/>
      </w:pPr>
      <w:r>
        <w:rPr>
          <w:rFonts w:ascii="Arial" w:cs="Arial" w:eastAsia="Arial" w:hAnsi="Arial"/>
          <w:sz w:val="24"/>
          <w:szCs w:val="24"/>
        </w:rPr>
        <w:t xml:space="preserve">- присваивать одно наименование разным пищевым продуктам.</w:t>
      </w:r>
    </w:p>
    <w:p>
      <w:pPr>
        <w:spacing w:after="120"/>
        <w:jc w:val="both"/>
      </w:pPr>
      <w:r>
        <w:rPr>
          <w:rFonts w:ascii="Arial" w:cs="Arial" w:eastAsia="Arial" w:hAnsi="Arial"/>
          <w:sz w:val="24"/>
          <w:szCs w:val="24"/>
        </w:rPr>
        <w:t xml:space="preserve">6. Наименование пищевого продукта, в который добавлены ароматизаторы, имитирующие наличие компонентов, отсутствующих в данном продукте должно быть дополнено словами: "со вкусом", "с ароматом", "ароматизированный" или аналогичными словами.</w:t>
      </w:r>
    </w:p>
    <w:p>
      <w:pPr>
        <w:spacing w:after="120"/>
        <w:jc w:val="both"/>
      </w:pPr>
      <w:r>
        <w:rPr>
          <w:rFonts w:ascii="Arial" w:cs="Arial" w:eastAsia="Arial" w:hAnsi="Arial"/>
          <w:sz w:val="24"/>
          <w:szCs w:val="24"/>
        </w:rPr>
        <w:t xml:space="preserve">7. Наименование продукта, сформированное в соответствии с изложенными выше требованиями, может быть дополнено фирменным названием, в том числе буквами латинского алфавита, наименованием по месту изготовления, по названию изготовителя продукта и другими, нанесением фирменной марки (знака).</w:t>
      </w:r>
    </w:p>
    <w:p>
      <w:pPr>
        <w:spacing w:after="120"/>
        <w:jc w:val="both"/>
      </w:pPr>
      <w:r>
        <w:rPr>
          <w:rFonts w:ascii="Arial" w:cs="Arial" w:eastAsia="Arial" w:hAnsi="Arial"/>
          <w:sz w:val="24"/>
          <w:szCs w:val="24"/>
        </w:rPr>
        <w:t xml:space="preserve">8. Технические регламенты на отдельные виды пищевого продукта могут устанавливать дополнительные требования к наименованию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Наименование и местонахождение изготовителя, указываемое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и местонахождение изготовителя пищевого продукта указывается в маркировке пищевого продукта независимо от того, произведен пищевой продукт на территории Кыргызской Республики или за ее пределами. Местонахождение изготовителя пищевого продукта определяется местом его юридической регистрации. В случае если пищевой продукт производится филиалом организации, изготовителем такого пищевого продукта считается филиал, при этом указывается его местонахождение.</w:t>
      </w:r>
    </w:p>
    <w:p>
      <w:pPr>
        <w:spacing w:after="120"/>
        <w:jc w:val="both"/>
      </w:pPr>
      <w:r>
        <w:rPr>
          <w:rFonts w:ascii="Arial" w:cs="Arial" w:eastAsia="Arial" w:hAnsi="Arial"/>
          <w:sz w:val="24"/>
          <w:szCs w:val="24"/>
        </w:rPr>
        <w:t xml:space="preserve">2. Юридический адрес изготовителя импортных пищевых продуктов указывается на языке страны его местонахождения, буквами латинского алфавита, а наименование страны -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Масса нетто или объем, указываемый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жидких фасованных пищевых продуктов указывают объем, для других продуктов - массу нетто.</w:t>
      </w:r>
    </w:p>
    <w:p>
      <w:pPr>
        <w:spacing w:after="120"/>
        <w:jc w:val="both"/>
      </w:pPr>
      <w:r>
        <w:rPr>
          <w:rFonts w:ascii="Arial" w:cs="Arial" w:eastAsia="Arial" w:hAnsi="Arial"/>
          <w:sz w:val="24"/>
          <w:szCs w:val="24"/>
        </w:rPr>
        <w:t xml:space="preserve">2. Массу нетто продукта указывают в граммах или килограммах, объем - в литрах или миллилитрах, кубических сантиметрах, кубических дециметрах.</w:t>
      </w:r>
    </w:p>
    <w:p>
      <w:pPr>
        <w:spacing w:after="120"/>
        <w:jc w:val="both"/>
      </w:pPr>
      <w:r>
        <w:rPr>
          <w:rFonts w:ascii="Arial" w:cs="Arial" w:eastAsia="Arial" w:hAnsi="Arial"/>
          <w:sz w:val="24"/>
          <w:szCs w:val="24"/>
        </w:rPr>
        <w:t xml:space="preserve">3. Для продуктов, в которых основной компонент находится в жидкой среде (в сиропе, тузлуке, маринаде, рассоле, во фруктовом или овощном соке, в бульоне и др.), помимо общей номинальной массы указывается номинальная масса нетто основного компонента.</w:t>
      </w:r>
    </w:p>
    <w:p>
      <w:pPr>
        <w:spacing w:after="120"/>
        <w:jc w:val="both"/>
      </w:pPr>
      <w:r>
        <w:rPr>
          <w:rFonts w:ascii="Arial" w:cs="Arial" w:eastAsia="Arial" w:hAnsi="Arial"/>
          <w:sz w:val="24"/>
          <w:szCs w:val="24"/>
        </w:rPr>
        <w:t xml:space="preserve">4. Для фасованных пищевых продуктов, масса нетто или объем которых при хранении уменьшается (усыхает), а также для продуктов, продаваемых поштучно или "на вес", масса нетто или объем продукта не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Состав пищевого продукта, указываемый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Компоненты, входящие в состав пищевого продукта, указываются в порядке убывания их массовой доли на момент производства пищевого продукта, если иное не установлено законодательством Кыргызской Республики. Состав компонентов декларируется списком.</w:t>
      </w:r>
    </w:p>
    <w:p>
      <w:pPr>
        <w:spacing w:after="120"/>
        <w:jc w:val="both"/>
      </w:pPr>
      <w:r>
        <w:rPr>
          <w:rFonts w:ascii="Arial" w:cs="Arial" w:eastAsia="Arial" w:hAnsi="Arial"/>
          <w:sz w:val="24"/>
          <w:szCs w:val="24"/>
        </w:rPr>
        <w:t xml:space="preserve">2. Для указания ингредиентов, включенных в состав пищевого продукта, дается конкретное название в соответствие с положениями, не противоречащими части 5 статьи 4 настоящего Закона.</w:t>
      </w:r>
    </w:p>
    <w:p>
      <w:pPr>
        <w:spacing w:after="120"/>
        <w:jc w:val="both"/>
      </w:pPr>
      <w:r>
        <w:rPr>
          <w:rFonts w:ascii="Arial" w:cs="Arial" w:eastAsia="Arial" w:hAnsi="Arial"/>
          <w:sz w:val="24"/>
          <w:szCs w:val="24"/>
        </w:rPr>
        <w:t xml:space="preserve">Если общее название не является информативным, необходимо использовать названия классов, перечисленных в приложении 2.</w:t>
      </w:r>
    </w:p>
    <w:p>
      <w:pPr>
        <w:spacing w:after="120"/>
        <w:jc w:val="both"/>
      </w:pPr>
      <w:r>
        <w:rPr>
          <w:rFonts w:ascii="Arial" w:cs="Arial" w:eastAsia="Arial" w:hAnsi="Arial"/>
          <w:sz w:val="24"/>
          <w:szCs w:val="24"/>
        </w:rPr>
        <w:t xml:space="preserve">В случае, когда массовая доля составного ингредиента в готовом пищевом продукте составляет менее 2 процентов, допускается не перечислять составляющие его ингредиенты в указанном списке.</w:t>
      </w:r>
    </w:p>
    <w:p>
      <w:pPr>
        <w:spacing w:after="120"/>
        <w:jc w:val="both"/>
      </w:pPr>
      <w:r>
        <w:rPr>
          <w:rFonts w:ascii="Arial" w:cs="Arial" w:eastAsia="Arial" w:hAnsi="Arial"/>
          <w:sz w:val="24"/>
          <w:szCs w:val="24"/>
        </w:rPr>
        <w:t xml:space="preserve">3. Пищевые продукты и ингредиенты, вызывающие повышенную чувствительность, подлежат обязательному декларированию:</w:t>
      </w:r>
    </w:p>
    <w:p>
      <w:pPr>
        <w:spacing w:after="120"/>
        <w:jc w:val="both"/>
      </w:pPr>
      <w:r>
        <w:rPr>
          <w:rFonts w:ascii="Arial" w:cs="Arial" w:eastAsia="Arial" w:hAnsi="Arial"/>
          <w:sz w:val="24"/>
          <w:szCs w:val="24"/>
        </w:rPr>
        <w:t xml:space="preserve">1) зерновые продукты, содержащие клейковину, т.е. пшеница, рожь, ячмень, овес, спельта или их гибридные разновидности и изготовленные из них продукты;</w:t>
      </w:r>
    </w:p>
    <w:p>
      <w:pPr>
        <w:spacing w:after="120"/>
        <w:jc w:val="both"/>
      </w:pPr>
      <w:r>
        <w:rPr>
          <w:rFonts w:ascii="Arial" w:cs="Arial" w:eastAsia="Arial" w:hAnsi="Arial"/>
          <w:sz w:val="24"/>
          <w:szCs w:val="24"/>
        </w:rPr>
        <w:t xml:space="preserve">2) ракообразные и продукты из них;</w:t>
      </w:r>
    </w:p>
    <w:p>
      <w:pPr>
        <w:spacing w:after="120"/>
        <w:jc w:val="both"/>
      </w:pPr>
      <w:r>
        <w:rPr>
          <w:rFonts w:ascii="Arial" w:cs="Arial" w:eastAsia="Arial" w:hAnsi="Arial"/>
          <w:sz w:val="24"/>
          <w:szCs w:val="24"/>
        </w:rPr>
        <w:t xml:space="preserve">3) рыба и рыбные продукты;</w:t>
      </w:r>
    </w:p>
    <w:p>
      <w:pPr>
        <w:spacing w:after="120"/>
        <w:jc w:val="both"/>
      </w:pPr>
      <w:r>
        <w:rPr>
          <w:rFonts w:ascii="Arial" w:cs="Arial" w:eastAsia="Arial" w:hAnsi="Arial"/>
          <w:sz w:val="24"/>
          <w:szCs w:val="24"/>
        </w:rPr>
        <w:t xml:space="preserve">4) арахис и продукты из него;</w:t>
      </w:r>
    </w:p>
    <w:p>
      <w:pPr>
        <w:spacing w:after="120"/>
        <w:jc w:val="both"/>
      </w:pPr>
      <w:r>
        <w:rPr>
          <w:rFonts w:ascii="Arial" w:cs="Arial" w:eastAsia="Arial" w:hAnsi="Arial"/>
          <w:sz w:val="24"/>
          <w:szCs w:val="24"/>
        </w:rPr>
        <w:t xml:space="preserve">5) молоко и молочные продукты (включая лактозу);</w:t>
      </w:r>
    </w:p>
    <w:p>
      <w:pPr>
        <w:spacing w:after="120"/>
        <w:jc w:val="both"/>
      </w:pPr>
      <w:r>
        <w:rPr>
          <w:rFonts w:ascii="Arial" w:cs="Arial" w:eastAsia="Arial" w:hAnsi="Arial"/>
          <w:sz w:val="24"/>
          <w:szCs w:val="24"/>
        </w:rPr>
        <w:t xml:space="preserve">6) древесные орехи и продукты из орехов;</w:t>
      </w:r>
    </w:p>
    <w:p>
      <w:pPr>
        <w:spacing w:after="120"/>
        <w:jc w:val="both"/>
      </w:pPr>
      <w:r>
        <w:rPr>
          <w:rFonts w:ascii="Arial" w:cs="Arial" w:eastAsia="Arial" w:hAnsi="Arial"/>
          <w:sz w:val="24"/>
          <w:szCs w:val="24"/>
        </w:rPr>
        <w:t xml:space="preserve">7) сульфит в концентрациях 10 мг/кг и выше;</w:t>
      </w:r>
    </w:p>
    <w:p>
      <w:pPr>
        <w:spacing w:after="120"/>
        <w:jc w:val="both"/>
      </w:pPr>
      <w:r>
        <w:rPr>
          <w:rFonts w:ascii="Arial" w:cs="Arial" w:eastAsia="Arial" w:hAnsi="Arial"/>
          <w:sz w:val="24"/>
          <w:szCs w:val="24"/>
        </w:rPr>
        <w:t xml:space="preserve">8) аспартам и аспартам-ацесульфама соль (содержит фенилалаланин);</w:t>
      </w:r>
    </w:p>
    <w:p>
      <w:pPr>
        <w:spacing w:after="120"/>
        <w:jc w:val="both"/>
      </w:pPr>
      <w:r>
        <w:rPr>
          <w:rFonts w:ascii="Arial" w:cs="Arial" w:eastAsia="Arial" w:hAnsi="Arial"/>
          <w:sz w:val="24"/>
          <w:szCs w:val="24"/>
        </w:rPr>
        <w:t xml:space="preserve">9) соя и продукты ее переработки;</w:t>
      </w:r>
    </w:p>
    <w:p>
      <w:pPr>
        <w:spacing w:after="120"/>
        <w:jc w:val="both"/>
      </w:pPr>
      <w:r>
        <w:rPr>
          <w:rFonts w:ascii="Arial" w:cs="Arial" w:eastAsia="Arial" w:hAnsi="Arial"/>
          <w:sz w:val="24"/>
          <w:szCs w:val="24"/>
        </w:rPr>
        <w:t xml:space="preserve">10) яйца и продукты их переработки.</w:t>
      </w:r>
    </w:p>
    <w:p>
      <w:pPr>
        <w:spacing w:after="120"/>
        <w:jc w:val="both"/>
      </w:pPr>
      <w:r>
        <w:rPr>
          <w:rFonts w:ascii="Arial" w:cs="Arial" w:eastAsia="Arial" w:hAnsi="Arial"/>
          <w:sz w:val="24"/>
          <w:szCs w:val="24"/>
        </w:rPr>
        <w:t xml:space="preserve">Вода, входящая в рецептуру продукта, должна указываться в списке ингредиентов, за исключением тех случаев, когда она является составной частью восстановленных пищевых продуктов, а также таких ингредиентов, как рассол, маринад, сироп, бульон, тузлук и других упоминаемых в списке ингредиентов под собственными наименованиями.</w:t>
      </w:r>
    </w:p>
    <w:p>
      <w:pPr>
        <w:spacing w:after="120"/>
        <w:jc w:val="both"/>
      </w:pPr>
      <w:r>
        <w:rPr>
          <w:rFonts w:ascii="Arial" w:cs="Arial" w:eastAsia="Arial" w:hAnsi="Arial"/>
          <w:sz w:val="24"/>
          <w:szCs w:val="24"/>
        </w:rPr>
        <w:t xml:space="preserve">4. Информацию об аллергенных свойствах пищевых продуктов и веществ, указанных в части 3 настоящей статьи, и о противопоказаниях, связанных с употреблением таких пищевых продуктов, указывать в маркировке не требуется, за исключением аспартам и аспартам-ацесульфама соль, в отношении которых после указания состава пищевого продукта дополнительно должна быть размещена надпись "Содержит источник фенилалаланина".</w:t>
      </w:r>
    </w:p>
    <w:p>
      <w:pPr>
        <w:spacing w:after="120"/>
        <w:jc w:val="both"/>
      </w:pPr>
      <w:r>
        <w:rPr>
          <w:rFonts w:ascii="Arial" w:cs="Arial" w:eastAsia="Arial" w:hAnsi="Arial"/>
          <w:sz w:val="24"/>
          <w:szCs w:val="24"/>
        </w:rPr>
        <w:t xml:space="preserve">5. При использовании в качестве ингредиентов известных продуктов, на которые имеются национальные стандарты Кыргызской Республики или стандартизированные термины, применяют принятые наименования.</w:t>
      </w:r>
    </w:p>
    <w:p>
      <w:pPr>
        <w:spacing w:after="120"/>
        <w:jc w:val="both"/>
      </w:pPr>
      <w:r>
        <w:rPr>
          <w:rFonts w:ascii="Arial" w:cs="Arial" w:eastAsia="Arial" w:hAnsi="Arial"/>
          <w:sz w:val="24"/>
          <w:szCs w:val="24"/>
        </w:rPr>
        <w:t xml:space="preserve">6. Обязательно нанесение информации о применении при изготовлении пищевого продукта и содержании в использованном сырье пищевых добавок, биологически активных добавок к пище, ароматизаторов, пищевых продуктов нетрадиционного состава с включением не свойственных им компонентов белковой природы, облученных ионизирующим излучением.</w:t>
      </w:r>
    </w:p>
    <w:p>
      <w:pPr>
        <w:spacing w:after="120"/>
        <w:jc w:val="both"/>
      </w:pPr>
      <w:r>
        <w:rPr>
          <w:rFonts w:ascii="Arial" w:cs="Arial" w:eastAsia="Arial" w:hAnsi="Arial"/>
          <w:sz w:val="24"/>
          <w:szCs w:val="24"/>
        </w:rPr>
        <w:t xml:space="preserve">7. Обязательно нанесение информации о генетически модифицированных пищевых продуктах, полученных из генетически модифицированных источников, или пищевых продуктах, содержащих компоненты из генетически модифицированных источников.</w:t>
      </w:r>
    </w:p>
    <w:p>
      <w:pPr>
        <w:spacing w:after="120"/>
        <w:jc w:val="both"/>
      </w:pPr>
      <w:r>
        <w:rPr>
          <w:rFonts w:ascii="Arial" w:cs="Arial" w:eastAsia="Arial" w:hAnsi="Arial"/>
          <w:sz w:val="24"/>
          <w:szCs w:val="24"/>
        </w:rPr>
        <w:t xml:space="preserve">8. Информация для потребителя о пищевых продуктах, полученных из генетически модифицированных источников, или содержащих генетически модифицированные источники, наносится на этикетку в виде надписей: "генетически модифицированный ... (наименование продукта)", или "... (наименование продукта)... получен на основе генетически модифицированных источников", или "... (наименование продукта)... содержит компоненты, полученные из генетически модифицированных источников".</w:t>
      </w:r>
    </w:p>
    <w:p>
      <w:pPr>
        <w:spacing w:after="120"/>
        <w:jc w:val="both"/>
      </w:pPr>
      <w:r>
        <w:rPr>
          <w:rFonts w:ascii="Arial" w:cs="Arial" w:eastAsia="Arial" w:hAnsi="Arial"/>
          <w:sz w:val="24"/>
          <w:szCs w:val="24"/>
        </w:rPr>
        <w:t xml:space="preserve">9. При наличии пищевой добавки в составе пищевого продукта должно быть указано их технологическое назначение (регулятор кислотности, стабилизатор, эмульгатор и др. технологическое назначение).</w:t>
      </w:r>
    </w:p>
    <w:p>
      <w:pPr>
        <w:spacing w:after="120"/>
        <w:jc w:val="both"/>
      </w:pPr>
      <w:r>
        <w:rPr>
          <w:rFonts w:ascii="Arial" w:cs="Arial" w:eastAsia="Arial" w:hAnsi="Arial"/>
          <w:sz w:val="24"/>
          <w:szCs w:val="24"/>
        </w:rPr>
        <w:t xml:space="preserve">10. При производстве пищевых продуктов с использованием пищевых добавок в маркировке этих продуктов необходимо указать индекс Международной цифровой системы (I№S) или название пищевой добавки после группового наименования в соответствии с их функциональным назначением следующим образом:</w:t>
      </w:r>
    </w:p>
    <w:p>
      <w:pPr>
        <w:spacing w:after="120"/>
        <w:jc w:val="both"/>
      </w:pPr>
      <w:r>
        <w:rPr>
          <w:rFonts w:ascii="Arial" w:cs="Arial" w:eastAsia="Arial" w:hAnsi="Arial"/>
          <w:sz w:val="24"/>
          <w:szCs w:val="24"/>
        </w:rPr>
        <w:t xml:space="preserve">Е 100 - Е182 - красители;</w:t>
      </w:r>
    </w:p>
    <w:p>
      <w:pPr>
        <w:spacing w:after="120"/>
        <w:jc w:val="both"/>
      </w:pPr>
      <w:r>
        <w:rPr>
          <w:rFonts w:ascii="Arial" w:cs="Arial" w:eastAsia="Arial" w:hAnsi="Arial"/>
          <w:sz w:val="24"/>
          <w:szCs w:val="24"/>
        </w:rPr>
        <w:t xml:space="preserve">Е 200 - Е299 - консерванты;</w:t>
      </w:r>
    </w:p>
    <w:p>
      <w:pPr>
        <w:spacing w:after="120"/>
        <w:jc w:val="both"/>
      </w:pPr>
      <w:r>
        <w:rPr>
          <w:rFonts w:ascii="Arial" w:cs="Arial" w:eastAsia="Arial" w:hAnsi="Arial"/>
          <w:sz w:val="24"/>
          <w:szCs w:val="24"/>
        </w:rPr>
        <w:t xml:space="preserve">Е 300 - Е 399 - антиокислители (антиоксиданты);</w:t>
      </w:r>
    </w:p>
    <w:p>
      <w:pPr>
        <w:spacing w:after="120"/>
        <w:jc w:val="both"/>
      </w:pPr>
      <w:r>
        <w:rPr>
          <w:rFonts w:ascii="Arial" w:cs="Arial" w:eastAsia="Arial" w:hAnsi="Arial"/>
          <w:sz w:val="24"/>
          <w:szCs w:val="24"/>
        </w:rPr>
        <w:t xml:space="preserve">Е 400 - Е 499 - стабилизаторы;</w:t>
      </w:r>
    </w:p>
    <w:p>
      <w:pPr>
        <w:spacing w:after="120"/>
        <w:jc w:val="both"/>
      </w:pPr>
      <w:r>
        <w:rPr>
          <w:rFonts w:ascii="Arial" w:cs="Arial" w:eastAsia="Arial" w:hAnsi="Arial"/>
          <w:sz w:val="24"/>
          <w:szCs w:val="24"/>
        </w:rPr>
        <w:t xml:space="preserve">Е 500 - Е 599 - регуляторы кислотности, разрыхлители;</w:t>
      </w:r>
    </w:p>
    <w:p>
      <w:pPr>
        <w:spacing w:after="120"/>
        <w:jc w:val="both"/>
      </w:pPr>
      <w:r>
        <w:rPr>
          <w:rFonts w:ascii="Arial" w:cs="Arial" w:eastAsia="Arial" w:hAnsi="Arial"/>
          <w:sz w:val="24"/>
          <w:szCs w:val="24"/>
        </w:rPr>
        <w:t xml:space="preserve">Е 600 - Е 699 - усилители вкуса и аромата;</w:t>
      </w:r>
    </w:p>
    <w:p>
      <w:pPr>
        <w:spacing w:after="120"/>
        <w:jc w:val="both"/>
      </w:pPr>
      <w:r>
        <w:rPr>
          <w:rFonts w:ascii="Arial" w:cs="Arial" w:eastAsia="Arial" w:hAnsi="Arial"/>
          <w:sz w:val="24"/>
          <w:szCs w:val="24"/>
        </w:rPr>
        <w:t xml:space="preserve">Е 700 - Е 800 - запасные индексы для другой возможной информации;</w:t>
      </w:r>
    </w:p>
    <w:p>
      <w:pPr>
        <w:spacing w:after="120"/>
        <w:jc w:val="both"/>
      </w:pPr>
      <w:r>
        <w:rPr>
          <w:rFonts w:ascii="Arial" w:cs="Arial" w:eastAsia="Arial" w:hAnsi="Arial"/>
          <w:sz w:val="24"/>
          <w:szCs w:val="24"/>
        </w:rPr>
        <w:t xml:space="preserve">Е 900 и далее - антифламинги, подсластители, противопенные вещества;</w:t>
      </w:r>
    </w:p>
    <w:p>
      <w:pPr>
        <w:spacing w:after="120"/>
        <w:jc w:val="both"/>
      </w:pPr>
      <w:r>
        <w:rPr>
          <w:rFonts w:ascii="Arial" w:cs="Arial" w:eastAsia="Arial" w:hAnsi="Arial"/>
          <w:sz w:val="24"/>
          <w:szCs w:val="24"/>
        </w:rPr>
        <w:t xml:space="preserve">Е 1000 и далее - глазирующие агенты, добавки, препятствующие слеживанию сахара и соли, а также добавки для обработки муки, крахмала и т.д.</w:t>
      </w:r>
    </w:p>
    <w:p>
      <w:pPr>
        <w:spacing w:after="120"/>
        <w:jc w:val="both"/>
      </w:pPr>
      <w:r>
        <w:rPr>
          <w:rFonts w:ascii="Arial" w:cs="Arial" w:eastAsia="Arial" w:hAnsi="Arial"/>
          <w:sz w:val="24"/>
          <w:szCs w:val="24"/>
        </w:rPr>
        <w:t xml:space="preserve">11. Для ароматизаторов указывают: "натуральный", "идентичный натуральному" или "искусственный".</w:t>
      </w:r>
    </w:p>
    <w:p>
      <w:pPr>
        <w:spacing w:after="120"/>
        <w:jc w:val="both"/>
      </w:pPr>
      <w:r>
        <w:rPr>
          <w:rFonts w:ascii="Arial" w:cs="Arial" w:eastAsia="Arial" w:hAnsi="Arial"/>
          <w:sz w:val="24"/>
          <w:szCs w:val="24"/>
        </w:rPr>
        <w:t xml:space="preserve">12. Информация о биологически активных добавках к пище, обладающих тонизирующим, гормоноподобным и влияющим на рост тканей организма человека, пищевых добавках и пищевых продуктах, содержащих эти добавки, а также о пищевых продуктах нетрадиционного состава с включением не свойственных им компонентов белковой природы, должна содержать сведения о противопоказаниях для применения при отдельных видах заболеваний.</w:t>
      </w:r>
    </w:p>
    <w:p>
      <w:pPr>
        <w:spacing w:after="120"/>
        <w:jc w:val="both"/>
      </w:pPr>
      <w:r>
        <w:rPr>
          <w:rFonts w:ascii="Arial" w:cs="Arial" w:eastAsia="Arial" w:hAnsi="Arial"/>
          <w:sz w:val="24"/>
          <w:szCs w:val="24"/>
        </w:rPr>
        <w:t xml:space="preserve">13. Информация о противопоказаниях для применения при отдельных видах заболеваний доводится до сведения потребителя на этикетке, контрэтикетке, ярлыке, листе-вкладыше, прилагаемых к каждой единице упаковки или маркировки, наносимых на этикетку.</w:t>
      </w:r>
    </w:p>
    <w:p>
      <w:pPr>
        <w:spacing w:after="120"/>
        <w:jc w:val="both"/>
      </w:pPr>
      <w:r>
        <w:rPr>
          <w:rFonts w:ascii="Arial" w:cs="Arial" w:eastAsia="Arial" w:hAnsi="Arial"/>
          <w:sz w:val="24"/>
          <w:szCs w:val="24"/>
        </w:rPr>
        <w:t xml:space="preserve">14. Информация о специальных питательных свойствах, лечебном, диетическом или профилактическом назначении продукта, наличии в нем биологически активных веществ, отсутствии вредных веществ или о других аналогичных характеристиках наносится на этикетку только при наличии подтверждения указанной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Пищевая ценность, указываемая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пищевой ценности пищевого продукта содержит следующие показатели:</w:t>
      </w:r>
    </w:p>
    <w:p>
      <w:pPr>
        <w:spacing w:after="120"/>
        <w:jc w:val="both"/>
      </w:pPr>
      <w:r>
        <w:rPr>
          <w:rFonts w:ascii="Arial" w:cs="Arial" w:eastAsia="Arial" w:hAnsi="Arial"/>
          <w:sz w:val="24"/>
          <w:szCs w:val="24"/>
        </w:rPr>
        <w:t xml:space="preserve">1) энергетическая ценность (калорийность);</w:t>
      </w:r>
    </w:p>
    <w:p>
      <w:pPr>
        <w:spacing w:after="120"/>
        <w:jc w:val="both"/>
      </w:pPr>
      <w:r>
        <w:rPr>
          <w:rFonts w:ascii="Arial" w:cs="Arial" w:eastAsia="Arial" w:hAnsi="Arial"/>
          <w:sz w:val="24"/>
          <w:szCs w:val="24"/>
        </w:rPr>
        <w:t xml:space="preserve">2) количество белков, жиров и углеводов;</w:t>
      </w:r>
    </w:p>
    <w:p>
      <w:pPr>
        <w:spacing w:after="120"/>
        <w:jc w:val="both"/>
      </w:pPr>
      <w:r>
        <w:rPr>
          <w:rFonts w:ascii="Arial" w:cs="Arial" w:eastAsia="Arial" w:hAnsi="Arial"/>
          <w:sz w:val="24"/>
          <w:szCs w:val="24"/>
        </w:rPr>
        <w:t xml:space="preserve">3) количество витаминов и минеральных веществ.</w:t>
      </w:r>
    </w:p>
    <w:p>
      <w:pPr>
        <w:spacing w:after="120"/>
        <w:jc w:val="both"/>
      </w:pPr>
      <w:r>
        <w:rPr>
          <w:rFonts w:ascii="Arial" w:cs="Arial" w:eastAsia="Arial" w:hAnsi="Arial"/>
          <w:sz w:val="24"/>
          <w:szCs w:val="24"/>
        </w:rPr>
        <w:t xml:space="preserve">2. Нанесение информации о пищевой ценности не обязательно в отношении чая, кофе, уксуса, минеральной воды, специй, поваренной соли, жевательной резинки, пищевых добавок, ароматизаторов, пищевых продуктов в сыром виде (мясо животных, мясо птицы, рыбы, овощи, ягоды, фрукты, грибы и другие), если иное не установлено техническими регламентами на отдельные виды пищевых продуктов.</w:t>
      </w:r>
    </w:p>
    <w:p>
      <w:pPr>
        <w:spacing w:after="120"/>
        <w:jc w:val="both"/>
      </w:pPr>
      <w:r>
        <w:rPr>
          <w:rFonts w:ascii="Arial" w:cs="Arial" w:eastAsia="Arial" w:hAnsi="Arial"/>
          <w:sz w:val="24"/>
          <w:szCs w:val="24"/>
        </w:rPr>
        <w:t xml:space="preserve">3. Пищевая ценность пищевого продукта указывается в расчете на 100 грамм или 100 миллилитров и (или) на определенное количество пищевого продукта, указанное в маркировке как порция пищевого продукта (далее одна порция) при обязательном указании величины такой порции.</w:t>
      </w:r>
    </w:p>
    <w:p>
      <w:pPr>
        <w:spacing w:after="120"/>
        <w:jc w:val="both"/>
      </w:pPr>
      <w:r>
        <w:rPr>
          <w:rFonts w:ascii="Arial" w:cs="Arial" w:eastAsia="Arial" w:hAnsi="Arial"/>
          <w:sz w:val="24"/>
          <w:szCs w:val="24"/>
        </w:rPr>
        <w:t xml:space="preserve">4. Информационные (расчетные) показатели содержания питательных веществ указывают как массу углеводов, белков, жиров, макро- и микроэлементов в 100 граммах, или 100 миллилитрах, или 100 кубических сантиметрах съедобной части продукта, а энергетическая ценность (калорийность) - в килокалориях и (или) килоджоулях в расчете на 100 грамм, или 100 миллилитров, или 100 кубических сантиметров продукта.</w:t>
      </w:r>
    </w:p>
    <w:p>
      <w:pPr>
        <w:spacing w:after="120"/>
        <w:jc w:val="both"/>
      </w:pPr>
      <w:r>
        <w:rPr>
          <w:rFonts w:ascii="Arial" w:cs="Arial" w:eastAsia="Arial" w:hAnsi="Arial"/>
          <w:sz w:val="24"/>
          <w:szCs w:val="24"/>
        </w:rPr>
        <w:t xml:space="preserve">5. Сведения о содержании белков, жиров, углеводов и энергетической ценности (калорийности) приводятся в случае, если их значение в 100 граммах, миллилитрах, кубических сантиметрах пищевого продукта составляет не менее 2 процентов, а для минеральных веществ и витаминов не менее 5 процентов от рекомендуемого суточного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Заявление об отличительных признаках пищевого продукта, указываемое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лица (изготовителя) об отличительных признаках пищевого продукта должно быть подтверждено доказательствами, полученными им самостоятельно или с привлечением третьей стороны. Доказательные материалы о наличии отличительных признаков хранятся у изготовителя, выпускающего пищевые продукты в обращение, и предъявляются для ознакомления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При наличии в маркировке пищевого продукта заявления об отличительных признаках пищевого продукта в отношении пищевых веществ, определяющих его пищевую ценность, в маркировке пищевого продукта должна содержаться информация о количестве таких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Рекомендации по приготовлению пищевых продуктов, указываемые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Рекомендации по приготовлению пищевых продуктов указываются только в случае, если правильное их использование без такой информации затруднено, а неправильное их приготовление и (или) использование может нанести вред здоровью потребителя, привести к порче или неэффективному использованию продукта.</w:t>
      </w:r>
    </w:p>
    <w:p>
      <w:pPr>
        <w:spacing w:after="120"/>
        <w:jc w:val="both"/>
      </w:pPr>
      <w:r>
        <w:rPr>
          <w:rFonts w:ascii="Arial" w:cs="Arial" w:eastAsia="Arial" w:hAnsi="Arial"/>
          <w:sz w:val="24"/>
          <w:szCs w:val="24"/>
        </w:rPr>
        <w:t xml:space="preserve">2. На этикетке также указывается способ употребления, позволяющий обеспечивать правильное использование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Дата изготовления пищевого продукта, указываемая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даты его изготовления осуществляется с использованием следующих слов:</w:t>
      </w:r>
    </w:p>
    <w:p>
      <w:pPr>
        <w:spacing w:after="120"/>
        <w:jc w:val="both"/>
      </w:pPr>
      <w:r>
        <w:rPr>
          <w:rFonts w:ascii="Arial" w:cs="Arial" w:eastAsia="Arial" w:hAnsi="Arial"/>
          <w:sz w:val="24"/>
          <w:szCs w:val="24"/>
        </w:rPr>
        <w:t xml:space="preserve">1) "дата изготовления" с указанием часа, числа, месяца при сроке годности до 72 часов;</w:t>
      </w:r>
    </w:p>
    <w:p>
      <w:pPr>
        <w:spacing w:after="120"/>
        <w:jc w:val="both"/>
      </w:pPr>
      <w:r>
        <w:rPr>
          <w:rFonts w:ascii="Arial" w:cs="Arial" w:eastAsia="Arial" w:hAnsi="Arial"/>
          <w:sz w:val="24"/>
          <w:szCs w:val="24"/>
        </w:rPr>
        <w:t xml:space="preserve">2) "дата изготовления" с указанием числа, месяца при сроке годности от 72 часов до 3 месяцев;</w:t>
      </w:r>
    </w:p>
    <w:p>
      <w:pPr>
        <w:spacing w:after="120"/>
        <w:jc w:val="both"/>
      </w:pPr>
      <w:r>
        <w:rPr>
          <w:rFonts w:ascii="Arial" w:cs="Arial" w:eastAsia="Arial" w:hAnsi="Arial"/>
          <w:sz w:val="24"/>
          <w:szCs w:val="24"/>
        </w:rPr>
        <w:t xml:space="preserve">3) "дата изготовления" с указанием месяца, года или числа месяца, года при сроке годности 3 месяца и более.</w:t>
      </w:r>
    </w:p>
    <w:p>
      <w:pPr>
        <w:spacing w:after="120"/>
        <w:jc w:val="both"/>
      </w:pPr>
      <w:r>
        <w:rPr>
          <w:rFonts w:ascii="Arial" w:cs="Arial" w:eastAsia="Arial" w:hAnsi="Arial"/>
          <w:sz w:val="24"/>
          <w:szCs w:val="24"/>
        </w:rPr>
        <w:t xml:space="preserve">2. При условии, когда упаковщик является одновременно изготовителем (производителем) пищевого продукта, то дату его изготовления (производства) и упаковки указывают: "изготовлен(о) произведен(о) и упакован(о) (дата)".</w:t>
      </w:r>
    </w:p>
    <w:p>
      <w:pPr>
        <w:spacing w:after="120"/>
        <w:jc w:val="both"/>
      </w:pPr>
      <w:r>
        <w:rPr>
          <w:rFonts w:ascii="Arial" w:cs="Arial" w:eastAsia="Arial" w:hAnsi="Arial"/>
          <w:sz w:val="24"/>
          <w:szCs w:val="24"/>
        </w:rPr>
        <w:t xml:space="preserve">3. Дата розлива для вин, алкогольных и безалкогольных напитков, пива, минеральных вод является одновременно датой изготовления и датой упаковывания.</w:t>
      </w:r>
    </w:p>
    <w:p>
      <w:pPr>
        <w:spacing w:after="120"/>
        <w:jc w:val="both"/>
      </w:pPr>
      <w:r>
        <w:rPr>
          <w:rFonts w:ascii="Arial" w:cs="Arial" w:eastAsia="Arial" w:hAnsi="Arial"/>
          <w:sz w:val="24"/>
          <w:szCs w:val="24"/>
        </w:rPr>
        <w:t xml:space="preserve">4. Дата сортировки яиц, одновременно является датой (упаковки). Дату упаковки наносят в виде двузначных чисел, обозначающих число, месяц и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Условия хранения пищевых продуктов, указываемые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маркировке продуктов, требующих специальные условия хранения, необходимо указывать параметры температурного, влажностного, светового и других режимов.</w:t>
      </w:r>
    </w:p>
    <w:p>
      <w:pPr>
        <w:spacing w:after="120"/>
        <w:jc w:val="both"/>
      </w:pPr>
      <w:r>
        <w:rPr>
          <w:rFonts w:ascii="Arial" w:cs="Arial" w:eastAsia="Arial" w:hAnsi="Arial"/>
          <w:sz w:val="24"/>
          <w:szCs w:val="24"/>
        </w:rPr>
        <w:t xml:space="preserve">2. Для консервированных продуктов дополнительно указывают условия хранения после вскрытия упаковки.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Срок годности пищевого продукта, указываемый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срока его годности осуществляется с использованием следующих слов:</w:t>
      </w:r>
    </w:p>
    <w:p>
      <w:pPr>
        <w:spacing w:after="120"/>
        <w:jc w:val="both"/>
      </w:pPr>
      <w:r>
        <w:rPr>
          <w:rFonts w:ascii="Arial" w:cs="Arial" w:eastAsia="Arial" w:hAnsi="Arial"/>
          <w:sz w:val="24"/>
          <w:szCs w:val="24"/>
        </w:rPr>
        <w:t xml:space="preserve">1) "годен до" с указанием часа, числа, месяца при сроке годности до 72 часов;</w:t>
      </w:r>
    </w:p>
    <w:p>
      <w:pPr>
        <w:spacing w:after="120"/>
        <w:jc w:val="both"/>
      </w:pPr>
      <w:r>
        <w:rPr>
          <w:rFonts w:ascii="Arial" w:cs="Arial" w:eastAsia="Arial" w:hAnsi="Arial"/>
          <w:sz w:val="24"/>
          <w:szCs w:val="24"/>
        </w:rPr>
        <w:t xml:space="preserve">2) "годен до" с указанием числа, месяца при сроке годности от 72 часов до 3 месяцев;</w:t>
      </w:r>
    </w:p>
    <w:p>
      <w:pPr>
        <w:spacing w:after="120"/>
        <w:jc w:val="both"/>
      </w:pPr>
      <w:r>
        <w:rPr>
          <w:rFonts w:ascii="Arial" w:cs="Arial" w:eastAsia="Arial" w:hAnsi="Arial"/>
          <w:sz w:val="24"/>
          <w:szCs w:val="24"/>
        </w:rPr>
        <w:t xml:space="preserve">3) "годен до" с указанием месяца, года или "годен до" с указанием числа, месяца, года при сроке годности 3 месяца и более.</w:t>
      </w:r>
    </w:p>
    <w:p>
      <w:pPr>
        <w:spacing w:after="120"/>
        <w:jc w:val="both"/>
      </w:pPr>
      <w:r>
        <w:rPr>
          <w:rFonts w:ascii="Arial" w:cs="Arial" w:eastAsia="Arial" w:hAnsi="Arial"/>
          <w:sz w:val="24"/>
          <w:szCs w:val="24"/>
        </w:rPr>
        <w:t xml:space="preserve">2. Срок годности устанавливает изготовитель (производитель) продукта (товара) с обязательным указанием условий его хранения и с учетом требований, предусмотренных нормативными правовыми актами Кыргызской Республики и нормативными актами по стандартизации.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Идентификация пищевых продуктов, указываемая при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этикетку наносится обозначение документа (стандарта, технического регламента и др.),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Количество пищевого продукта, указываемое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Количество упакованного пищевого продукта в маркировке этого продукта указывается в единицах объема (литр, миллилитров), или массы (килограмм, грамм), либо в штуках. При этом допускается использование сокращенных наименований единиц. Массу или объем яиц, фруктов и овощей, продаваемых поштучно, допускается не указывать.</w:t>
      </w:r>
    </w:p>
    <w:p>
      <w:pPr>
        <w:spacing w:after="120"/>
        <w:jc w:val="both"/>
      </w:pPr>
      <w:r>
        <w:rPr>
          <w:rFonts w:ascii="Arial" w:cs="Arial" w:eastAsia="Arial" w:hAnsi="Arial"/>
          <w:sz w:val="24"/>
          <w:szCs w:val="24"/>
        </w:rPr>
        <w:t xml:space="preserve">2. В случае если пищевой продукт, предназначенный для реализации приобретателям, помещена в две и более потребительские упаковки, которые не предназначены изготовителем для реализации по отдельности, необходимо указывать количество потребительских упаковок и количество пищевого продукта в каждой потребительской упаковке, либо общее количество пищевого продукта.</w:t>
      </w:r>
    </w:p>
    <w:p>
      <w:pPr>
        <w:spacing w:after="120"/>
        <w:jc w:val="both"/>
      </w:pPr>
      <w:r>
        <w:rPr>
          <w:rFonts w:ascii="Arial" w:cs="Arial" w:eastAsia="Arial" w:hAnsi="Arial"/>
          <w:sz w:val="24"/>
          <w:szCs w:val="24"/>
        </w:rPr>
        <w:t xml:space="preserve">3. Количество пищевого продукта, помещенного в транспортную тару, указывается в единицах объема (литр, миллилитров), или массы (килограмм, грамм), либо путем обозначения количества единиц потребительских упаковок в транспортной таре и количество пищевого продукта, помещенного в каждую потребительскую упаковку. При этом допускается использование сокращенных наименований единиц.</w:t>
      </w:r>
    </w:p>
    <w:p>
      <w:pPr>
        <w:spacing w:after="120"/>
        <w:jc w:val="both"/>
      </w:pPr>
      <w:r>
        <w:rPr>
          <w:rFonts w:ascii="Arial" w:cs="Arial" w:eastAsia="Arial" w:hAnsi="Arial"/>
          <w:sz w:val="24"/>
          <w:szCs w:val="24"/>
        </w:rPr>
        <w:t xml:space="preserve">4. В случае если пищевой продукт помещен в жидкую среду (воду, водные растворы соли, рассолы, водные растворы пищевых кислот, уксус, водные растворы сахара или других сладких веществ, фруктовые или овощные соки и другие), наряду с указанием общей массы или общего объема пищевого продукта, должна быть указана масса или объем пищевого продукта, помещенного в жидкую среду. Данное требование распространяется также на подобный продукт, подвергнутый замораживанию.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Правила и формы оценки соответствия пищевого продукта в части его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пищевого продукта в части его маркировки требованиям настоящего Закона осуществляется в форме государственного надзора за выполнением указанных требований.</w:t>
      </w:r>
    </w:p>
    <w:p>
      <w:pPr>
        <w:spacing w:after="120"/>
        <w:jc w:val="both"/>
      </w:pPr>
      <w:r>
        <w:rPr>
          <w:rFonts w:ascii="Arial" w:cs="Arial" w:eastAsia="Arial" w:hAnsi="Arial"/>
          <w:sz w:val="24"/>
          <w:szCs w:val="24"/>
        </w:rPr>
        <w:t xml:space="preserve">2. Государственный надзор за соблюдением соответствия пищевого продукта в части его маркировки требованиям настоящего Закона производится органами исполнительной власти, осуществляющими функции по контролю и надзору в сфере обеспечения санитарно-эпидемиологического благополучия населения и защиты прав потребителей в соответствии с законодательством Кыргызской Республики.</w:t>
      </w:r>
    </w:p>
    <w:p>
      <w:pPr>
        <w:spacing w:after="120"/>
        <w:jc w:val="both"/>
      </w:pPr>
      <w:r>
        <w:rPr>
          <w:rFonts w:ascii="Arial" w:cs="Arial" w:eastAsia="Arial" w:hAnsi="Arial"/>
          <w:sz w:val="24"/>
          <w:szCs w:val="24"/>
        </w:rPr>
        <w:t xml:space="preserve">3. Оценка соответствия пищевого продукта в части его маркировки требованиям настоящего Закона осуществляется путем сравнения маркировки пищевого продукта с требованиями настоящего Закона, а также с дополнительными требованиями к маркировке пищевого продукта, установленными законодательством Кыргызской Республики, с использованием правил,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В целях предупреждения действий, вводящих в заблуждение потребителей, проверка достоверности маркировки пищевого продукта осуществляется с использованием правил и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Пищевой продукт, соответствие которого подтверждено требованиям технических регламентов, маркируется знаком соответствия техническим регламентам. Пищевой продукт, знаки соответствия которого получили признание на территории Кыргызской Республики, дополнительно не маркируются знаком соответствия техническим регламентам. Графическое изображение знака соответствия техническим регламентам устанавливается Правительством Кыргызской Республики.</w:t>
      </w:r>
    </w:p>
    <w:p>
      <w:pPr>
        <w:spacing w:after="120"/>
        <w:jc w:val="both"/>
      </w:pPr>
      <w:r>
        <w:rPr>
          <w:rFonts w:ascii="Arial" w:cs="Arial" w:eastAsia="Arial" w:hAnsi="Arial"/>
          <w:sz w:val="24"/>
          <w:szCs w:val="24"/>
        </w:rPr>
        <w:t xml:space="preserve">6. Маркировка знаком соответствия техническим регламентам осуществляется заявителем самостоятельно в соответствии с вышеуказанным пунктом.</w:t>
      </w:r>
    </w:p>
    <w:p>
      <w:pPr>
        <w:spacing w:after="120"/>
        <w:jc w:val="both"/>
      </w:pPr>
      <w:r>
        <w:rPr>
          <w:rFonts w:ascii="Arial" w:cs="Arial" w:eastAsia="Arial" w:hAnsi="Arial"/>
          <w:sz w:val="24"/>
          <w:szCs w:val="24"/>
        </w:rPr>
        <w:t xml:space="preserve">7. Маркировка знаком соответствия техническим регламентам пищевого продукта, соответствие которого требованиям технических регламентов не подтверждено, не допускается.</w:t>
      </w:r>
    </w:p>
    <w:p>
      <w:pPr>
        <w:spacing w:after="120"/>
        <w:jc w:val="both"/>
      </w:pPr>
      <w:r>
        <w:rPr>
          <w:rFonts w:ascii="Arial" w:cs="Arial" w:eastAsia="Arial" w:hAnsi="Arial"/>
          <w:sz w:val="24"/>
          <w:szCs w:val="24"/>
        </w:rPr>
        <w:t xml:space="preserve">8. Лица, допустившие маркировку знаком соответствия пищевого продукта, не отвечающего требованиям технических регламентов, привлекаются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Расположение информации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Информацию располагают непосредственно на каждой единице потребительской тары в удобном для прочтения месте. Дата розлива прозрачных бесцветных жидких продуктов, разливаемых в бесцветную потребительскую тару, может быть нанесена на обратную сторону этикетки.</w:t>
      </w:r>
    </w:p>
    <w:p>
      <w:pPr>
        <w:spacing w:after="120"/>
        <w:jc w:val="both"/>
      </w:pPr>
      <w:r>
        <w:rPr>
          <w:rFonts w:ascii="Arial" w:cs="Arial" w:eastAsia="Arial" w:hAnsi="Arial"/>
          <w:sz w:val="24"/>
          <w:szCs w:val="24"/>
        </w:rPr>
        <w:t xml:space="preserve">2. При невозможности нанесения на потребительскую тару информацию, характеризующую пищевой продукт, в том числе детское питание, ее размещают, на листе-вкладыше, прилагаемом к каждой единице индивидуальной или групповой потребительской тары.</w:t>
      </w:r>
    </w:p>
    <w:p>
      <w:pPr>
        <w:spacing w:after="120"/>
        <w:jc w:val="both"/>
      </w:pPr>
      <w:r>
        <w:rPr>
          <w:rFonts w:ascii="Arial" w:cs="Arial" w:eastAsia="Arial" w:hAnsi="Arial"/>
          <w:sz w:val="24"/>
          <w:szCs w:val="24"/>
        </w:rPr>
        <w:t xml:space="preserve">3. Информацию, предусмотренную требованиями настоящего Закона на пищевые продукты реализуемые потребителям с расфасовкой в присутствии покупателя, размещают по усмотрению продавца на листе-вкладыше, прилагаемом к каждой единице потребительской тары (упаковки) или на ценнике, в торговом зале в непосредственной близости от пищевого продукта.</w:t>
      </w:r>
    </w:p>
    <w:p>
      <w:pPr>
        <w:spacing w:after="120"/>
        <w:jc w:val="both"/>
      </w:pPr>
      <w:r>
        <w:rPr>
          <w:rFonts w:ascii="Arial" w:cs="Arial" w:eastAsia="Arial" w:hAnsi="Arial"/>
          <w:sz w:val="24"/>
          <w:szCs w:val="24"/>
        </w:rPr>
        <w:t xml:space="preserve">4. Информация наносится любым способом, должна быть четкой и легко читаемой.</w:t>
      </w:r>
    </w:p>
    <w:p>
      <w:pPr>
        <w:spacing w:after="120"/>
        <w:jc w:val="both"/>
      </w:pPr>
      <w:r>
        <w:rPr>
          <w:rFonts w:ascii="Arial" w:cs="Arial" w:eastAsia="Arial" w:hAnsi="Arial"/>
          <w:sz w:val="24"/>
          <w:szCs w:val="24"/>
        </w:rPr>
        <w:t xml:space="preserve">5. Средства нанесения информации, контактирующие с пищевым продуктом, не должны влиять на безопасность пищевого продукта, должны обеспечивать стойкость маркировки при его хранении, транспортировании и реализации.</w:t>
      </w:r>
    </w:p>
    <w:p>
      <w:pPr>
        <w:spacing w:after="120"/>
        <w:jc w:val="both"/>
      </w:pPr>
      <w:r>
        <w:rPr>
          <w:rFonts w:ascii="Arial" w:cs="Arial" w:eastAsia="Arial" w:hAnsi="Arial"/>
          <w:sz w:val="24"/>
          <w:szCs w:val="24"/>
        </w:rPr>
        <w:t xml:space="preserve">6. Размеры и форма представления информации, в том числе маркировки, должны соответствовать размерам и форме потребительской 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пищевого продукта по их группам осуществляется в соответствии с требованиями приложения 1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Требования международных и национальных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международных и национальных стандартов в отношении маркировки пищевых продуктов применяются в порядке, установленном законодательством Кыргызской Республики в части, не противоречащей требованиям настоящего Закона.</w:t>
      </w:r>
    </w:p>
    <w:p>
      <w:pPr>
        <w:spacing w:after="120"/>
        <w:jc w:val="both"/>
      </w:pPr>
      <w:r>
        <w:rPr>
          <w:rFonts w:ascii="Arial" w:cs="Arial" w:eastAsia="Arial" w:hAnsi="Arial"/>
          <w:sz w:val="24"/>
          <w:szCs w:val="24"/>
        </w:rPr>
        <w:t xml:space="preserve">2. Если международным договором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Маркировка пищевого продукта Адал "Halal" (Халал)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Пищевой продукт, содержащий товарный знак Адал "Halal" (Халал), должен отвечать основным требованиям статей настоящего Закона, а также соответствовать обязательным требованиям, определенным в нормативных правовых актах о технологических процессах производства, хранения, транспортировки, реализации продукта Адал "Halal" (Халал).</w:t>
      </w:r>
    </w:p>
    <w:p>
      <w:pPr>
        <w:spacing w:after="120"/>
        <w:jc w:val="both"/>
      </w:pPr>
      <w:r>
        <w:rPr>
          <w:rFonts w:ascii="Arial" w:cs="Arial" w:eastAsia="Arial" w:hAnsi="Arial"/>
          <w:sz w:val="24"/>
          <w:szCs w:val="24"/>
        </w:rPr>
        <w:t xml:space="preserve">2. В соответствии с нормативными правовыми актами о процессах производства, хранения, транспортировки, реализации продукта Адал "Halal" (Халал) и продукты, содержащие товарный знак Адал "Halal" (Халал), не должны вызывать сомнения в отношении безопасности аналогичного пищевого продукта, или утверждения о том, что пищевые продукты Адал "Halal" (Халал) превосходят по пищевым свойствам другие продукты и являются более полезными для здоровья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хозяйственной или иной деятельности несет ответственность за нарушение требований к маркировке пищевых продуктов,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Должностные лица органов исполнительной власти, уполномоченные проводить государственный надзор за соблюдением требований настоящего Закона, в случае ненадлежащего исполнения своих функций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Приведение нормативных правовых актов в соответствие</w:t>
      </w:r>
    </w:p>
    <w:p>
      <w:pPr>
        <w:spacing w:after="120"/>
        <w:jc w:val="both"/>
      </w:pPr>
      <w:r>
        <w:rPr>
          <w:rFonts w:ascii="Arial" w:cs="Arial" w:eastAsia="Arial" w:hAnsi="Arial"/>
          <w:sz w:val="24"/>
          <w:szCs w:val="24"/>
        </w:rPr>
        <w:t xml:space="preserve">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вступления в силу настоящего Закона маркировка пищевых продуктов, производимых на территории Кыргызской Республики и импортируемых в Кыргызскую Республику, должны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2. Со дня вступления в силу настоящего Закона решения Правительства Кыргызской Республики, действующие на территории Кыргызской Республики в сфере маркировки пищевых продуктов, применяются, если они не противоречат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двенадцати месяцев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Продукты для детского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продукта должно отражать, что продукт предназначен для детского питания. Оно должно соответствовать основному ингредиенту и отражать консистенцию продукта. Не допускается в названии молочных продуктов и заменителей женского молока, предназначенных для питания детей первого года жизни, использовать термин "приближенное к женскому молоку";</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На потребительскую тару для заменителей женского молока наносят информацию о преимуществе грудного вскармливания и необходимости назначения врачом схемы кормления. Не допускается нанесение на нее изображения ребенка.</w:t>
      </w:r>
    </w:p>
    <w:p>
      <w:pPr>
        <w:spacing w:after="120"/>
        <w:jc w:val="both"/>
      </w:pPr>
      <w:r>
        <w:rPr>
          <w:rFonts w:ascii="Arial" w:cs="Arial" w:eastAsia="Arial" w:hAnsi="Arial"/>
          <w:sz w:val="24"/>
          <w:szCs w:val="24"/>
        </w:rPr>
        <w:t xml:space="preserve">На потребительскую тару продуктов для прикорма детей наносят информацию о возрасте, с которого рекомендуется прикорм.</w:t>
      </w:r>
    </w:p>
    <w:p>
      <w:pPr>
        <w:spacing w:after="120"/>
        <w:jc w:val="both"/>
      </w:pPr>
      <w:r>
        <w:rPr>
          <w:rFonts w:ascii="Arial" w:cs="Arial" w:eastAsia="Arial" w:hAnsi="Arial"/>
          <w:sz w:val="24"/>
          <w:szCs w:val="24"/>
        </w:rPr>
        <w:t xml:space="preserve">На банке консервов с пищевым продуктом для детского питания должна быть нанесена дата (число, месяц, год) изготовления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Мясо и мясные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Мясо в тушах, полутушах и четвертинах.</w:t>
      </w:r>
    </w:p>
    <w:p>
      <w:pPr>
        <w:spacing w:after="120"/>
        <w:jc w:val="both"/>
      </w:pPr>
      <w:r>
        <w:rPr>
          <w:rFonts w:ascii="Arial" w:cs="Arial" w:eastAsia="Arial" w:hAnsi="Arial"/>
          <w:sz w:val="24"/>
          <w:szCs w:val="24"/>
        </w:rPr>
        <w:t xml:space="preserve">Оттиск ветеринарного клейма овальной формы в соответствии с действующими требованиями по ветеринарному клеймению мяса до вступления в силу Технического регламента в области безопасности мяса и продуктов его переработки.</w:t>
      </w:r>
    </w:p>
    <w:p>
      <w:pPr>
        <w:spacing w:after="120"/>
        <w:jc w:val="both"/>
      </w:pPr>
      <w:r>
        <w:rPr>
          <w:rFonts w:ascii="Arial" w:cs="Arial" w:eastAsia="Arial" w:hAnsi="Arial"/>
          <w:sz w:val="24"/>
          <w:szCs w:val="24"/>
        </w:rPr>
        <w:t xml:space="preserve">2) Все наименования продуктов, кроме мяса в тушах, полутушах и четвертинах.</w:t>
      </w:r>
    </w:p>
    <w:p>
      <w:pPr>
        <w:spacing w:after="120"/>
        <w:jc w:val="both"/>
      </w:pPr>
      <w:r>
        <w:rPr>
          <w:rFonts w:ascii="Arial" w:cs="Arial" w:eastAsia="Arial" w:hAnsi="Arial"/>
          <w:sz w:val="24"/>
          <w:szCs w:val="24"/>
        </w:rPr>
        <w:t xml:space="preserve">Общие 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категория,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количество;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Дополнительные требования к содержанию информации:</w:t>
      </w:r>
    </w:p>
    <w:p>
      <w:pPr>
        <w:spacing w:after="120"/>
        <w:jc w:val="both"/>
      </w:pPr>
      <w:r>
        <w:rPr>
          <w:rFonts w:ascii="Arial" w:cs="Arial" w:eastAsia="Arial" w:hAnsi="Arial"/>
          <w:sz w:val="24"/>
          <w:szCs w:val="24"/>
        </w:rPr>
        <w:t xml:space="preserve">3) Фасованное мясо:</w:t>
      </w:r>
    </w:p>
    <w:p>
      <w:pPr>
        <w:spacing w:after="120"/>
        <w:jc w:val="both"/>
      </w:pPr>
      <w:r>
        <w:rPr>
          <w:rFonts w:ascii="Arial" w:cs="Arial" w:eastAsia="Arial" w:hAnsi="Arial"/>
          <w:sz w:val="24"/>
          <w:szCs w:val="24"/>
        </w:rPr>
        <w:t xml:space="preserve">- термическое состояние (охлажденное, замороженное);</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4) Мясо и субпродукты, замороженные в блоках:</w:t>
      </w:r>
    </w:p>
    <w:p>
      <w:pPr>
        <w:spacing w:after="120"/>
        <w:jc w:val="both"/>
      </w:pPr>
      <w:r>
        <w:rPr>
          <w:rFonts w:ascii="Arial" w:cs="Arial" w:eastAsia="Arial" w:hAnsi="Arial"/>
          <w:sz w:val="24"/>
          <w:szCs w:val="24"/>
        </w:rPr>
        <w:t xml:space="preserve">- категория (для субпродуктов), сорт (при наличии).</w:t>
      </w:r>
    </w:p>
    <w:p>
      <w:pPr>
        <w:spacing w:after="120"/>
        <w:jc w:val="both"/>
      </w:pPr>
      <w:r>
        <w:rPr>
          <w:rFonts w:ascii="Arial" w:cs="Arial" w:eastAsia="Arial" w:hAnsi="Arial"/>
          <w:sz w:val="24"/>
          <w:szCs w:val="24"/>
        </w:rPr>
        <w:t xml:space="preserve">5) Субпродукты: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6) Полуфабрикаты, кулинарные изделия: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7) Колбасные изделия и продукты из мяса:</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упаковано под вакуумом (при наличии вакуума в упаковке);</w:t>
      </w:r>
    </w:p>
    <w:p>
      <w:pPr>
        <w:spacing w:after="120"/>
        <w:jc w:val="both"/>
      </w:pPr>
      <w:r>
        <w:rPr>
          <w:rFonts w:ascii="Arial" w:cs="Arial" w:eastAsia="Arial" w:hAnsi="Arial"/>
          <w:sz w:val="24"/>
          <w:szCs w:val="24"/>
        </w:rPr>
        <w:t xml:space="preserve">- информация об отличительных состояниях и специальной обработке продукта.</w:t>
      </w:r>
    </w:p>
    <w:p>
      <w:pPr>
        <w:spacing w:after="120"/>
        <w:jc w:val="both"/>
      </w:pPr>
      <w:r>
        <w:rPr>
          <w:rFonts w:ascii="Arial" w:cs="Arial" w:eastAsia="Arial" w:hAnsi="Arial"/>
          <w:sz w:val="24"/>
          <w:szCs w:val="24"/>
        </w:rPr>
        <w:t xml:space="preserve">На колбасные изделия в искусственной оболочке информацию частично или полностью допускается наносить непосредственно на оболочку.</w:t>
      </w:r>
    </w:p>
    <w:p>
      <w:pPr>
        <w:spacing w:after="120"/>
        <w:jc w:val="both"/>
      </w:pPr>
      <w:r>
        <w:rPr>
          <w:rFonts w:ascii="Arial" w:cs="Arial" w:eastAsia="Arial" w:hAnsi="Arial"/>
          <w:sz w:val="24"/>
          <w:szCs w:val="24"/>
        </w:rPr>
        <w:t xml:space="preserve">8) Консервы мясные и мясорастительные: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массовые доли мяса и жира, субпродуктов, компонентов растительного происхождения (для мясорастительных консервов). Для паштетов, фаршевых, ветчинных консервов, каш с мясом и других однородных и мелкоизмельченных продуктов массовую долю мяса, жира, субпродуктов, компонентов растительного происхождения указывают по их закладке в соответствии с рецептурами;</w:t>
      </w:r>
    </w:p>
    <w:p>
      <w:pPr>
        <w:spacing w:after="120"/>
        <w:jc w:val="both"/>
      </w:pPr>
      <w:r>
        <w:rPr>
          <w:rFonts w:ascii="Arial" w:cs="Arial" w:eastAsia="Arial" w:hAnsi="Arial"/>
          <w:sz w:val="24"/>
          <w:szCs w:val="24"/>
        </w:rPr>
        <w:t xml:space="preserve">- способ подготовки к употреблению (для консервов, требующих специальной обработки перед употреблением);</w:t>
      </w:r>
    </w:p>
    <w:p>
      <w:pPr>
        <w:spacing w:after="120"/>
        <w:jc w:val="both"/>
      </w:pPr>
      <w:r>
        <w:rPr>
          <w:rFonts w:ascii="Arial" w:cs="Arial" w:eastAsia="Arial" w:hAnsi="Arial"/>
          <w:sz w:val="24"/>
          <w:szCs w:val="24"/>
        </w:rPr>
        <w:t xml:space="preserve">- на крышки банок или на дно (для банок из алюминиевой фольги ламинированной) наносят дату (число, месяц, год) изготовления консервов;</w:t>
      </w:r>
    </w:p>
    <w:p>
      <w:pPr>
        <w:spacing w:after="120"/>
        <w:jc w:val="both"/>
      </w:pPr>
      <w:r>
        <w:rPr>
          <w:rFonts w:ascii="Arial" w:cs="Arial" w:eastAsia="Arial" w:hAnsi="Arial"/>
          <w:sz w:val="24"/>
          <w:szCs w:val="24"/>
        </w:rPr>
        <w:t xml:space="preserve">- для консервов мясных и мясорастительных, изготовленных в Кыргызской Республике, предприятие-изготовитель маркирует пищевой продукт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банки из алюминиевой ламинированной фольги дополнительно наносят дату (число, месяц, год) конечного срока хранения консервов.</w:t>
      </w:r>
    </w:p>
    <w:p>
      <w:pPr>
        <w:spacing w:after="120"/>
        <w:jc w:val="both"/>
      </w:pPr>
      <w:r>
        <w:rPr>
          <w:rFonts w:ascii="Arial" w:cs="Arial" w:eastAsia="Arial" w:hAnsi="Arial"/>
          <w:sz w:val="24"/>
          <w:szCs w:val="24"/>
        </w:rPr>
        <w:t xml:space="preserve">При фасовке продукта в стеклянные банки информацию наносят на этикетки и (или) стекло, и (или) крышки.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Мясо птицы, яйца и продукты их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Мясо птицы в тушках (неупакованное в потребительскую тару).</w:t>
      </w:r>
    </w:p>
    <w:p>
      <w:pPr>
        <w:spacing w:after="120"/>
        <w:jc w:val="both"/>
      </w:pPr>
      <w:r>
        <w:rPr>
          <w:rFonts w:ascii="Arial" w:cs="Arial" w:eastAsia="Arial" w:hAnsi="Arial"/>
          <w:sz w:val="24"/>
          <w:szCs w:val="24"/>
        </w:rPr>
        <w:t xml:space="preserve">Товароведческое клеймо (сорт или категория), нанесенное на наружную поверхность голени или в виде прикрепленной к ноге этикетки.</w:t>
      </w:r>
    </w:p>
    <w:p>
      <w:pPr>
        <w:spacing w:after="120"/>
        <w:jc w:val="both"/>
      </w:pPr>
      <w:r>
        <w:rPr>
          <w:rFonts w:ascii="Arial" w:cs="Arial" w:eastAsia="Arial" w:hAnsi="Arial"/>
          <w:sz w:val="24"/>
          <w:szCs w:val="24"/>
        </w:rPr>
        <w:t xml:space="preserve">Информация, наносимая на тару с неупакованными в потребительскую тару тушками птицы, содержит:</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вид и возраст (например, "куры" или "цыплята", "утки" или "утята" и т.д.) птицы;</w:t>
      </w:r>
    </w:p>
    <w:p>
      <w:pPr>
        <w:spacing w:after="120"/>
        <w:jc w:val="both"/>
      </w:pPr>
      <w:r>
        <w:rPr>
          <w:rFonts w:ascii="Arial" w:cs="Arial" w:eastAsia="Arial" w:hAnsi="Arial"/>
          <w:sz w:val="24"/>
          <w:szCs w:val="24"/>
        </w:rPr>
        <w:t xml:space="preserve">- количество тушек;</w:t>
      </w:r>
    </w:p>
    <w:p>
      <w:pPr>
        <w:spacing w:after="120"/>
        <w:jc w:val="both"/>
      </w:pPr>
      <w:r>
        <w:rPr>
          <w:rFonts w:ascii="Arial" w:cs="Arial" w:eastAsia="Arial" w:hAnsi="Arial"/>
          <w:sz w:val="24"/>
          <w:szCs w:val="24"/>
        </w:rPr>
        <w:t xml:space="preserve">- масса нетто и брутто;</w:t>
      </w:r>
    </w:p>
    <w:p>
      <w:pPr>
        <w:spacing w:after="120"/>
        <w:jc w:val="both"/>
      </w:pPr>
      <w:r>
        <w:rPr>
          <w:rFonts w:ascii="Arial" w:cs="Arial" w:eastAsia="Arial" w:hAnsi="Arial"/>
          <w:sz w:val="24"/>
          <w:szCs w:val="24"/>
        </w:rPr>
        <w:t xml:space="preserve">- сорт или категория (при наличии);</w:t>
      </w:r>
    </w:p>
    <w:p>
      <w:pPr>
        <w:spacing w:after="120"/>
        <w:jc w:val="both"/>
      </w:pPr>
      <w:r>
        <w:rPr>
          <w:rFonts w:ascii="Arial" w:cs="Arial" w:eastAsia="Arial" w:hAnsi="Arial"/>
          <w:sz w:val="24"/>
          <w:szCs w:val="24"/>
        </w:rPr>
        <w:t xml:space="preserve">- слово "Государственный ветеринарный надзор";</w:t>
      </w:r>
    </w:p>
    <w:p>
      <w:pPr>
        <w:spacing w:after="120"/>
        <w:jc w:val="both"/>
      </w:pPr>
      <w:r>
        <w:rPr>
          <w:rFonts w:ascii="Arial" w:cs="Arial" w:eastAsia="Arial" w:hAnsi="Arial"/>
          <w:sz w:val="24"/>
          <w:szCs w:val="24"/>
        </w:rPr>
        <w:t xml:space="preserve">- наименование страны и места происхождения;</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или глубокозамороженное);</w:t>
      </w:r>
    </w:p>
    <w:p>
      <w:pPr>
        <w:spacing w:after="120"/>
        <w:jc w:val="both"/>
      </w:pPr>
      <w:r>
        <w:rPr>
          <w:rFonts w:ascii="Arial" w:cs="Arial" w:eastAsia="Arial" w:hAnsi="Arial"/>
          <w:sz w:val="24"/>
          <w:szCs w:val="24"/>
        </w:rPr>
        <w:t xml:space="preserve">- способ обработки тушек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защищено пленкой из (если тушки покрыты пленкообразующими агентами);</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которыми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Мясо птицы в тушках, полутушках, в виде частей тушек, упакованное в потребительскую тару.</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(тушки, полутушки, рагу, окорочка, шейка, крылышки и т.д.), включая вид и возраст птицы (например, "кур", "цыплят", "уток", "утят" и т.д.);</w:t>
      </w:r>
    </w:p>
    <w:p>
      <w:pPr>
        <w:spacing w:after="120"/>
        <w:jc w:val="both"/>
      </w:pPr>
      <w:r>
        <w:rPr>
          <w:rFonts w:ascii="Arial" w:cs="Arial" w:eastAsia="Arial" w:hAnsi="Arial"/>
          <w:sz w:val="24"/>
          <w:szCs w:val="24"/>
        </w:rPr>
        <w:t xml:space="preserve">- сорт или категория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способ обработки (для целых тушек -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 ГМО (при наличии);</w:t>
      </w:r>
    </w:p>
    <w:p>
      <w:pPr>
        <w:spacing w:after="120"/>
        <w:jc w:val="both"/>
      </w:pPr>
      <w:r>
        <w:rPr>
          <w:rFonts w:ascii="Arial" w:cs="Arial" w:eastAsia="Arial" w:hAnsi="Arial"/>
          <w:sz w:val="24"/>
          <w:szCs w:val="24"/>
        </w:rPr>
        <w:t xml:space="preserve">- защитные покрытия, консерванты, пищевые продукты нетрадиционного состава;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масса нетто (для тушек указывают массу нетто в каждой единице потребительской тары или общую массу нетто упакованных тушек в каждой единице транспортной тары);</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3) Мясо птицы обваленное (кусковое и механической обвалки, в том числе замороженное в блоках).</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масса нетто, брутто;</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4) Субпродукты.</w:t>
      </w:r>
    </w:p>
    <w:p>
      <w:pPr>
        <w:spacing w:after="120"/>
        <w:jc w:val="both"/>
      </w:pPr>
      <w:r>
        <w:rPr>
          <w:rFonts w:ascii="Arial" w:cs="Arial" w:eastAsia="Arial" w:hAnsi="Arial"/>
          <w:sz w:val="24"/>
          <w:szCs w:val="24"/>
        </w:rPr>
        <w:t xml:space="preserve">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5) Полуфабрикаты из мяса птицы.</w:t>
      </w:r>
    </w:p>
    <w:p>
      <w:pPr>
        <w:spacing w:after="120"/>
        <w:jc w:val="both"/>
      </w:pPr>
      <w:r>
        <w:rPr>
          <w:rFonts w:ascii="Arial" w:cs="Arial" w:eastAsia="Arial" w:hAnsi="Arial"/>
          <w:sz w:val="24"/>
          <w:szCs w:val="24"/>
        </w:rPr>
        <w:t xml:space="preserve">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блюд;</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6) Колбасные и кулинарные изделия из мяса птицы.</w:t>
      </w:r>
    </w:p>
    <w:p>
      <w:pPr>
        <w:spacing w:after="120"/>
        <w:jc w:val="both"/>
      </w:pPr>
      <w:r>
        <w:rPr>
          <w:rFonts w:ascii="Arial" w:cs="Arial" w:eastAsia="Arial" w:hAnsi="Arial"/>
          <w:sz w:val="24"/>
          <w:szCs w:val="24"/>
        </w:rPr>
        <w:t xml:space="preserve">Наименование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для фасованных изделий;</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упаковано под вакуумом (при наличии вакуума);</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На колбасные изделия в искусственной оболочке допускается наносить информацию (частично или полностью) непосредственно на оболочку.</w:t>
      </w:r>
    </w:p>
    <w:p>
      <w:pPr>
        <w:spacing w:after="120"/>
        <w:jc w:val="both"/>
      </w:pPr>
      <w:r>
        <w:rPr>
          <w:rFonts w:ascii="Arial" w:cs="Arial" w:eastAsia="Arial" w:hAnsi="Arial"/>
          <w:sz w:val="24"/>
          <w:szCs w:val="24"/>
        </w:rPr>
        <w:t xml:space="preserve">7) Жиры топленые по видам птицы:</w:t>
      </w:r>
    </w:p>
    <w:p>
      <w:pPr>
        <w:spacing w:after="120"/>
        <w:jc w:val="both"/>
      </w:pPr>
      <w:r>
        <w:rPr>
          <w:rFonts w:ascii="Arial" w:cs="Arial" w:eastAsia="Arial" w:hAnsi="Arial"/>
          <w:sz w:val="24"/>
          <w:szCs w:val="24"/>
        </w:rPr>
        <w:t xml:space="preserve">- наименование и сорт жира;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 или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8) Яйца пищевые (по видам птицы).</w:t>
      </w:r>
    </w:p>
    <w:p>
      <w:pPr>
        <w:spacing w:after="120"/>
        <w:jc w:val="both"/>
      </w:pPr>
      <w:r>
        <w:rPr>
          <w:rFonts w:ascii="Arial" w:cs="Arial" w:eastAsia="Arial" w:hAnsi="Arial"/>
          <w:sz w:val="24"/>
          <w:szCs w:val="24"/>
        </w:rPr>
        <w:t xml:space="preserve">Информация на яйца, не упакованные в потребительскую тару, включает:</w:t>
      </w:r>
    </w:p>
    <w:p>
      <w:pPr>
        <w:spacing w:after="120"/>
        <w:jc w:val="both"/>
      </w:pPr>
      <w:r>
        <w:rPr>
          <w:rFonts w:ascii="Arial" w:cs="Arial" w:eastAsia="Arial" w:hAnsi="Arial"/>
          <w:sz w:val="24"/>
          <w:szCs w:val="24"/>
        </w:rPr>
        <w:t xml:space="preserve">- вид и категорию;</w:t>
      </w:r>
    </w:p>
    <w:p>
      <w:pPr>
        <w:spacing w:after="120"/>
        <w:jc w:val="both"/>
      </w:pPr>
      <w:r>
        <w:rPr>
          <w:rFonts w:ascii="Arial" w:cs="Arial" w:eastAsia="Arial" w:hAnsi="Arial"/>
          <w:sz w:val="24"/>
          <w:szCs w:val="24"/>
        </w:rPr>
        <w:t xml:space="preserve">- дату изготовления (дату сортировки) (для диетических яиц).</w:t>
      </w:r>
    </w:p>
    <w:p>
      <w:pPr>
        <w:spacing w:after="120"/>
        <w:jc w:val="both"/>
      </w:pPr>
      <w:r>
        <w:rPr>
          <w:rFonts w:ascii="Arial" w:cs="Arial" w:eastAsia="Arial" w:hAnsi="Arial"/>
          <w:sz w:val="24"/>
          <w:szCs w:val="24"/>
        </w:rPr>
        <w:t xml:space="preserve">Информация на потребительской таре (при упаковке яиц в потребительскую тару):</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дата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Допускается не наносить маркировку на яйца, упакованные в потребительскую тару, при условии опечатывания данной тары этикеткой с указанной информацией. Этикетка должна размещаться таким образом, чтобы она разрывалась при вскрытии потребительской тары.</w:t>
      </w:r>
    </w:p>
    <w:p>
      <w:pPr>
        <w:spacing w:after="120"/>
        <w:jc w:val="both"/>
      </w:pPr>
      <w:r>
        <w:rPr>
          <w:rFonts w:ascii="Arial" w:cs="Arial" w:eastAsia="Arial" w:hAnsi="Arial"/>
          <w:sz w:val="24"/>
          <w:szCs w:val="24"/>
        </w:rPr>
        <w:t xml:space="preserve">Продукт может сопровождаться и другой информацией, в том числе рекламной, характеризующей продукт, производителя, а также может наноситься штриховой код.</w:t>
      </w:r>
    </w:p>
    <w:p>
      <w:pPr>
        <w:spacing w:after="120"/>
        <w:jc w:val="both"/>
      </w:pPr>
      <w:r>
        <w:rPr>
          <w:rFonts w:ascii="Arial" w:cs="Arial" w:eastAsia="Arial" w:hAnsi="Arial"/>
          <w:sz w:val="24"/>
          <w:szCs w:val="24"/>
        </w:rPr>
        <w:t xml:space="preserve">На каждую упаковочную единицу транспортной тары на две ее торцевые стенки наносят этикетку со следующей маркировкой: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дата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9) Продукты яичные в потребительской таре:</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способ обработки (пастеризованный, подкисленный, обессахаренный и т.д.), если проведена соответствующая обработка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консерванты, пищевые и другие добавки (при их применении);</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Молоко, молочные и молокосодержащие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(при применении термической обработки указывают способ его термической обработки непосредственно перед фасованием и (или) после фасования в потребительскую тару);</w:t>
      </w:r>
    </w:p>
    <w:p>
      <w:pPr>
        <w:spacing w:after="120"/>
        <w:jc w:val="both"/>
      </w:pPr>
      <w:r>
        <w:rPr>
          <w:rFonts w:ascii="Arial" w:cs="Arial" w:eastAsia="Arial" w:hAnsi="Arial"/>
          <w:sz w:val="24"/>
          <w:szCs w:val="24"/>
        </w:rPr>
        <w:t xml:space="preserve">- значение массовой доли жира в процентах (для мороженого, глазированных сырков и масла не указывают) для молокосодержащих продуктов;</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значение массы нетто или объема продукта;</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Ингредиенты, входящие в состав глазури, перечисляют в общем перечне ингредиентов: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В информации о пищевой ценности продуктов, в составе которых имеется сахароза, кроме количества углеводов указывают содержание сахарозы в 100 г (мл, куб.см) продукта;</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дата изготовления, срок годности в формулировке "годен ... (часов, суток, месяцев) или только срок годности в формулировке "годен до ..." (кроме мороженого);</w:t>
      </w:r>
    </w:p>
    <w:p>
      <w:pPr>
        <w:spacing w:after="120"/>
        <w:jc w:val="both"/>
      </w:pPr>
      <w:r>
        <w:rPr>
          <w:rFonts w:ascii="Arial" w:cs="Arial" w:eastAsia="Arial" w:hAnsi="Arial"/>
          <w:sz w:val="24"/>
          <w:szCs w:val="24"/>
        </w:rPr>
        <w:t xml:space="preserve">- срок хранения (для мороженого);</w:t>
      </w:r>
    </w:p>
    <w:p>
      <w:pPr>
        <w:spacing w:after="120"/>
        <w:jc w:val="both"/>
      </w:pPr>
      <w:r>
        <w:rPr>
          <w:rFonts w:ascii="Arial" w:cs="Arial" w:eastAsia="Arial" w:hAnsi="Arial"/>
          <w:sz w:val="24"/>
          <w:szCs w:val="24"/>
        </w:rPr>
        <w:t xml:space="preserve">- способы и условия приготовления готовых блюд (для молочных полуфабрикатов и концентратов);</w:t>
      </w:r>
    </w:p>
    <w:p>
      <w:pPr>
        <w:spacing w:after="120"/>
        <w:jc w:val="both"/>
      </w:pPr>
      <w:r>
        <w:rPr>
          <w:rFonts w:ascii="Arial" w:cs="Arial" w:eastAsia="Arial" w:hAnsi="Arial"/>
          <w:sz w:val="24"/>
          <w:szCs w:val="24"/>
        </w:rPr>
        <w:t xml:space="preserve">- условия применения. Указывают только для продуктов лечебно-профилактических, геродиетических и для питания людей со специфической профессиональной и спортивной нагрузкой; при необходимости указывают противопоказания;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1) Продукты молочные и молокосодержащие консервированные и сухие.</w:t>
      </w:r>
    </w:p>
    <w:p>
      <w:pPr>
        <w:spacing w:after="120"/>
        <w:jc w:val="both"/>
      </w:pPr>
      <w:r>
        <w:rPr>
          <w:rFonts w:ascii="Arial" w:cs="Arial" w:eastAsia="Arial" w:hAnsi="Arial"/>
          <w:sz w:val="24"/>
          <w:szCs w:val="24"/>
        </w:rPr>
        <w:t xml:space="preserve">Дополнительно наносят информацию:</w:t>
      </w:r>
    </w:p>
    <w:p>
      <w:pPr>
        <w:spacing w:after="120"/>
        <w:jc w:val="both"/>
      </w:pPr>
      <w:r>
        <w:rPr>
          <w:rFonts w:ascii="Arial" w:cs="Arial" w:eastAsia="Arial" w:hAnsi="Arial"/>
          <w:sz w:val="24"/>
          <w:szCs w:val="24"/>
        </w:rPr>
        <w:t xml:space="preserve">- для срока годности. Если срок годности указан словами "Годен до ..." или "Использовать до ... ", то рядом с ними указывают место его нанесения: "Смотри на крышке банки в первом (во втором) ряду" или "смотри на нижнем клапане пачки".</w:t>
      </w:r>
    </w:p>
    <w:p>
      <w:pPr>
        <w:spacing w:after="120"/>
        <w:jc w:val="both"/>
      </w:pPr>
      <w:r>
        <w:rPr>
          <w:rFonts w:ascii="Arial" w:cs="Arial" w:eastAsia="Arial" w:hAnsi="Arial"/>
          <w:sz w:val="24"/>
          <w:szCs w:val="24"/>
        </w:rPr>
        <w:t xml:space="preserve">Если срок годности указывают словами "годен в течение ..." или "реализовать в течение ... ", то рядом наносят надпись: "дата изготовления указана на крышке банки" или "дата изготовления указана на крышке банки в первом (или во втором) ряду", или "дата изготовления указана на нижнем клапане пачки";</w:t>
      </w:r>
    </w:p>
    <w:p>
      <w:pPr>
        <w:spacing w:after="120"/>
        <w:jc w:val="both"/>
      </w:pPr>
      <w:r>
        <w:rPr>
          <w:rFonts w:ascii="Arial" w:cs="Arial" w:eastAsia="Arial" w:hAnsi="Arial"/>
          <w:sz w:val="24"/>
          <w:szCs w:val="24"/>
        </w:rPr>
        <w:t xml:space="preserve">- на крышки банок или на дно банок, или на нижние клапаны пачек наносят дату (число, месяц, год) изготовления или дату окончания срока годности консервов.</w:t>
      </w:r>
    </w:p>
    <w:p>
      <w:pPr>
        <w:spacing w:after="120"/>
        <w:jc w:val="both"/>
      </w:pPr>
      <w:r>
        <w:rPr>
          <w:rFonts w:ascii="Arial" w:cs="Arial" w:eastAsia="Arial" w:hAnsi="Arial"/>
          <w:sz w:val="24"/>
          <w:szCs w:val="24"/>
        </w:rPr>
        <w:t xml:space="preserve">Для продуктов, изготовленных в Кыргызской Республике, на банке в установленном порядке указывают: ассортиментный номер, индекс молочной промышленности, номер предприятия-изготовителя.</w:t>
      </w:r>
    </w:p>
    <w:p>
      <w:pPr>
        <w:spacing w:after="120"/>
        <w:jc w:val="both"/>
      </w:pPr>
      <w:r>
        <w:rPr>
          <w:rFonts w:ascii="Arial" w:cs="Arial" w:eastAsia="Arial" w:hAnsi="Arial"/>
          <w:sz w:val="24"/>
          <w:szCs w:val="24"/>
        </w:rPr>
        <w:t xml:space="preserve">2) Продукты сыроделия.</w:t>
      </w:r>
    </w:p>
    <w:p>
      <w:pPr>
        <w:spacing w:after="120"/>
        <w:jc w:val="both"/>
      </w:pPr>
      <w:r>
        <w:rPr>
          <w:rFonts w:ascii="Arial" w:cs="Arial" w:eastAsia="Arial" w:hAnsi="Arial"/>
          <w:sz w:val="24"/>
          <w:szCs w:val="24"/>
        </w:rPr>
        <w:t xml:space="preserve">Дополнительно наносят информацию:</w:t>
      </w:r>
    </w:p>
    <w:p>
      <w:pPr>
        <w:spacing w:after="120"/>
        <w:jc w:val="both"/>
      </w:pPr>
      <w:r>
        <w:rPr>
          <w:rFonts w:ascii="Arial" w:cs="Arial" w:eastAsia="Arial" w:hAnsi="Arial"/>
          <w:sz w:val="24"/>
          <w:szCs w:val="24"/>
        </w:rPr>
        <w:t xml:space="preserve">- значение массовой доли жира (в расчете на сухое вещество), в процентах;</w:t>
      </w:r>
    </w:p>
    <w:p>
      <w:pPr>
        <w:spacing w:after="120"/>
        <w:jc w:val="both"/>
      </w:pPr>
      <w:r>
        <w:rPr>
          <w:rFonts w:ascii="Arial" w:cs="Arial" w:eastAsia="Arial" w:hAnsi="Arial"/>
          <w:sz w:val="24"/>
          <w:szCs w:val="24"/>
        </w:rPr>
        <w:t xml:space="preserve">- информацию на сыр наносят несмываемой безвредной краской, разрешенной для контакта с молочными продуктами в установленном порядке.</w:t>
      </w:r>
    </w:p>
    <w:p>
      <w:pPr>
        <w:spacing w:after="120"/>
        <w:jc w:val="both"/>
      </w:pPr>
      <w:r>
        <w:rPr>
          <w:rFonts w:ascii="Arial" w:cs="Arial" w:eastAsia="Arial" w:hAnsi="Arial"/>
          <w:sz w:val="24"/>
          <w:szCs w:val="24"/>
        </w:rPr>
        <w:t xml:space="preserve">Примечание - дата изготовления считается со дня окончания срока созревания сыра. Дата варки не считается датой изготовления.</w:t>
      </w:r>
    </w:p>
    <w:p>
      <w:pPr>
        <w:spacing w:after="120"/>
        <w:jc w:val="both"/>
      </w:pPr>
      <w:r>
        <w:rPr>
          <w:rFonts w:ascii="Arial" w:cs="Arial" w:eastAsia="Arial" w:hAnsi="Arial"/>
          <w:sz w:val="24"/>
          <w:szCs w:val="24"/>
        </w:rPr>
        <w:t xml:space="preserve">3) Дополнительно наносят информацию для сыров, расфасованных порционно:</w:t>
      </w:r>
    </w:p>
    <w:p>
      <w:pPr>
        <w:spacing w:after="120"/>
        <w:jc w:val="both"/>
      </w:pPr>
      <w:r>
        <w:rPr>
          <w:rFonts w:ascii="Arial" w:cs="Arial" w:eastAsia="Arial" w:hAnsi="Arial"/>
          <w:sz w:val="24"/>
          <w:szCs w:val="24"/>
        </w:rPr>
        <w:t xml:space="preserve">- дата изготовления сыра как созревшего продукта;</w:t>
      </w:r>
    </w:p>
    <w:p>
      <w:pPr>
        <w:spacing w:after="120"/>
        <w:jc w:val="both"/>
      </w:pPr>
      <w:r>
        <w:rPr>
          <w:rFonts w:ascii="Arial" w:cs="Arial" w:eastAsia="Arial" w:hAnsi="Arial"/>
          <w:sz w:val="24"/>
          <w:szCs w:val="24"/>
        </w:rPr>
        <w:t xml:space="preserve">- дата расфасовки по порциям для реализации;</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Рыба, нерыбные продукты промысла и продукты, вырабатываемые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(товарное или биологическое);</w:t>
      </w:r>
    </w:p>
    <w:p>
      <w:pPr>
        <w:spacing w:after="120"/>
        <w:jc w:val="both"/>
      </w:pPr>
      <w:r>
        <w:rPr>
          <w:rFonts w:ascii="Arial" w:cs="Arial" w:eastAsia="Arial" w:hAnsi="Arial"/>
          <w:sz w:val="24"/>
          <w:szCs w:val="24"/>
        </w:rPr>
        <w:t xml:space="preserve">- принадлежность к району промысла может быть указана в наименовании продукта. Например, "Сельдь тихоокеанская", "Навага дальневосточная";</w:t>
      </w:r>
    </w:p>
    <w:p>
      <w:pPr>
        <w:spacing w:after="120"/>
        <w:jc w:val="both"/>
      </w:pPr>
      <w:r>
        <w:rPr>
          <w:rFonts w:ascii="Arial" w:cs="Arial" w:eastAsia="Arial" w:hAnsi="Arial"/>
          <w:sz w:val="24"/>
          <w:szCs w:val="24"/>
        </w:rPr>
        <w:t xml:space="preserve">- длина и масса рыбы (крупная, средняя или мелкая);</w:t>
      </w:r>
    </w:p>
    <w:p>
      <w:pPr>
        <w:spacing w:after="120"/>
        <w:jc w:val="both"/>
      </w:pPr>
      <w:r>
        <w:rPr>
          <w:rFonts w:ascii="Arial" w:cs="Arial" w:eastAsia="Arial" w:hAnsi="Arial"/>
          <w:sz w:val="24"/>
          <w:szCs w:val="24"/>
        </w:rPr>
        <w:t xml:space="preserve">- вид разделки (обезглавленная, потрошеная, пласт, ломтики и т.д.);</w:t>
      </w:r>
    </w:p>
    <w:p>
      <w:pPr>
        <w:spacing w:after="120"/>
        <w:jc w:val="both"/>
      </w:pPr>
      <w:r>
        <w:rPr>
          <w:rFonts w:ascii="Arial" w:cs="Arial" w:eastAsia="Arial" w:hAnsi="Arial"/>
          <w:sz w:val="24"/>
          <w:szCs w:val="24"/>
        </w:rPr>
        <w:t xml:space="preserve">- вид обработки (соленая, копченая, вяленая);</w:t>
      </w:r>
    </w:p>
    <w:p>
      <w:pPr>
        <w:spacing w:after="120"/>
        <w:jc w:val="both"/>
      </w:pPr>
      <w:r>
        <w:rPr>
          <w:rFonts w:ascii="Arial" w:cs="Arial" w:eastAsia="Arial" w:hAnsi="Arial"/>
          <w:sz w:val="24"/>
          <w:szCs w:val="24"/>
        </w:rPr>
        <w:t xml:space="preserve">- степень солености (малосоленая, слабосоленая, среднесоленая, крепкосоленая);</w:t>
      </w:r>
    </w:p>
    <w:p>
      <w:pPr>
        <w:spacing w:after="120"/>
        <w:jc w:val="both"/>
      </w:pPr>
      <w:r>
        <w:rPr>
          <w:rFonts w:ascii="Arial" w:cs="Arial" w:eastAsia="Arial" w:hAnsi="Arial"/>
          <w:sz w:val="24"/>
          <w:szCs w:val="24"/>
        </w:rPr>
        <w:t xml:space="preserve">- сорт (при наличии сортов) или категория (для мороженого рыбного филе);</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(кроме икры осетровых рыб в банках с надвигающейся крышкой);</w:t>
      </w:r>
    </w:p>
    <w:p>
      <w:pPr>
        <w:spacing w:after="120"/>
        <w:jc w:val="both"/>
      </w:pPr>
      <w:r>
        <w:rPr>
          <w:rFonts w:ascii="Arial" w:cs="Arial" w:eastAsia="Arial" w:hAnsi="Arial"/>
          <w:sz w:val="24"/>
          <w:szCs w:val="24"/>
        </w:rPr>
        <w:t xml:space="preserve">- пищевая ценность (кроме рыбы), содержание витаминов (для витаминизированных продуктов);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 живой и мороженой рыбы, нерыбных объектов промысла, а также жиров;</w:t>
      </w:r>
    </w:p>
    <w:p>
      <w:pPr>
        <w:spacing w:after="120"/>
        <w:jc w:val="both"/>
      </w:pPr>
      <w:r>
        <w:rPr>
          <w:rFonts w:ascii="Arial" w:cs="Arial" w:eastAsia="Arial" w:hAnsi="Arial"/>
          <w:sz w:val="24"/>
          <w:szCs w:val="24"/>
        </w:rPr>
        <w:t xml:space="preserve">- срок годности для пищевых продуктов, включенных в утвержденный постановлением Правительства Кыргызской Республики перечень товаров, которые по истечении срока годности считаются непригодными для использования по назначению;</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состав продукта, в т.ч.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способ и условия изготовления готовых блюд (для полуфабрикатов);</w:t>
      </w:r>
    </w:p>
    <w:p>
      <w:pPr>
        <w:spacing w:after="120"/>
        <w:jc w:val="both"/>
      </w:pPr>
      <w:r>
        <w:rPr>
          <w:rFonts w:ascii="Arial" w:cs="Arial" w:eastAsia="Arial" w:hAnsi="Arial"/>
          <w:sz w:val="24"/>
          <w:szCs w:val="24"/>
        </w:rPr>
        <w:t xml:space="preserve">- упаковано под вакуумом (при использовании вакуумной упаковки).</w:t>
      </w:r>
    </w:p>
    <w:p>
      <w:pPr>
        <w:spacing w:after="120"/>
        <w:jc w:val="both"/>
      </w:pPr>
      <w:r>
        <w:rPr>
          <w:rFonts w:ascii="Arial" w:cs="Arial" w:eastAsia="Arial" w:hAnsi="Arial"/>
          <w:sz w:val="24"/>
          <w:szCs w:val="24"/>
        </w:rPr>
        <w:t xml:space="preserve">Принадлежность к району промысла, длину и массу рыбы, вид разделки, вид обработки, степень солености, состав продукта, информацию о способе приготовления и (или) употребления, дату упаковывания приводят при наличии этих требований в документах на конкретные продукты, в соответствии с которыми их изготавливают.</w:t>
      </w:r>
    </w:p>
    <w:p>
      <w:pPr>
        <w:spacing w:after="120"/>
        <w:jc w:val="both"/>
      </w:pPr>
      <w:r>
        <w:rPr>
          <w:rFonts w:ascii="Arial" w:cs="Arial" w:eastAsia="Arial" w:hAnsi="Arial"/>
          <w:sz w:val="24"/>
          <w:szCs w:val="24"/>
        </w:rPr>
        <w:t xml:space="preserve">1) Консервы и пресервы из рыбы и морепродуктов.</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При изготовлении из мороженого сырья лососевой соленой икры и натуральных консервов из печени рыб указывают: "Изготовлено из мороженого сырья";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Допускается не указывать наименование изготовителя при указании организации, в систему которой входит изготовитель, и ее местонахождения (юридического адреса);</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пищевая ценность (содержание витаминов указывают для консервов и пресервов и рыбопродуктов с содержанием витаминов В1 и В2 более 0,1 мг и PP более 2,0 мг на 100 г продукта);</w:t>
      </w:r>
    </w:p>
    <w:p>
      <w:pPr>
        <w:spacing w:after="120"/>
        <w:jc w:val="both"/>
      </w:pPr>
      <w:r>
        <w:rPr>
          <w:rFonts w:ascii="Arial" w:cs="Arial" w:eastAsia="Arial" w:hAnsi="Arial"/>
          <w:sz w:val="24"/>
          <w:szCs w:val="24"/>
        </w:rPr>
        <w:t xml:space="preserve">- масса рыбы без тузлука для пресервов в крупной таре, реализуемой вразвес;</w:t>
      </w:r>
    </w:p>
    <w:p>
      <w:pPr>
        <w:spacing w:after="120"/>
        <w:jc w:val="both"/>
      </w:pPr>
      <w:r>
        <w:rPr>
          <w:rFonts w:ascii="Arial" w:cs="Arial" w:eastAsia="Arial" w:hAnsi="Arial"/>
          <w:sz w:val="24"/>
          <w:szCs w:val="24"/>
        </w:rPr>
        <w:t xml:space="preserve">- условия хранения для продуктов, требующих особых условий хранения (например, для пресервов на этикетке крупным шрифтом должно быть указано "Пресервы хранить при температуре от ... до ... месяцев);</w:t>
      </w:r>
    </w:p>
    <w:p>
      <w:pPr>
        <w:spacing w:after="120"/>
        <w:jc w:val="both"/>
      </w:pPr>
      <w:r>
        <w:rPr>
          <w:rFonts w:ascii="Arial" w:cs="Arial" w:eastAsia="Arial" w:hAnsi="Arial"/>
          <w:sz w:val="24"/>
          <w:szCs w:val="24"/>
        </w:rPr>
        <w:t xml:space="preserve">- способ употребления (при необходимости);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изготовленных в Кыргызской Республике, дату изготовления и срок годности, ассортиментный номер, индекс отрасли и номер предприятия-изготовителя указывают на банке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Продукты переработки зерна (мука, крупа, хлопья, толокно, пищевые отруби)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(например, для муки: ржаная, рисовая, ячменная, кукурузная, гречневая, пшеничная хлебопекарная, пшеничная блинная и т.д.);</w:t>
      </w:r>
    </w:p>
    <w:p>
      <w:pPr>
        <w:spacing w:after="120"/>
        <w:jc w:val="both"/>
      </w:pPr>
      <w:r>
        <w:rPr>
          <w:rFonts w:ascii="Arial" w:cs="Arial" w:eastAsia="Arial" w:hAnsi="Arial"/>
          <w:sz w:val="24"/>
          <w:szCs w:val="24"/>
        </w:rPr>
        <w:t xml:space="preserve">- сорт или номер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 (кроме однокомпонентных 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слово "Обогащенная" (крупным шрифтом) - для пшеничной хлебопекарной муки высшего и первого сортов, обогащенной витаминно-минеральной и минеральной добавками;</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хлопьев кукурузных, пшеничных, рисовых и геркулеса;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ярлыки, прикрепленные к мешкам.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Хлебобулочные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Хлебобулочные изделия фасованные и упакованные штучные.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содержание витаминов (для витаминизированных продуктов),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бараночных и сухарных изделий, соломки, хлебцев хрустящих, хлебных палочек);</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Хлебобулочные изделия неупакованные.</w:t>
      </w:r>
    </w:p>
    <w:p>
      <w:pPr>
        <w:spacing w:after="120"/>
        <w:jc w:val="both"/>
      </w:pPr>
      <w:r>
        <w:rPr>
          <w:rFonts w:ascii="Arial" w:cs="Arial" w:eastAsia="Arial" w:hAnsi="Arial"/>
          <w:sz w:val="24"/>
          <w:szCs w:val="24"/>
        </w:rPr>
        <w:t xml:space="preserve">В информационном листке, представленном в торговом зале, должна содержаться следующая информация:</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 содержание витаминов (для витаминизированных 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час и дата изготовления;</w:t>
      </w:r>
    </w:p>
    <w:p>
      <w:pPr>
        <w:spacing w:after="120"/>
        <w:jc w:val="both"/>
      </w:pPr>
      <w:r>
        <w:rPr>
          <w:rFonts w:ascii="Arial" w:cs="Arial" w:eastAsia="Arial" w:hAnsi="Arial"/>
          <w:sz w:val="24"/>
          <w:szCs w:val="24"/>
        </w:rPr>
        <w:t xml:space="preserve">- срок реализации;</w:t>
      </w:r>
    </w:p>
    <w:p>
      <w:pPr>
        <w:spacing w:after="120"/>
        <w:jc w:val="both"/>
      </w:pPr>
      <w:r>
        <w:rPr>
          <w:rFonts w:ascii="Arial" w:cs="Arial" w:eastAsia="Arial" w:hAnsi="Arial"/>
          <w:sz w:val="24"/>
          <w:szCs w:val="24"/>
        </w:rPr>
        <w:t xml:space="preserve">- срок годности (для пирогов, пирожков, пончиков);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Макаронные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Макаронные изделия, фасованные в потребительскую тару.</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(на потребительской таре из прозрачного упаковочного материала наименование продукта допускается ограничивать словами: "Макаронные изделия");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группа продукта, класс (сорт);</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способ приготовления;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макаронных изделий, упакованных в транспортную тару и развешиваемых в розничной торговле, указанная выше информация должна быть нанесена на транспортную тару и представлена в торговом зале в непосредственной близости от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Кондитерские изделия и жевательная резинка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к маркировке:</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кондитерских наборов, состоящих из различных видов и наименований изделий, указывают общий состав ингредиентов всех изделий, входящих в данный набор (без указания состава каждого конкретного наименования изделия);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(кроме жевательной резинки). Для кондитерских наборов, состоящих из различных видов и наименований изделий, указывают средневзвешенную пищевую ценность входящих в набор изделий (без указания пищевой ценности каждого конкретного наименования изделия);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дата (для тортов и пирожных час и дата) изготовления и дата упаковывания;</w:t>
      </w:r>
    </w:p>
    <w:p>
      <w:pPr>
        <w:spacing w:after="120"/>
        <w:jc w:val="both"/>
      </w:pPr>
      <w:r>
        <w:rPr>
          <w:rFonts w:ascii="Arial" w:cs="Arial" w:eastAsia="Arial" w:hAnsi="Arial"/>
          <w:sz w:val="24"/>
          <w:szCs w:val="24"/>
        </w:rPr>
        <w:t xml:space="preserve">- рекомендации по приготовлению (для какао-порошка и какао-напитков);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изделий.</w:t>
      </w:r>
    </w:p>
    <w:p>
      <w:pPr>
        <w:spacing w:after="120"/>
        <w:jc w:val="both"/>
      </w:pPr>
      <w:r>
        <w:rPr>
          <w:rFonts w:ascii="Arial" w:cs="Arial" w:eastAsia="Arial" w:hAnsi="Arial"/>
          <w:sz w:val="24"/>
          <w:szCs w:val="24"/>
        </w:rPr>
        <w:t xml:space="preserve">2) Дополнительные требования к маркировке:</w:t>
      </w:r>
    </w:p>
    <w:p>
      <w:pPr>
        <w:spacing w:after="120"/>
        <w:jc w:val="both"/>
      </w:pPr>
      <w:r>
        <w:rPr>
          <w:rFonts w:ascii="Arial" w:cs="Arial" w:eastAsia="Arial" w:hAnsi="Arial"/>
          <w:sz w:val="24"/>
          <w:szCs w:val="24"/>
        </w:rPr>
        <w:t xml:space="preserve">а) диабетических кондитерских изделий:</w:t>
      </w:r>
    </w:p>
    <w:p>
      <w:pPr>
        <w:spacing w:after="120"/>
        <w:jc w:val="both"/>
      </w:pPr>
      <w:r>
        <w:rPr>
          <w:rFonts w:ascii="Arial" w:cs="Arial" w:eastAsia="Arial" w:hAnsi="Arial"/>
          <w:sz w:val="24"/>
          <w:szCs w:val="24"/>
        </w:rPr>
        <w:t xml:space="preserve">- содержание (расчетное) в 100 г продукта: ксилита, сорбита и (или) других подсластителей, общего сахара (в пересчете на сахарозу);</w:t>
      </w:r>
    </w:p>
    <w:p>
      <w:pPr>
        <w:spacing w:after="120"/>
        <w:jc w:val="both"/>
      </w:pPr>
      <w:r>
        <w:rPr>
          <w:rFonts w:ascii="Arial" w:cs="Arial" w:eastAsia="Arial" w:hAnsi="Arial"/>
          <w:sz w:val="24"/>
          <w:szCs w:val="24"/>
        </w:rPr>
        <w:t xml:space="preserve">- суточная норма потребления ксилита, сорбита и (или) других подсластителей - не более 30 г;</w:t>
      </w:r>
    </w:p>
    <w:p>
      <w:pPr>
        <w:spacing w:after="120"/>
        <w:jc w:val="both"/>
      </w:pPr>
      <w:r>
        <w:rPr>
          <w:rFonts w:ascii="Arial" w:cs="Arial" w:eastAsia="Arial" w:hAnsi="Arial"/>
          <w:sz w:val="24"/>
          <w:szCs w:val="24"/>
        </w:rPr>
        <w:t xml:space="preserve">- надпись "Диабетический" для продукта, отнесенного к группе диабетических изделий;</w:t>
      </w:r>
    </w:p>
    <w:p>
      <w:pPr>
        <w:spacing w:after="120"/>
        <w:jc w:val="both"/>
      </w:pPr>
      <w:r>
        <w:rPr>
          <w:rFonts w:ascii="Arial" w:cs="Arial" w:eastAsia="Arial" w:hAnsi="Arial"/>
          <w:sz w:val="24"/>
          <w:szCs w:val="24"/>
        </w:rPr>
        <w:t xml:space="preserve">б) продуктов диетического питания:</w:t>
      </w:r>
    </w:p>
    <w:p>
      <w:pPr>
        <w:spacing w:after="120"/>
        <w:jc w:val="both"/>
      </w:pPr>
      <w:r>
        <w:rPr>
          <w:rFonts w:ascii="Arial" w:cs="Arial" w:eastAsia="Arial" w:hAnsi="Arial"/>
          <w:sz w:val="24"/>
          <w:szCs w:val="24"/>
        </w:rPr>
        <w:t xml:space="preserve">- суточная доза (количество штук для одновременного потребления);</w:t>
      </w:r>
    </w:p>
    <w:p>
      <w:pPr>
        <w:spacing w:after="120"/>
        <w:jc w:val="both"/>
      </w:pPr>
      <w:r>
        <w:rPr>
          <w:rFonts w:ascii="Arial" w:cs="Arial" w:eastAsia="Arial" w:hAnsi="Arial"/>
          <w:sz w:val="24"/>
          <w:szCs w:val="24"/>
        </w:rPr>
        <w:t xml:space="preserve">- назначение и условия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Сахар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1)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ярлыки, прикрепленные к мешкам;</w:t>
      </w:r>
    </w:p>
    <w:p>
      <w:pPr>
        <w:spacing w:after="120"/>
        <w:jc w:val="both"/>
      </w:pPr>
      <w:r>
        <w:rPr>
          <w:rFonts w:ascii="Arial" w:cs="Arial" w:eastAsia="Arial" w:hAnsi="Arial"/>
          <w:sz w:val="24"/>
          <w:szCs w:val="24"/>
        </w:rPr>
        <w:t xml:space="preserve">2) на пакетиках сахара-рафинада и рафинированного сахара-песка массой нетто от 5 до 20 г указывают следующую информацию:</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 г;</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Соль поваренная пищевая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1) наименование продукта, включая информацию о способе изготовления (выварочная, каменная, самосадочная или садочная);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 помол;</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пищевые добавки, (противослеживающие, стабилизирующие и другие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мешки или ярлыки, прикрепленные к мешкам;</w:t>
      </w:r>
    </w:p>
    <w:p>
      <w:pPr>
        <w:spacing w:after="120"/>
        <w:jc w:val="both"/>
      </w:pPr>
      <w:r>
        <w:rPr>
          <w:rFonts w:ascii="Arial" w:cs="Arial" w:eastAsia="Arial" w:hAnsi="Arial"/>
          <w:sz w:val="24"/>
          <w:szCs w:val="24"/>
        </w:rPr>
        <w:t xml:space="preserve">2) на одноразовых пакетиках соли 1-10 г указывают:</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3) дополнительная информация для йодированной соли:</w:t>
      </w:r>
    </w:p>
    <w:p>
      <w:pPr>
        <w:spacing w:after="120"/>
        <w:jc w:val="both"/>
      </w:pPr>
      <w:r>
        <w:rPr>
          <w:rFonts w:ascii="Arial" w:cs="Arial" w:eastAsia="Arial" w:hAnsi="Arial"/>
          <w:sz w:val="24"/>
          <w:szCs w:val="24"/>
        </w:rPr>
        <w:t xml:space="preserve">- форма добавленного йода (йодат или йодид калия);</w:t>
      </w:r>
    </w:p>
    <w:p>
      <w:pPr>
        <w:spacing w:after="120"/>
        <w:jc w:val="both"/>
      </w:pPr>
      <w:r>
        <w:rPr>
          <w:rFonts w:ascii="Arial" w:cs="Arial" w:eastAsia="Arial" w:hAnsi="Arial"/>
          <w:sz w:val="24"/>
          <w:szCs w:val="24"/>
        </w:rPr>
        <w:t xml:space="preserve">- содержание йода;</w:t>
      </w:r>
    </w:p>
    <w:p>
      <w:pPr>
        <w:spacing w:after="120"/>
        <w:jc w:val="both"/>
      </w:pPr>
      <w:r>
        <w:rPr>
          <w:rFonts w:ascii="Arial" w:cs="Arial" w:eastAsia="Arial" w:hAnsi="Arial"/>
          <w:sz w:val="24"/>
          <w:szCs w:val="24"/>
        </w:rPr>
        <w:t xml:space="preserve">- рекомендуемая суточная доза потребления (г);</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надпись "По истечении срока годности йодированную соль используют как обычную пищевую поваренную соль";</w:t>
      </w:r>
    </w:p>
    <w:p>
      <w:pPr>
        <w:spacing w:after="120"/>
        <w:jc w:val="both"/>
      </w:pPr>
      <w:r>
        <w:rPr>
          <w:rFonts w:ascii="Arial" w:cs="Arial" w:eastAsia="Arial" w:hAnsi="Arial"/>
          <w:sz w:val="24"/>
          <w:szCs w:val="24"/>
        </w:rPr>
        <w:t xml:space="preserve">4) для соли с другими добавками, применяемыми для профилактических целей, указывают их наименования и содержание, а также срок годности соли (при наличии). По истечении срока годности этой соли ее используют как обычную пищевую поваренную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Плодоовощные продукты и картофель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Плодоовощные продукты и картофель свежие упакованные.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количество продукта;</w:t>
      </w:r>
    </w:p>
    <w:p>
      <w:pPr>
        <w:spacing w:after="120"/>
        <w:jc w:val="both"/>
      </w:pPr>
      <w:r>
        <w:rPr>
          <w:rFonts w:ascii="Arial" w:cs="Arial" w:eastAsia="Arial" w:hAnsi="Arial"/>
          <w:sz w:val="24"/>
          <w:szCs w:val="24"/>
        </w:rPr>
        <w:t xml:space="preserve">- помологический (для плодово-ягодных культур), ботанический (для овощных культур и картофеля) или ампелографический (для винограда) сорт;</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указание на особые способы обработки продукта (при необходимости);</w:t>
      </w:r>
    </w:p>
    <w:p>
      <w:pPr>
        <w:spacing w:after="120"/>
        <w:jc w:val="both"/>
      </w:pPr>
      <w:r>
        <w:rPr>
          <w:rFonts w:ascii="Arial" w:cs="Arial" w:eastAsia="Arial" w:hAnsi="Arial"/>
          <w:sz w:val="24"/>
          <w:szCs w:val="24"/>
        </w:rPr>
        <w:t xml:space="preserve">- сведения рекламного характера (при необходимости);</w:t>
      </w:r>
    </w:p>
    <w:p>
      <w:pPr>
        <w:spacing w:after="120"/>
        <w:jc w:val="both"/>
      </w:pPr>
      <w:r>
        <w:rPr>
          <w:rFonts w:ascii="Arial" w:cs="Arial" w:eastAsia="Arial" w:hAnsi="Arial"/>
          <w:sz w:val="24"/>
          <w:szCs w:val="24"/>
        </w:rPr>
        <w:t xml:space="preserve">- дата сбора и дата упаковывания;</w:t>
      </w:r>
    </w:p>
    <w:p>
      <w:pPr>
        <w:spacing w:after="120"/>
        <w:jc w:val="both"/>
      </w:pPr>
      <w:r>
        <w:rPr>
          <w:rFonts w:ascii="Arial" w:cs="Arial" w:eastAsia="Arial" w:hAnsi="Arial"/>
          <w:sz w:val="24"/>
          <w:szCs w:val="24"/>
        </w:rPr>
        <w:t xml:space="preserve">- выращено в защищенном грунте (для пищевых продуктов, выращенных в защищенном грунте);</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Продукты переработки ягод, плодов, овощей и картофеля, в том числе консервированные.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 продукта;</w:t>
      </w:r>
    </w:p>
    <w:p>
      <w:pPr>
        <w:spacing w:after="120"/>
        <w:jc w:val="both"/>
      </w:pPr>
      <w:r>
        <w:rPr>
          <w:rFonts w:ascii="Arial" w:cs="Arial" w:eastAsia="Arial" w:hAnsi="Arial"/>
          <w:sz w:val="24"/>
          <w:szCs w:val="24"/>
        </w:rPr>
        <w:t xml:space="preserve">- масса или массовая доля основного продукта (для продуктов, приготовленных в сиропе, маринаде, рассоле, заливке);</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массовая доля фруктовой или овощной части (для нектаров и напитков), растворимых сухих веществ для концентрированных томатопродуктов;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продукта;</w:t>
      </w:r>
    </w:p>
    <w:p>
      <w:pPr>
        <w:spacing w:after="120"/>
        <w:jc w:val="both"/>
      </w:pPr>
      <w:r>
        <w:rPr>
          <w:rFonts w:ascii="Arial" w:cs="Arial" w:eastAsia="Arial" w:hAnsi="Arial"/>
          <w:sz w:val="24"/>
          <w:szCs w:val="24"/>
        </w:rPr>
        <w:t xml:space="preserve">- содержание подсластителей для консервов диабетических;</w:t>
      </w:r>
    </w:p>
    <w:p>
      <w:pPr>
        <w:spacing w:after="120"/>
        <w:jc w:val="both"/>
      </w:pPr>
      <w:r>
        <w:rPr>
          <w:rFonts w:ascii="Arial" w:cs="Arial" w:eastAsia="Arial" w:hAnsi="Arial"/>
          <w:sz w:val="24"/>
          <w:szCs w:val="24"/>
        </w:rPr>
        <w:t xml:space="preserve">- рекомендации по приготовлению продукта (при необходимости);</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дата изготовления или дата упаковывания (для консервов дата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срок хранения для сушеных ягод, плодов, овощей и картофеля;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Пищевые концентраты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Чай, кофе, чайные и кофейные напитки, натуральные пищевкусовые продукты и сухие приправы, ароматизаторы и пищевые добавки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(в наименовании чая или кофе может быть дополнено местом происхождения, в наименовании чая гранулированного указывают "гранулированный") в наименовании уксуса пищевого указывают, из какого сырья он изготовлен: натурального пищевого - яблочного, виноградного и т.д. или синтетического);</w:t>
      </w:r>
    </w:p>
    <w:p>
      <w:pPr>
        <w:spacing w:after="120"/>
        <w:jc w:val="both"/>
      </w:pPr>
      <w:r>
        <w:rPr>
          <w:rFonts w:ascii="Arial" w:cs="Arial" w:eastAsia="Arial" w:hAnsi="Arial"/>
          <w:sz w:val="24"/>
          <w:szCs w:val="24"/>
        </w:rPr>
        <w:t xml:space="preserve">- наименование аромата, если при изготовлении чая, кофе, чайных и кофейных продуктов применяются ароматизаторы (например: чай черный байховый с ароматом лимона);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 (для уксуса -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уксуса - значение массовой концентрации, г/100 куб.см, или массовой доли в процентах уксусной кислоты; для ароматизаторов, пищевых и биологически активных добавок - не указывают);</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способ приготовления или рекомендации по использованию (при необходимости). Для пищевых добавок и ароматизаторов - инструкция по хранению и употреблению;</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назначение и условия применения для биологически активных добавок к пище;</w:t>
      </w:r>
    </w:p>
    <w:p>
      <w:pPr>
        <w:spacing w:after="120"/>
        <w:jc w:val="both"/>
      </w:pPr>
      <w:r>
        <w:rPr>
          <w:rFonts w:ascii="Arial" w:cs="Arial" w:eastAsia="Arial" w:hAnsi="Arial"/>
          <w:sz w:val="24"/>
          <w:szCs w:val="24"/>
        </w:rPr>
        <w:t xml:space="preserve">- противопоказания для применения при отдельных видах заболеваний для биологически активных добавок к пище, пищевых добавок и ингредиентов продуктов нетрадиционного состава, включенных в утвержденный Правительством Кыргызской Республики перечень товаров, информация о которых должна содержать противопоказания для применения при отдельных видах заболеваний;</w:t>
      </w:r>
    </w:p>
    <w:p>
      <w:pPr>
        <w:spacing w:after="120"/>
        <w:jc w:val="both"/>
      </w:pPr>
      <w:r>
        <w:rPr>
          <w:rFonts w:ascii="Arial" w:cs="Arial" w:eastAsia="Arial" w:hAnsi="Arial"/>
          <w:sz w:val="24"/>
          <w:szCs w:val="24"/>
        </w:rPr>
        <w:t xml:space="preserve">- дата изготовления и дата упаковывания, месяц и год, для уксуса дата розлива;</w:t>
      </w:r>
    </w:p>
    <w:p>
      <w:pPr>
        <w:spacing w:after="120"/>
        <w:jc w:val="both"/>
      </w:pPr>
      <w:r>
        <w:rPr>
          <w:rFonts w:ascii="Arial" w:cs="Arial" w:eastAsia="Arial" w:hAnsi="Arial"/>
          <w:sz w:val="24"/>
          <w:szCs w:val="24"/>
        </w:rPr>
        <w:t xml:space="preserve">- срок годности (для чая, чайных и кофейных напитков) или срок хранения (для кофе, уксуса, натуральных пищевкусовых продуктов и сухих приправ, ароматизаторов и пищевых добавок);</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которыми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вакуумной упаковке (при наличии);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На одноразовые пакетики с чаем, кофе и напитками из них, натуральными пищевкусовыми продуктами, сухими приправами, ароматизаторами и пищевыми добавками, реализуемые потребителю в защитной упаковке поштучно, наносят следующую информацию:</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Масложировые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 или объем продукта;</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содержание витаминов (для витаминизированных продуктов);</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по согласованию с разработчиком может быть нанесено наименование организации-разработчика рецептуры и (или) технологии изготовления.</w:t>
      </w:r>
    </w:p>
    <w:p>
      <w:pPr>
        <w:spacing w:after="120"/>
        <w:jc w:val="both"/>
      </w:pPr>
      <w:r>
        <w:rPr>
          <w:rFonts w:ascii="Arial" w:cs="Arial" w:eastAsia="Arial" w:hAnsi="Arial"/>
          <w:sz w:val="24"/>
          <w:szCs w:val="24"/>
        </w:rPr>
        <w:t xml:space="preserve">2) Дополнительные требования к содержанию информации:</w:t>
      </w:r>
    </w:p>
    <w:p>
      <w:pPr>
        <w:spacing w:after="120"/>
        <w:jc w:val="both"/>
      </w:pPr>
      <w:r>
        <w:rPr>
          <w:rFonts w:ascii="Arial" w:cs="Arial" w:eastAsia="Arial" w:hAnsi="Arial"/>
          <w:sz w:val="24"/>
          <w:szCs w:val="24"/>
        </w:rPr>
        <w:t xml:space="preserve">а) Масла растительные:</w:t>
      </w:r>
    </w:p>
    <w:p>
      <w:pPr>
        <w:spacing w:after="120"/>
        <w:jc w:val="both"/>
      </w:pPr>
      <w:r>
        <w:rPr>
          <w:rFonts w:ascii="Arial" w:cs="Arial" w:eastAsia="Arial" w:hAnsi="Arial"/>
          <w:sz w:val="24"/>
          <w:szCs w:val="24"/>
        </w:rPr>
        <w:t xml:space="preserve">- наименование. Для смесей масел допускается применять наименование: "Растительное масло" или фирменное наименование;</w:t>
      </w:r>
    </w:p>
    <w:p>
      <w:pPr>
        <w:spacing w:after="120"/>
        <w:jc w:val="both"/>
      </w:pPr>
      <w:r>
        <w:rPr>
          <w:rFonts w:ascii="Arial" w:cs="Arial" w:eastAsia="Arial" w:hAnsi="Arial"/>
          <w:sz w:val="24"/>
          <w:szCs w:val="24"/>
        </w:rPr>
        <w:t xml:space="preserve">- перечень всех растительных масел в порядке убывания их массовых долей (для смесей масел);</w:t>
      </w:r>
    </w:p>
    <w:p>
      <w:pPr>
        <w:spacing w:after="120"/>
        <w:jc w:val="both"/>
      </w:pPr>
      <w:r>
        <w:rPr>
          <w:rFonts w:ascii="Arial" w:cs="Arial" w:eastAsia="Arial" w:hAnsi="Arial"/>
          <w:sz w:val="24"/>
          <w:szCs w:val="24"/>
        </w:rPr>
        <w:t xml:space="preserve">- марка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дата изготовления (дата розлива для продукта в потребительской таре);</w:t>
      </w:r>
    </w:p>
    <w:p>
      <w:pPr>
        <w:spacing w:after="120"/>
        <w:jc w:val="both"/>
      </w:pPr>
      <w:r>
        <w:rPr>
          <w:rFonts w:ascii="Arial" w:cs="Arial" w:eastAsia="Arial" w:hAnsi="Arial"/>
          <w:sz w:val="24"/>
          <w:szCs w:val="24"/>
        </w:rPr>
        <w:t xml:space="preserve">- дата изготовления (дата налива для продукта в бочках, флягах, цистернах, баках, контейнерах).</w:t>
      </w:r>
    </w:p>
    <w:p>
      <w:pPr>
        <w:spacing w:after="120"/>
        <w:jc w:val="both"/>
      </w:pPr>
      <w:r>
        <w:rPr>
          <w:rFonts w:ascii="Arial" w:cs="Arial" w:eastAsia="Arial" w:hAnsi="Arial"/>
          <w:sz w:val="24"/>
          <w:szCs w:val="24"/>
        </w:rPr>
        <w:t xml:space="preserve">б) Майонезы:</w:t>
      </w:r>
    </w:p>
    <w:p>
      <w:pPr>
        <w:spacing w:after="120"/>
        <w:jc w:val="both"/>
      </w:pPr>
      <w:r>
        <w:rPr>
          <w:rFonts w:ascii="Arial" w:cs="Arial" w:eastAsia="Arial" w:hAnsi="Arial"/>
          <w:sz w:val="24"/>
          <w:szCs w:val="24"/>
        </w:rPr>
        <w:t xml:space="preserve">- массовая доля жира;</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в) Маргарин, маргариновые продукты, спреды:</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массовая доля жира, в том числе массовая доля молочного жира при наличии его в составе жировой фазы не менее 10%;</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Винодельческие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предприятия, производившего розлив;</w:t>
      </w:r>
    </w:p>
    <w:p>
      <w:pPr>
        <w:spacing w:after="120"/>
        <w:jc w:val="both"/>
      </w:pPr>
      <w:r>
        <w:rPr>
          <w:rFonts w:ascii="Arial" w:cs="Arial" w:eastAsia="Arial" w:hAnsi="Arial"/>
          <w:sz w:val="24"/>
          <w:szCs w:val="24"/>
        </w:rPr>
        <w:t xml:space="preserve">- дата розлива или дата оформления (для шампанского, полученного бутылочным способом, коллекционных, марочных, выдержанных вин в бутылках);</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объемная доля этилового спирта;</w:t>
      </w:r>
    </w:p>
    <w:p>
      <w:pPr>
        <w:spacing w:after="120"/>
        <w:jc w:val="both"/>
      </w:pPr>
      <w:r>
        <w:rPr>
          <w:rFonts w:ascii="Arial" w:cs="Arial" w:eastAsia="Arial" w:hAnsi="Arial"/>
          <w:sz w:val="24"/>
          <w:szCs w:val="24"/>
        </w:rPr>
        <w:t xml:space="preserve">- массовая концентрация сахаров (кроме сухих вин, коньяков, бренди, кальвадосов); для шампанских и игристых, ароматизированных вин и сидров - наименование по содержанию сахара. Для игристых вин наименование по содержанию сахара может быть заменено указанием массовой концентрации сахаров. Для сладких ароматизированных вин дополнительно указывают массовую концентрацию сахаров;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наименование ароматизаторов, пищевкусовых веществ и красителей (для бренди, винных напитков и коктейлей). Перечень ароматизаторов и пищевкусовых веществ определяет изготовитель. Для бренди дополнительно указывают наличие спирта этилового ректификованного из пищевого сырья; для винных напитков и коктейлей - наличие спирта этилового ректификованного из пищевого сырья и воды;</w:t>
      </w:r>
    </w:p>
    <w:p>
      <w:pPr>
        <w:spacing w:after="120"/>
        <w:jc w:val="both"/>
      </w:pPr>
      <w:r>
        <w:rPr>
          <w:rFonts w:ascii="Arial" w:cs="Arial" w:eastAsia="Arial" w:hAnsi="Arial"/>
          <w:sz w:val="24"/>
          <w:szCs w:val="24"/>
        </w:rPr>
        <w:t xml:space="preserve">- год урожая (для вин с указанием места происхождения, коллекционных, марочных, выдержанных вин, приготовленных из винограда одного года урожая);</w:t>
      </w:r>
    </w:p>
    <w:p>
      <w:pPr>
        <w:spacing w:after="120"/>
        <w:jc w:val="both"/>
      </w:pPr>
      <w:r>
        <w:rPr>
          <w:rFonts w:ascii="Arial" w:cs="Arial" w:eastAsia="Arial" w:hAnsi="Arial"/>
          <w:sz w:val="24"/>
          <w:szCs w:val="24"/>
        </w:rPr>
        <w:t xml:space="preserve">- средний возраст коньячных спиртов для коньяков и кальвадосных спиртов для кальвадосов;</w:t>
      </w:r>
    </w:p>
    <w:p>
      <w:pPr>
        <w:spacing w:after="120"/>
        <w:jc w:val="both"/>
      </w:pPr>
      <w:r>
        <w:rPr>
          <w:rFonts w:ascii="Arial" w:cs="Arial" w:eastAsia="Arial" w:hAnsi="Arial"/>
          <w:sz w:val="24"/>
          <w:szCs w:val="24"/>
        </w:rPr>
        <w:t xml:space="preserve">- срок годности для винных напитков, коктейлей и других винодельческих продуктов, объемная доля этилового спирта в которых менее 10%;</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Продукты пивобезалкогольной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Безалкогольные напитки и сиропы:</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и его тип;</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содержание спирта (при объемной доле этилового спирта в готовом продукте более 0,2%);</w:t>
      </w:r>
    </w:p>
    <w:p>
      <w:pPr>
        <w:spacing w:after="120"/>
        <w:jc w:val="both"/>
      </w:pPr>
      <w:r>
        <w:rPr>
          <w:rFonts w:ascii="Arial" w:cs="Arial" w:eastAsia="Arial" w:hAnsi="Arial"/>
          <w:sz w:val="24"/>
          <w:szCs w:val="24"/>
        </w:rPr>
        <w:t xml:space="preserve">- состав продукта; наименования основных ингредиентов, влияющих на вкус и аромат (перечень основных ингредиентов определяет изготовитель), а также указывают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могут быть нанесены следующие надписи:</w:t>
      </w:r>
    </w:p>
    <w:p>
      <w:pPr>
        <w:spacing w:after="120"/>
        <w:jc w:val="both"/>
      </w:pPr>
      <w:r>
        <w:rPr>
          <w:rFonts w:ascii="Arial" w:cs="Arial" w:eastAsia="Arial" w:hAnsi="Arial"/>
          <w:sz w:val="24"/>
          <w:szCs w:val="24"/>
        </w:rPr>
        <w:t xml:space="preserve">- наименование организации-разработчика напитка;</w:t>
      </w:r>
    </w:p>
    <w:p>
      <w:pPr>
        <w:spacing w:after="120"/>
        <w:jc w:val="both"/>
      </w:pPr>
      <w:r>
        <w:rPr>
          <w:rFonts w:ascii="Arial" w:cs="Arial" w:eastAsia="Arial" w:hAnsi="Arial"/>
          <w:sz w:val="24"/>
          <w:szCs w:val="24"/>
        </w:rPr>
        <w:t xml:space="preserve">- краткая характеристика основы напитка;</w:t>
      </w:r>
    </w:p>
    <w:p>
      <w:pPr>
        <w:spacing w:after="120"/>
        <w:jc w:val="both"/>
      </w:pPr>
      <w:r>
        <w:rPr>
          <w:rFonts w:ascii="Arial" w:cs="Arial" w:eastAsia="Arial" w:hAnsi="Arial"/>
          <w:sz w:val="24"/>
          <w:szCs w:val="24"/>
        </w:rPr>
        <w:t xml:space="preserve">- надпись "Пейте охлажденным"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2) Концентраты и концентрированные основы напитков безалкогольных:</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дата изготовления или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надпись "Хранить в сухом прохладном месте" (для сухих концентратов);</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состав концентрата, наименование основных ингредиентов, влияющих на вкус и аромат (перечень основных ингредиентов определяет изготовитель);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рецептуры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3) Концентраты и концентрированные основы напитков алкогольных:</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состав; перечень основных ингредиентов, влияющих на вкус и аромат (перечень ингредиентов определяет изготовитель);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объемная доля этилового спирта;</w:t>
      </w:r>
    </w:p>
    <w:p>
      <w:pPr>
        <w:spacing w:after="120"/>
        <w:jc w:val="both"/>
      </w:pPr>
      <w:r>
        <w:rPr>
          <w:rFonts w:ascii="Arial" w:cs="Arial" w:eastAsia="Arial" w:hAnsi="Arial"/>
          <w:sz w:val="24"/>
          <w:szCs w:val="24"/>
        </w:rPr>
        <w:t xml:space="preserve">- срок годности (для продуктов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 и другие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4) Пиво:</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и тип пива;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величина экстрактивности начального сусла в процентах (кроме безалкогольного пива и специального пива со вкусовыми и ароматическими добавками);</w:t>
      </w:r>
    </w:p>
    <w:p>
      <w:pPr>
        <w:spacing w:after="120"/>
        <w:jc w:val="both"/>
      </w:pPr>
      <w:r>
        <w:rPr>
          <w:rFonts w:ascii="Arial" w:cs="Arial" w:eastAsia="Arial" w:hAnsi="Arial"/>
          <w:sz w:val="24"/>
          <w:szCs w:val="24"/>
        </w:rPr>
        <w:t xml:space="preserve">- минимальная величина объемной доли этилового спирта (алк. не менее ...% об. или спирт не менее ...% об.);</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состав основного сырья, использованного при изготовлении пива;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Допускается нанесение информации об организации-разработчике рецептур, а также другой информации, характеризующей продукт, изготовителя и заказчика.</w:t>
      </w:r>
    </w:p>
    <w:p>
      <w:pPr>
        <w:spacing w:after="120"/>
        <w:jc w:val="both"/>
      </w:pPr>
      <w:r>
        <w:rPr>
          <w:rFonts w:ascii="Arial" w:cs="Arial" w:eastAsia="Arial" w:hAnsi="Arial"/>
          <w:sz w:val="24"/>
          <w:szCs w:val="24"/>
        </w:rPr>
        <w:t xml:space="preserve">5) Солодовые напитки, напитки на зерновом сырье, слабоалкогольные напитки:</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напитка (для слабоалкогольных напитков);</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 (для пищевых продуктов, на который установлен срок хранения);</w:t>
      </w:r>
    </w:p>
    <w:p>
      <w:pPr>
        <w:spacing w:after="120"/>
        <w:jc w:val="both"/>
      </w:pPr>
      <w:r>
        <w:rPr>
          <w:rFonts w:ascii="Arial" w:cs="Arial" w:eastAsia="Arial" w:hAnsi="Arial"/>
          <w:sz w:val="24"/>
          <w:szCs w:val="24"/>
        </w:rPr>
        <w:t xml:space="preserve">- срок годности (для напитков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объемная доля этилового спирта;</w:t>
      </w:r>
    </w:p>
    <w:p>
      <w:pPr>
        <w:spacing w:after="120"/>
        <w:jc w:val="both"/>
      </w:pPr>
      <w:r>
        <w:rPr>
          <w:rFonts w:ascii="Arial" w:cs="Arial" w:eastAsia="Arial" w:hAnsi="Arial"/>
          <w:sz w:val="24"/>
          <w:szCs w:val="24"/>
        </w:rPr>
        <w:t xml:space="preserve">- состав напитка. Наименование основных ингредиентов, влияющих на вкус и аромат (перечень основных ингредиентов определяет изготовитель);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 Дополнительно могут быть нанесены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Вода природная питьевая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(артезианская, родниковая (ключевая));</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источника воды (могут быть включены в наименование воды), номер скважины;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общая минерализация (мг/л);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На маркировке допускается наносить информацию о пригодности питьевой воды для приготовления детского питания, согласованную с государственным органом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Не допускается использование обозначений, указывающих на терапевтические действия природной питьевой воды, связанные с лечением заболеваний, а также наносить информацию о свойствах, не соответствующих данной питьевой воде и не гарантирующих подлинность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Вода природная минеральная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источника воды, номер скважины;</w:t>
      </w:r>
    </w:p>
    <w:p>
      <w:pPr>
        <w:spacing w:after="120"/>
        <w:jc w:val="both"/>
      </w:pPr>
      <w:r>
        <w:rPr>
          <w:rFonts w:ascii="Arial" w:cs="Arial" w:eastAsia="Arial" w:hAnsi="Arial"/>
          <w:sz w:val="24"/>
          <w:szCs w:val="24"/>
        </w:rPr>
        <w:t xml:space="preserve">- группы воды, номера скважины или названия источника;</w:t>
      </w:r>
    </w:p>
    <w:p>
      <w:pPr>
        <w:spacing w:after="120"/>
        <w:jc w:val="both"/>
      </w:pPr>
      <w:r>
        <w:rPr>
          <w:rFonts w:ascii="Arial" w:cs="Arial" w:eastAsia="Arial" w:hAnsi="Arial"/>
          <w:sz w:val="24"/>
          <w:szCs w:val="24"/>
        </w:rPr>
        <w:t xml:space="preserve">- назначения воды (лечебная или лечебно-столовая);</w:t>
      </w:r>
    </w:p>
    <w:p>
      <w:pPr>
        <w:spacing w:after="120"/>
        <w:jc w:val="both"/>
      </w:pPr>
      <w:r>
        <w:rPr>
          <w:rFonts w:ascii="Arial" w:cs="Arial" w:eastAsia="Arial" w:hAnsi="Arial"/>
          <w:sz w:val="24"/>
          <w:szCs w:val="24"/>
        </w:rPr>
        <w:t xml:space="preserve">- общая минерализация (мг/л или 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показания по лечебному применению в соответствии;</w:t>
      </w:r>
    </w:p>
    <w:p>
      <w:pPr>
        <w:spacing w:after="120"/>
        <w:jc w:val="both"/>
      </w:pPr>
      <w:r>
        <w:rPr>
          <w:rFonts w:ascii="Arial" w:cs="Arial" w:eastAsia="Arial" w:hAnsi="Arial"/>
          <w:sz w:val="24"/>
          <w:szCs w:val="24"/>
        </w:rPr>
        <w:t xml:space="preserve">- информация об ограничении.</w:t>
      </w:r>
    </w:p>
    <w:p>
      <w:pPr>
        <w:spacing w:after="120"/>
        <w:jc w:val="both"/>
      </w:pPr>
      <w:r>
        <w:rPr>
          <w:rFonts w:ascii="Arial" w:cs="Arial" w:eastAsia="Arial" w:hAnsi="Arial"/>
          <w:sz w:val="24"/>
          <w:szCs w:val="24"/>
        </w:rPr>
        <w:t xml:space="preserve">В качестве торгового названия минеральной воды должно использоваться географическое наименование источника или местности, курорта.</w:t>
      </w:r>
    </w:p>
    <w:p>
      <w:pPr>
        <w:spacing w:after="120"/>
        <w:jc w:val="both"/>
      </w:pPr>
      <w:r>
        <w:rPr>
          <w:rFonts w:ascii="Arial" w:cs="Arial" w:eastAsia="Arial" w:hAnsi="Arial"/>
          <w:sz w:val="24"/>
          <w:szCs w:val="24"/>
        </w:rPr>
        <w:t xml:space="preserve">Допускается использование в качестве торгового названия воды исторического названия местности нахождения источника и имен собственных, связанных с данной местностью.</w:t>
      </w:r>
    </w:p>
    <w:p>
      <w:pPr>
        <w:spacing w:after="120"/>
        <w:jc w:val="both"/>
      </w:pPr>
      <w:r>
        <w:rPr>
          <w:rFonts w:ascii="Arial" w:cs="Arial" w:eastAsia="Arial" w:hAnsi="Arial"/>
          <w:sz w:val="24"/>
          <w:szCs w:val="24"/>
        </w:rPr>
        <w:t xml:space="preserve">Торговое название не должно вводить потребителя в заблуждение относительно природы происхождения и свойств данной минеральной воды.</w:t>
      </w:r>
    </w:p>
    <w:p>
      <w:pPr>
        <w:spacing w:after="120"/>
        <w:jc w:val="both"/>
      </w:pPr>
      <w:r>
        <w:rPr>
          <w:rFonts w:ascii="Arial" w:cs="Arial" w:eastAsia="Arial" w:hAnsi="Arial"/>
          <w:sz w:val="24"/>
          <w:szCs w:val="24"/>
        </w:rPr>
        <w:t xml:space="preserve">Не допускается реализовывать природную минеральную воду с одного месторождения более чем с одним названием, а также с различной информацией о свойствах воды.</w:t>
      </w:r>
    </w:p>
    <w:p>
      <w:pPr>
        <w:spacing w:after="120"/>
        <w:jc w:val="both"/>
      </w:pPr>
      <w:r>
        <w:rPr>
          <w:rFonts w:ascii="Arial" w:cs="Arial" w:eastAsia="Arial" w:hAnsi="Arial"/>
          <w:sz w:val="24"/>
          <w:szCs w:val="24"/>
        </w:rPr>
        <w:t xml:space="preserve">Если название природной минеральной воды отличается от названия места происхождения, то на маркировке указывается место происхождения воды.</w:t>
      </w:r>
    </w:p>
    <w:p>
      <w:pPr>
        <w:spacing w:after="120"/>
        <w:jc w:val="both"/>
      </w:pPr>
      <w:r>
        <w:rPr>
          <w:rFonts w:ascii="Arial" w:cs="Arial" w:eastAsia="Arial" w:hAnsi="Arial"/>
          <w:sz w:val="24"/>
          <w:szCs w:val="24"/>
        </w:rPr>
        <w:t xml:space="preserve">Допускается нанесение на этикетку, ярлыки, листы-вкладыши, рекламные листы и проспекты информации о физиологических свойствах воды, если она получена в результате физико-химических анализов, доклинических и клинических исследований, выполненных по общепризнанным научным методикам, в соответствии с требованиями настоящего Закона.</w:t>
      </w:r>
    </w:p>
    <w:p>
      <w:pPr>
        <w:spacing w:after="120"/>
        <w:jc w:val="both"/>
      </w:pPr>
      <w:r>
        <w:rPr>
          <w:rFonts w:ascii="Arial" w:cs="Arial" w:eastAsia="Arial" w:hAnsi="Arial"/>
          <w:sz w:val="24"/>
          <w:szCs w:val="24"/>
        </w:rPr>
        <w:t xml:space="preserve">Допускается нанесение на этикетку предупредительных знаков, медалей, сведений об участии в выставках, ярмарках, подтвержденных соответствующими дипломами, свидетельствами.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Вода столовая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общая минерализация (мг/л или г/л);</w:t>
      </w:r>
    </w:p>
    <w:p>
      <w:pPr>
        <w:spacing w:after="120"/>
        <w:jc w:val="both"/>
      </w:pPr>
      <w:r>
        <w:rPr>
          <w:rFonts w:ascii="Arial" w:cs="Arial" w:eastAsia="Arial" w:hAnsi="Arial"/>
          <w:sz w:val="24"/>
          <w:szCs w:val="24"/>
        </w:rPr>
        <w:t xml:space="preserve">- информация об обработке воды (натуральная, очищенная, кондиционированная по солевому составу, искусственно-минерализованная, фторированная и т.п.);</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Запрещается указывать лечебные свойства и природное происхождение воды.</w:t>
      </w:r>
    </w:p>
    <w:p>
      <w:pPr>
        <w:spacing w:after="120"/>
        <w:jc w:val="both"/>
      </w:pPr>
      <w:r>
        <w:rPr>
          <w:rFonts w:ascii="Arial" w:cs="Arial" w:eastAsia="Arial" w:hAnsi="Arial"/>
          <w:sz w:val="24"/>
          <w:szCs w:val="24"/>
        </w:rPr>
        <w:t xml:space="preserve">В маркировке столовой воды не указываются географическое место происхождения источника питьевого водоснабжения, его местонахождение, номер скважины с той целью, чтобы не вводить в заблуждение потребителя о природном происхождении воды, так как после обработки состав расфасованной очищенной воды существенно отличается от состава воды и источника. В маркировке указывается минерализация и химический состав расфасованной воды, полученные после обработки.</w:t>
      </w:r>
    </w:p>
    <w:p>
      <w:pPr>
        <w:spacing w:after="120"/>
        <w:jc w:val="both"/>
      </w:pPr>
      <w:r>
        <w:rPr>
          <w:rFonts w:ascii="Arial" w:cs="Arial" w:eastAsia="Arial" w:hAnsi="Arial"/>
          <w:sz w:val="24"/>
          <w:szCs w:val="24"/>
        </w:rPr>
        <w:t xml:space="preserve">В случае купажа вод из нескольких источников, в маркировке указывается минерализация и химический состав, полученные в результате купажирования.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Водка, ликероводочные изделия и питьевой 95-процентный спирт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крепость в процентах (объемная доля этилового спирта);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состав.</w:t>
      </w:r>
    </w:p>
    <w:p>
      <w:pPr>
        <w:spacing w:after="120"/>
        <w:jc w:val="both"/>
      </w:pPr>
      <w:r>
        <w:rPr>
          <w:rFonts w:ascii="Arial" w:cs="Arial" w:eastAsia="Arial" w:hAnsi="Arial"/>
          <w:sz w:val="24"/>
          <w:szCs w:val="24"/>
        </w:rPr>
        <w:t xml:space="preserve">Указывают наличие используемого сорта этилового спирта из пищевого сырья (например: высшей очистки, экстра, люкс и т.п.), воды и по усмотрению изготовителя ее отличительные свойства и (или) приемы подготовки, а также наименование основных ингредиентов, влияющих на вкус и аромат продукта (перечень основных ингредиентов определяет изготовитель);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для алкогольных напитков с объемной долей этилового спирта менее 10%;</w:t>
      </w:r>
    </w:p>
    <w:p>
      <w:pPr>
        <w:spacing w:after="120"/>
        <w:jc w:val="both"/>
      </w:pPr>
      <w:r>
        <w:rPr>
          <w:rFonts w:ascii="Arial" w:cs="Arial" w:eastAsia="Arial" w:hAnsi="Arial"/>
          <w:sz w:val="24"/>
          <w:szCs w:val="24"/>
        </w:rPr>
        <w:t xml:space="preserve">- массовая концентрация сахара для ликероводочных изделий, если сахар предусмотрен рецептурой;</w:t>
      </w:r>
    </w:p>
    <w:p>
      <w:pPr>
        <w:spacing w:after="120"/>
        <w:jc w:val="both"/>
      </w:pPr>
      <w:r>
        <w:rPr>
          <w:rFonts w:ascii="Arial" w:cs="Arial" w:eastAsia="Arial" w:hAnsi="Arial"/>
          <w:sz w:val="24"/>
          <w:szCs w:val="24"/>
        </w:rPr>
        <w:t xml:space="preserve">- дата розлива. Указывают на оборотной или лицевой стороне этикетки. Допускается указывать ее на колпачках и контрэтикетках или непосредственно на потребительской таре в местах, удобных для прочтения;</w:t>
      </w:r>
    </w:p>
    <w:p>
      <w:pPr>
        <w:spacing w:after="120"/>
        <w:jc w:val="both"/>
      </w:pPr>
      <w:r>
        <w:rPr>
          <w:rFonts w:ascii="Arial" w:cs="Arial" w:eastAsia="Arial" w:hAnsi="Arial"/>
          <w:sz w:val="24"/>
          <w:szCs w:val="24"/>
        </w:rPr>
        <w:t xml:space="preserve">- надпись "Выдержанный" для выдержанных ликеров;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w:t>
      </w:r>
    </w:p>
    <w:p>
      <w:pPr>
        <w:spacing w:after="120"/>
        <w:jc w:val="both"/>
      </w:pPr>
      <w:r>
        <w:rPr>
          <w:rFonts w:ascii="Arial" w:cs="Arial" w:eastAsia="Arial" w:hAnsi="Arial"/>
          <w:sz w:val="24"/>
          <w:szCs w:val="24"/>
        </w:rPr>
        <w:t xml:space="preserve">Дополнительно могут быть нанесены наименование организации-разработчика рецептуры и другие надписи информационного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Продукты пчеловодства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(может быть дополнено местом происхождения);</w:t>
      </w:r>
    </w:p>
    <w:p>
      <w:pPr>
        <w:spacing w:after="120"/>
        <w:jc w:val="both"/>
      </w:pPr>
      <w:r>
        <w:rPr>
          <w:rFonts w:ascii="Arial" w:cs="Arial" w:eastAsia="Arial" w:hAnsi="Arial"/>
          <w:sz w:val="24"/>
          <w:szCs w:val="24"/>
        </w:rPr>
        <w:t xml:space="preserve">- подлинность (натуральный или искусственный);</w:t>
      </w:r>
    </w:p>
    <w:p>
      <w:pPr>
        <w:spacing w:after="120"/>
        <w:jc w:val="both"/>
      </w:pPr>
      <w:r>
        <w:rPr>
          <w:rFonts w:ascii="Arial" w:cs="Arial" w:eastAsia="Arial" w:hAnsi="Arial"/>
          <w:sz w:val="24"/>
          <w:szCs w:val="24"/>
        </w:rPr>
        <w:t xml:space="preserve">- вид натурального меда (ботаническое происхождение) по усмотрению изготовителя;</w:t>
      </w:r>
    </w:p>
    <w:p>
      <w:pPr>
        <w:spacing w:after="120"/>
        <w:jc w:val="both"/>
      </w:pPr>
      <w:r>
        <w:rPr>
          <w:rFonts w:ascii="Arial" w:cs="Arial" w:eastAsia="Arial" w:hAnsi="Arial"/>
          <w:sz w:val="24"/>
          <w:szCs w:val="24"/>
        </w:rPr>
        <w:t xml:space="preserve">- год сбора натурального меда или дата изготовления искусственного меда;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 наименование места происхождения (по усмотрению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 для натурального меда с добавками (цветочной пыльцы, маточного молочка, прополиса, орехов и др.) и для искусственного меда;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пищевая ценность (килокалорий, углеводов в 100 г продукта);</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дата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Пыльца цветочная (обножка), маточное молочко и прополис:</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ботаническое происхождение для цветочной пыльцы (по усмотрению изготовителя);</w:t>
      </w:r>
    </w:p>
    <w:p>
      <w:pPr>
        <w:spacing w:after="120"/>
        <w:jc w:val="both"/>
      </w:pPr>
      <w:r>
        <w:rPr>
          <w:rFonts w:ascii="Arial" w:cs="Arial" w:eastAsia="Arial" w:hAnsi="Arial"/>
          <w:sz w:val="24"/>
          <w:szCs w:val="24"/>
        </w:rPr>
        <w:t xml:space="preserve">- год сбора;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адрес производства) и организации в Кыргызской Республике, уполномоченной изготовителем на принятие претензий от потребителей на ее территории (при наличии); наименование места происхождения;</w:t>
      </w:r>
    </w:p>
    <w:p>
      <w:pPr>
        <w:spacing w:after="120"/>
        <w:jc w:val="both"/>
      </w:pPr>
      <w:r>
        <w:rPr>
          <w:rFonts w:ascii="Arial" w:cs="Arial" w:eastAsia="Arial" w:hAnsi="Arial"/>
          <w:sz w:val="24"/>
          <w:szCs w:val="24"/>
        </w:rPr>
        <w:t xml:space="preserve">- товарный знак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дата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Крахмал и крахмалопродукты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и вид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дата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Продукты диетического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должно отражать, что продукт предназначен для диетического питания. Оно должно соответствовать основному ингредиенту и отражать консистенцию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обозначение названия классов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Классы                 │       Названия классов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│Рафинированное масло, кроме оливкового│"Масло" совместно с термином  │</w:t>
      </w:r>
    </w:p>
    <w:p>
      <w:pPr>
        <w:spacing w:after="120"/>
        <w:jc w:val="center"/>
      </w:pPr>
      <w:r>
        <w:rPr>
          <w:rFonts w:ascii="Arial" w:cs="Arial" w:eastAsia="Arial" w:hAnsi="Arial"/>
          <w:sz w:val="24"/>
          <w:szCs w:val="24"/>
        </w:rPr>
        <w:t xml:space="preserve">│                                      │"растительное" или "животное",│</w:t>
      </w:r>
    </w:p>
    <w:p>
      <w:pPr>
        <w:spacing w:after="120"/>
        <w:jc w:val="center"/>
      </w:pPr>
      <w:r>
        <w:rPr>
          <w:rFonts w:ascii="Arial" w:cs="Arial" w:eastAsia="Arial" w:hAnsi="Arial"/>
          <w:sz w:val="24"/>
          <w:szCs w:val="24"/>
        </w:rPr>
        <w:t xml:space="preserve">│                                      │определяемое термином         │</w:t>
      </w:r>
    </w:p>
    <w:p>
      <w:pPr>
        <w:spacing w:after="120"/>
        <w:jc w:val="center"/>
      </w:pPr>
      <w:r>
        <w:rPr>
          <w:rFonts w:ascii="Arial" w:cs="Arial" w:eastAsia="Arial" w:hAnsi="Arial"/>
          <w:sz w:val="24"/>
          <w:szCs w:val="24"/>
        </w:rPr>
        <w:t xml:space="preserve">│                                      │"гидрогенизированное" или     │</w:t>
      </w:r>
    </w:p>
    <w:p>
      <w:pPr>
        <w:spacing w:after="120"/>
        <w:jc w:val="center"/>
      </w:pPr>
      <w:r>
        <w:rPr>
          <w:rFonts w:ascii="Arial" w:cs="Arial" w:eastAsia="Arial" w:hAnsi="Arial"/>
          <w:sz w:val="24"/>
          <w:szCs w:val="24"/>
        </w:rPr>
        <w:t xml:space="preserve">│                                      │"частично гидрогенизированное"│</w:t>
      </w:r>
    </w:p>
    <w:p>
      <w:pPr>
        <w:spacing w:after="120"/>
        <w:jc w:val="center"/>
      </w:pPr>
      <w:r>
        <w:rPr>
          <w:rFonts w:ascii="Arial" w:cs="Arial" w:eastAsia="Arial" w:hAnsi="Arial"/>
          <w:sz w:val="24"/>
          <w:szCs w:val="24"/>
        </w:rPr>
        <w:t xml:space="preserve">│                                      │соответственно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│Рафинированные жиры                   │"Жир" вместе с термином       │</w:t>
      </w:r>
    </w:p>
    <w:p>
      <w:pPr>
        <w:spacing w:after="120"/>
        <w:jc w:val="center"/>
      </w:pPr>
      <w:r>
        <w:rPr>
          <w:rFonts w:ascii="Arial" w:cs="Arial" w:eastAsia="Arial" w:hAnsi="Arial"/>
          <w:sz w:val="24"/>
          <w:szCs w:val="24"/>
        </w:rPr>
        <w:t xml:space="preserve">│                                      │"растительный" или "животный",│</w:t>
      </w:r>
    </w:p>
    <w:p>
      <w:pPr>
        <w:spacing w:after="120"/>
        <w:jc w:val="center"/>
      </w:pPr>
      <w:r>
        <w:rPr>
          <w:rFonts w:ascii="Arial" w:cs="Arial" w:eastAsia="Arial" w:hAnsi="Arial"/>
          <w:sz w:val="24"/>
          <w:szCs w:val="24"/>
        </w:rPr>
        <w:t xml:space="preserve">│                                      │сообразно с конкретным случаем│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│Крахмалы, кроме химически             │"Крахмал"                     │</w:t>
      </w:r>
    </w:p>
    <w:p>
      <w:pPr>
        <w:spacing w:after="120"/>
        <w:jc w:val="center"/>
      </w:pPr>
      <w:r>
        <w:rPr>
          <w:rFonts w:ascii="Arial" w:cs="Arial" w:eastAsia="Arial" w:hAnsi="Arial"/>
          <w:sz w:val="24"/>
          <w:szCs w:val="24"/>
        </w:rPr>
        <w:t xml:space="preserve">│модифицированных крахмалов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рыб, когда рыба представляет │"Рыба"                        │</w:t>
      </w:r>
    </w:p>
    <w:p>
      <w:pPr>
        <w:spacing w:after="120"/>
        <w:jc w:val="center"/>
      </w:pPr>
      <w:r>
        <w:rPr>
          <w:rFonts w:ascii="Arial" w:cs="Arial" w:eastAsia="Arial" w:hAnsi="Arial"/>
          <w:sz w:val="24"/>
          <w:szCs w:val="24"/>
        </w:rPr>
        <w:t xml:space="preserve">│собой ингредиент другого пищевого     │                              │</w:t>
      </w:r>
    </w:p>
    <w:p>
      <w:pPr>
        <w:spacing w:after="120"/>
        <w:jc w:val="center"/>
      </w:pPr>
      <w:r>
        <w:rPr>
          <w:rFonts w:ascii="Arial" w:cs="Arial" w:eastAsia="Arial" w:hAnsi="Arial"/>
          <w:sz w:val="24"/>
          <w:szCs w:val="24"/>
        </w:rPr>
        <w:t xml:space="preserve">│продукта,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│пищевого продукта не упоминается      │                              │</w:t>
      </w:r>
    </w:p>
    <w:p>
      <w:pPr>
        <w:spacing w:after="120"/>
        <w:jc w:val="center"/>
      </w:pPr>
      <w:r>
        <w:rPr>
          <w:rFonts w:ascii="Arial" w:cs="Arial" w:eastAsia="Arial" w:hAnsi="Arial"/>
          <w:sz w:val="24"/>
          <w:szCs w:val="24"/>
        </w:rPr>
        <w:t xml:space="preserve">│конкретный вид рыбы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мяса птицы, когда такое мясо │"Мясо птицы"                  │</w:t>
      </w:r>
    </w:p>
    <w:p>
      <w:pPr>
        <w:spacing w:after="120"/>
        <w:jc w:val="center"/>
      </w:pPr>
      <w:r>
        <w:rPr>
          <w:rFonts w:ascii="Arial" w:cs="Arial" w:eastAsia="Arial" w:hAnsi="Arial"/>
          <w:sz w:val="24"/>
          <w:szCs w:val="24"/>
        </w:rPr>
        <w:t xml:space="preserve">│представляет собой ингредиент другого │                              │</w:t>
      </w:r>
    </w:p>
    <w:p>
      <w:pPr>
        <w:spacing w:after="120"/>
        <w:jc w:val="center"/>
      </w:pPr>
      <w:r>
        <w:rPr>
          <w:rFonts w:ascii="Arial" w:cs="Arial" w:eastAsia="Arial" w:hAnsi="Arial"/>
          <w:sz w:val="24"/>
          <w:szCs w:val="24"/>
        </w:rPr>
        <w:t xml:space="preserve">│пищевого продукта, и при условии, что │                              │</w:t>
      </w:r>
    </w:p>
    <w:p>
      <w:pPr>
        <w:spacing w:after="120"/>
        <w:jc w:val="center"/>
      </w:pPr>
      <w:r>
        <w:rPr>
          <w:rFonts w:ascii="Arial" w:cs="Arial" w:eastAsia="Arial" w:hAnsi="Arial"/>
          <w:sz w:val="24"/>
          <w:szCs w:val="24"/>
        </w:rPr>
        <w:t xml:space="preserve">│в маркировке и представлении такого   │                              │</w:t>
      </w:r>
    </w:p>
    <w:p>
      <w:pPr>
        <w:spacing w:after="120"/>
        <w:jc w:val="center"/>
      </w:pPr>
      <w:r>
        <w:rPr>
          <w:rFonts w:ascii="Arial" w:cs="Arial" w:eastAsia="Arial" w:hAnsi="Arial"/>
          <w:sz w:val="24"/>
          <w:szCs w:val="24"/>
        </w:rPr>
        <w:t xml:space="preserve">│продукта не упоминается конкретный    │                              │</w:t>
      </w:r>
    </w:p>
    <w:p>
      <w:pPr>
        <w:spacing w:after="120"/>
        <w:jc w:val="center"/>
      </w:pPr>
      <w:r>
        <w:rPr>
          <w:rFonts w:ascii="Arial" w:cs="Arial" w:eastAsia="Arial" w:hAnsi="Arial"/>
          <w:sz w:val="24"/>
          <w:szCs w:val="24"/>
        </w:rPr>
        <w:t xml:space="preserve">│вид мяса птицы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сыра, когда сыр или смесь    │"Сыр"                         │</w:t>
      </w:r>
    </w:p>
    <w:p>
      <w:pPr>
        <w:spacing w:after="120"/>
        <w:jc w:val="center"/>
      </w:pPr>
      <w:r>
        <w:rPr>
          <w:rFonts w:ascii="Arial" w:cs="Arial" w:eastAsia="Arial" w:hAnsi="Arial"/>
          <w:sz w:val="24"/>
          <w:szCs w:val="24"/>
        </w:rPr>
        <w:t xml:space="preserve">│сыров представляет собой ингредиент   │                              │</w:t>
      </w:r>
    </w:p>
    <w:p>
      <w:pPr>
        <w:spacing w:after="120"/>
        <w:jc w:val="center"/>
      </w:pPr>
      <w:r>
        <w:rPr>
          <w:rFonts w:ascii="Arial" w:cs="Arial" w:eastAsia="Arial" w:hAnsi="Arial"/>
          <w:sz w:val="24"/>
          <w:szCs w:val="24"/>
        </w:rPr>
        <w:t xml:space="preserve">│другого пищевого продукта, и при      │                              │</w:t>
      </w:r>
    </w:p>
    <w:p>
      <w:pPr>
        <w:spacing w:after="120"/>
        <w:jc w:val="center"/>
      </w:pPr>
      <w:r>
        <w:rPr>
          <w:rFonts w:ascii="Arial" w:cs="Arial" w:eastAsia="Arial" w:hAnsi="Arial"/>
          <w:sz w:val="24"/>
          <w:szCs w:val="24"/>
        </w:rPr>
        <w:t xml:space="preserve">│условии, что в маркировке и           │                              │</w:t>
      </w:r>
    </w:p>
    <w:p>
      <w:pPr>
        <w:spacing w:after="120"/>
        <w:jc w:val="center"/>
      </w:pPr>
      <w:r>
        <w:rPr>
          <w:rFonts w:ascii="Arial" w:cs="Arial" w:eastAsia="Arial" w:hAnsi="Arial"/>
          <w:sz w:val="24"/>
          <w:szCs w:val="24"/>
        </w:rPr>
        <w:t xml:space="preserve">│представлении такого продукта не      │                              │</w:t>
      </w:r>
    </w:p>
    <w:p>
      <w:pPr>
        <w:spacing w:after="120"/>
        <w:jc w:val="center"/>
      </w:pPr>
      <w:r>
        <w:rPr>
          <w:rFonts w:ascii="Arial" w:cs="Arial" w:eastAsia="Arial" w:hAnsi="Arial"/>
          <w:sz w:val="24"/>
          <w:szCs w:val="24"/>
        </w:rPr>
        <w:t xml:space="preserve">│указывается конкретный вид сыра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пряностей или экстрактов из  │"Пряность", "пряности" или    │</w:t>
      </w:r>
    </w:p>
    <w:p>
      <w:pPr>
        <w:spacing w:after="120"/>
        <w:jc w:val="center"/>
      </w:pPr>
      <w:r>
        <w:rPr>
          <w:rFonts w:ascii="Arial" w:cs="Arial" w:eastAsia="Arial" w:hAnsi="Arial"/>
          <w:sz w:val="24"/>
          <w:szCs w:val="24"/>
        </w:rPr>
        <w:t xml:space="preserve">│пряностей, содержание которых в       │"смесь пряностей", сообразно  │</w:t>
      </w:r>
    </w:p>
    <w:p>
      <w:pPr>
        <w:spacing w:after="120"/>
        <w:jc w:val="center"/>
      </w:pPr>
      <w:r>
        <w:rPr>
          <w:rFonts w:ascii="Arial" w:cs="Arial" w:eastAsia="Arial" w:hAnsi="Arial"/>
          <w:sz w:val="24"/>
          <w:szCs w:val="24"/>
        </w:rPr>
        <w:t xml:space="preserve">│пищевом продукте не превышает 2% по   │с конкретным случаем          │</w:t>
      </w:r>
    </w:p>
    <w:p>
      <w:pPr>
        <w:spacing w:after="120"/>
        <w:jc w:val="center"/>
      </w:pPr>
      <w:r>
        <w:rPr>
          <w:rFonts w:ascii="Arial" w:cs="Arial" w:eastAsia="Arial" w:hAnsi="Arial"/>
          <w:sz w:val="24"/>
          <w:szCs w:val="24"/>
        </w:rPr>
        <w:t xml:space="preserve">│весу либо в отдельности, либо в       │                              │</w:t>
      </w:r>
    </w:p>
    <w:p>
      <w:pPr>
        <w:spacing w:after="120"/>
        <w:jc w:val="center"/>
      </w:pPr>
      <w:r>
        <w:rPr>
          <w:rFonts w:ascii="Arial" w:cs="Arial" w:eastAsia="Arial" w:hAnsi="Arial"/>
          <w:sz w:val="24"/>
          <w:szCs w:val="24"/>
        </w:rPr>
        <w:t xml:space="preserve">│комбинации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травы или части трав, содержание  │"Травы" или "смесь трав",     │</w:t>
      </w:r>
    </w:p>
    <w:p>
      <w:pPr>
        <w:spacing w:after="120"/>
        <w:jc w:val="center"/>
      </w:pPr>
      <w:r>
        <w:rPr>
          <w:rFonts w:ascii="Arial" w:cs="Arial" w:eastAsia="Arial" w:hAnsi="Arial"/>
          <w:sz w:val="24"/>
          <w:szCs w:val="24"/>
        </w:rPr>
        <w:t xml:space="preserve">│которых в пищевом продукте не         │сообразно с конкретным случаем│</w:t>
      </w:r>
    </w:p>
    <w:p>
      <w:pPr>
        <w:spacing w:after="120"/>
        <w:jc w:val="center"/>
      </w:pPr>
      <w:r>
        <w:rPr>
          <w:rFonts w:ascii="Arial" w:cs="Arial" w:eastAsia="Arial" w:hAnsi="Arial"/>
          <w:sz w:val="24"/>
          <w:szCs w:val="24"/>
        </w:rPr>
        <w:t xml:space="preserve">│превышает 2% по весу либо в           │                              │</w:t>
      </w:r>
    </w:p>
    <w:p>
      <w:pPr>
        <w:spacing w:after="120"/>
        <w:jc w:val="center"/>
      </w:pPr>
      <w:r>
        <w:rPr>
          <w:rFonts w:ascii="Arial" w:cs="Arial" w:eastAsia="Arial" w:hAnsi="Arial"/>
          <w:sz w:val="24"/>
          <w:szCs w:val="24"/>
        </w:rPr>
        <w:t xml:space="preserve">│отдельности, либо в 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типы препаратов из смол,          │"Гуммиоснова"                 │</w:t>
      </w:r>
    </w:p>
    <w:p>
      <w:pPr>
        <w:spacing w:after="120"/>
        <w:jc w:val="center"/>
      </w:pPr>
      <w:r>
        <w:rPr>
          <w:rFonts w:ascii="Arial" w:cs="Arial" w:eastAsia="Arial" w:hAnsi="Arial"/>
          <w:sz w:val="24"/>
          <w:szCs w:val="24"/>
        </w:rPr>
        <w:t xml:space="preserve">│используемых при изготовлении         │                              │</w:t>
      </w:r>
    </w:p>
    <w:p>
      <w:pPr>
        <w:spacing w:after="120"/>
        <w:jc w:val="center"/>
      </w:pPr>
      <w:r>
        <w:rPr>
          <w:rFonts w:ascii="Arial" w:cs="Arial" w:eastAsia="Arial" w:hAnsi="Arial"/>
          <w:sz w:val="24"/>
          <w:szCs w:val="24"/>
        </w:rPr>
        <w:t xml:space="preserve">│гуммиосновы для жевательной резинки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сахарозы                     │"Сахар"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│Ангидридная глюкоза и моногидрат      │"Декстроза" или "глюкоза"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│Глюкозы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казеинатов                   │"Казеинаты"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│Молочный белок                        │Молочные продукты, содержащие │</w:t>
      </w:r>
    </w:p>
    <w:p>
      <w:pPr>
        <w:spacing w:after="120"/>
        <w:jc w:val="center"/>
      </w:pPr>
      <w:r>
        <w:rPr>
          <w:rFonts w:ascii="Arial" w:cs="Arial" w:eastAsia="Arial" w:hAnsi="Arial"/>
          <w:sz w:val="24"/>
          <w:szCs w:val="24"/>
        </w:rPr>
        <w:t xml:space="preserve">│                                      │не менее 50% (по массе) в     │</w:t>
      </w:r>
    </w:p>
    <w:p>
      <w:pPr>
        <w:spacing w:after="120"/>
        <w:jc w:val="center"/>
      </w:pPr>
      <w:r>
        <w:rPr>
          <w:rFonts w:ascii="Arial" w:cs="Arial" w:eastAsia="Arial" w:hAnsi="Arial"/>
          <w:sz w:val="24"/>
          <w:szCs w:val="24"/>
        </w:rPr>
        <w:t xml:space="preserve">│                                      │сухом веществе(*)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│Прессовое, снятое шнековым прессом или│"Масло какао"                 │</w:t>
      </w:r>
    </w:p>
    <w:p>
      <w:pPr>
        <w:spacing w:after="120"/>
        <w:jc w:val="center"/>
      </w:pPr>
      <w:r>
        <w:rPr>
          <w:rFonts w:ascii="Arial" w:cs="Arial" w:eastAsia="Arial" w:hAnsi="Arial"/>
          <w:sz w:val="24"/>
          <w:szCs w:val="24"/>
        </w:rPr>
        <w:t xml:space="preserve">│рафинированное масло какао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кондированные плоды, содержание   │"Кондированные плоды"         │</w:t>
      </w:r>
    </w:p>
    <w:p>
      <w:pPr>
        <w:spacing w:after="120"/>
        <w:jc w:val="center"/>
      </w:pPr>
      <w:r>
        <w:rPr>
          <w:rFonts w:ascii="Arial" w:cs="Arial" w:eastAsia="Arial" w:hAnsi="Arial"/>
          <w:sz w:val="24"/>
          <w:szCs w:val="24"/>
        </w:rPr>
        <w:t xml:space="preserve">│которых в пищевом продукте не         │                              │</w:t>
      </w:r>
    </w:p>
    <w:p>
      <w:pPr>
        <w:spacing w:after="120"/>
        <w:jc w:val="center"/>
      </w:pPr>
      <w:r>
        <w:rPr>
          <w:rFonts w:ascii="Arial" w:cs="Arial" w:eastAsia="Arial" w:hAnsi="Arial"/>
          <w:sz w:val="24"/>
          <w:szCs w:val="24"/>
        </w:rPr>
        <w:t xml:space="preserve">│превышает 10% веса продукта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Расчет содержания молочного белка: содержание азота по Кьельдалю х 6,38.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mt9tpyndie7iwjjo_-d">
      <w:r>
        <w:rPr>
          <w:rFonts w:ascii="Arial" w:cs="Arial" w:eastAsia="Arial" w:hAnsi="Arial"/>
          <w:color w:val="132D3F"/>
          <w:sz w:val="16"/>
          <w:szCs w:val="16"/>
          <w:u w:val="single"/>
        </w:rPr>
        <w:t xml:space="preserve">dalil.kg/document/95106</w:t>
      </w:r>
    </w:hyperlink>
  </w:p>
  <w:p>
    <w:pPr>
      <w:spacing w:after="0" w:before="40"/>
      <w:jc w:val="center"/>
    </w:pPr>
    <w:hyperlink w:history="1" r:id="rIdlukdqggpujl_5otoymh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riloi0n0wovqun-duw-" Type="http://schemas.openxmlformats.org/officeDocument/2006/relationships/hyperlink" Target="https://dalil.kg/document/159126" TargetMode="External"/><Relationship Id="rIdpxlosn9jat3wd4pitavlm" Type="http://schemas.openxmlformats.org/officeDocument/2006/relationships/hyperlink" Target="https://dalil.kg/document/202913" TargetMode="External"/><Relationship Id="rIdnxgwrn14buhsiu9ie-vlk"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mt9tpyndie7iwjjo_-d" Type="http://schemas.openxmlformats.org/officeDocument/2006/relationships/hyperlink" Target="https://dalil.kg/document/95106" TargetMode="External"/><Relationship Id="rIdlukdqggpujl_5otoymh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2026-09-24T18:20:05.107Z</dcterms:created>
  <dcterms:modified xsi:type="dcterms:W3CDTF">2026-09-24T18:20:05.107Z</dcterms:modified>
</cp:coreProperties>
</file>

<file path=docProps/custom.xml><?xml version="1.0" encoding="utf-8"?>
<Properties xmlns="http://schemas.openxmlformats.org/officeDocument/2006/custom-properties" xmlns:vt="http://schemas.openxmlformats.org/officeDocument/2006/docPropsVTypes"/>
</file>