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wztnvehcs8y5aldmp_h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leiy8hozjybvl0xmhnm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АПКР-8</w:t>
      </w:r>
    </w:p>
    <w:p>
      <w:pPr>
        <w:spacing w:after="120"/>
        <w:jc w:val="both"/>
      </w:pPr>
      <w:r>
        <w:rPr>
          <w:rFonts w:ascii="Arial" w:cs="Arial" w:eastAsia="Arial" w:hAnsi="Arial"/>
          <w:sz w:val="24"/>
          <w:szCs w:val="24"/>
        </w:rPr>
        <w:t xml:space="preserve">"Летная годность воздушных судов"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АПКР-8 Летная годность воздушных судов (далее Правила) разработаны на основании статьи 33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(з) статьи 2 Воздушного кодекса Кыргызской Республики. Нумерация Правил совпадает с порядковым номером пункта (з)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8 к Конвенции о международной гражданской авиации (Чикагская конвенция), издание 10-е, вступившее в силу 13.12.08.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Стандартах и Рекомендуемой практике по летной годности воздушных судов употребляются приведенные ниже термины, они имеют следующие значения:</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Вертолет с летно-техническими характеристиками класса 1. Вертолет с такими летно-техническими характеристиками, что при отказе двигателя он может выполнить посадку в зоне прерванного взлета или безопасно продолжить полет до соответствующей зоны приземления.</w:t>
      </w:r>
    </w:p>
    <w:p>
      <w:pPr>
        <w:spacing w:after="120"/>
        <w:jc w:val="both"/>
      </w:pPr>
      <w:r>
        <w:rPr>
          <w:rFonts w:ascii="Arial" w:cs="Arial" w:eastAsia="Arial" w:hAnsi="Arial"/>
          <w:sz w:val="24"/>
          <w:szCs w:val="24"/>
        </w:rPr>
        <w:t xml:space="preserve">Вертолет с летно-техническими характеристиками класса 2. Вертолет с такими летно-техническими характеристиками, что в случае отказа двигателя он может безопасно продолжать полет, за исключением тех случаев, когда отказ имеет место до достижения характерной точки после взлета или после характерной точки до посадки, когда может потребоваться выполнение вынужденной посадки.</w:t>
      </w:r>
    </w:p>
    <w:p>
      <w:pPr>
        <w:spacing w:after="120"/>
        <w:jc w:val="both"/>
      </w:pPr>
      <w:r>
        <w:rPr>
          <w:rFonts w:ascii="Arial" w:cs="Arial" w:eastAsia="Arial" w:hAnsi="Arial"/>
          <w:sz w:val="24"/>
          <w:szCs w:val="24"/>
        </w:rPr>
        <w:t xml:space="preserve">Вертолет с летно-техническими характеристиками класса 3. Вертолет с такими летно-техническими характеристиками, что в случае отказа двигателя в любой точке на траектории должна выполняться вынужденная посадка.</w:t>
      </w:r>
    </w:p>
    <w:p>
      <w:pPr>
        <w:spacing w:after="120"/>
        <w:jc w:val="both"/>
      </w:pPr>
      <w:r>
        <w:rPr>
          <w:rFonts w:ascii="Arial" w:cs="Arial" w:eastAsia="Arial" w:hAnsi="Arial"/>
          <w:sz w:val="24"/>
          <w:szCs w:val="24"/>
        </w:rPr>
        <w:t xml:space="preserve">Взлетная поверхность. Часть поверхности аэродрома, которую аэродромный полномочный орган объявил располагаемой для нормального разбега по земле или по воде воздушного судна, выполняющего взлет в определенном направлении.</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Примечание. В случае регистрации воздушного судна какого-либо международного эксплуатационного агентства - не на основе национальной принадлежности - государства, входящие в это агентство, обязаны солидарно нести ответственность, которая в соответствии с Чикагской конвенцией возлагается на государство регистрации. См. в связи с этим резолюцию Совета от 14 декабря 1967 года о национальной принадлежности и регистрации воздушных судов, эксплуатируемых международными эксплуатационными агентствами, которая приводится в документе "Политика и инструктивный материал в области экономического регулирования международного воздушного транспорта" (Doc 9587).</w:t>
      </w:r>
    </w:p>
    <w:p>
      <w:pPr>
        <w:spacing w:after="120"/>
        <w:jc w:val="both"/>
      </w:pPr>
      <w:r>
        <w:rPr>
          <w:rFonts w:ascii="Arial" w:cs="Arial" w:eastAsia="Arial" w:hAnsi="Arial"/>
          <w:sz w:val="24"/>
          <w:szCs w:val="24"/>
        </w:rPr>
        <w:t xml:space="preserve">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 (если применяется).</w:t>
      </w:r>
    </w:p>
    <w:p>
      <w:pPr>
        <w:spacing w:after="120"/>
        <w:jc w:val="both"/>
      </w:pPr>
      <w:r>
        <w:rPr>
          <w:rFonts w:ascii="Arial" w:cs="Arial" w:eastAsia="Arial" w:hAnsi="Arial"/>
          <w:sz w:val="24"/>
          <w:szCs w:val="24"/>
        </w:rPr>
        <w:t xml:space="preserve">Достаточное доказательство. Совокупность документов или работ, которые Договаривающееся государство признает в качестве достаточных для подтверждения соответствия конкретному требованию к летной годности.</w:t>
      </w:r>
    </w:p>
    <w:p>
      <w:pPr>
        <w:spacing w:after="120"/>
        <w:jc w:val="both"/>
      </w:pPr>
      <w:r>
        <w:rPr>
          <w:rFonts w:ascii="Arial" w:cs="Arial" w:eastAsia="Arial" w:hAnsi="Arial"/>
          <w:sz w:val="24"/>
          <w:szCs w:val="24"/>
        </w:rPr>
        <w:t xml:space="preserve">Зона взлета и конечного этапа захода на посадку (FATO).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Категория А. Применительно к вертолетам означает вертолет с несколькими двигателями, спроектированный с учетом особенностей двигателя и изоляции систем, определяемых в части IVB, и способный выполнять полеты, используя взлетные и посадочные данные, регламентируемые с учетом отказа критического двигателя, что обеспечивает достаточную установленную зону на земной поверхности и достаточные летные характеристики для безопасного продолжения полета или безопасного прекращения взлета.</w:t>
      </w:r>
    </w:p>
    <w:p>
      <w:pPr>
        <w:spacing w:after="120"/>
        <w:jc w:val="both"/>
      </w:pPr>
      <w:r>
        <w:rPr>
          <w:rFonts w:ascii="Arial" w:cs="Arial" w:eastAsia="Arial" w:hAnsi="Arial"/>
          <w:sz w:val="24"/>
          <w:szCs w:val="24"/>
        </w:rPr>
        <w:t xml:space="preserve">Категория В. Применительно к вертолетам означает вертолет с одним двигателем или несколькими двигателями, который не отвечает стандартам категории А. Вертолеты категории В не имеют гарантированной возможности безопасно продолжать полет в случае отказа двигателя, что предполагает выполнение вынужденной посадки.</w:t>
      </w:r>
    </w:p>
    <w:p>
      <w:pPr>
        <w:spacing w:after="120"/>
        <w:jc w:val="both"/>
      </w:pPr>
      <w:r>
        <w:rPr>
          <w:rFonts w:ascii="Arial" w:cs="Arial" w:eastAsia="Arial" w:hAnsi="Arial"/>
          <w:sz w:val="24"/>
          <w:szCs w:val="24"/>
        </w:rPr>
        <w:t xml:space="preserve">Конфигурация (применительно к самолету). Определенное сочетание положений таких подвижных элементов, как закрылки и шасси и т.д., влияющих на аэродинамические характеристики самолета.</w:t>
      </w:r>
    </w:p>
    <w:p>
      <w:pPr>
        <w:spacing w:after="120"/>
        <w:jc w:val="both"/>
      </w:pPr>
      <w:r>
        <w:rPr>
          <w:rFonts w:ascii="Arial" w:cs="Arial" w:eastAsia="Arial" w:hAnsi="Arial"/>
          <w:sz w:val="24"/>
          <w:szCs w:val="24"/>
        </w:rPr>
        <w:t xml:space="preserve">Коэффициент безопасности. Расчетный коэффициент, принятый для учета возможности превышения расчетных нагрузок, а также учета неопределенностей при проектировании и производстве.</w:t>
      </w:r>
    </w:p>
    <w:p>
      <w:pPr>
        <w:spacing w:after="120"/>
        <w:jc w:val="both"/>
      </w:pPr>
      <w:r>
        <w:rPr>
          <w:rFonts w:ascii="Arial" w:cs="Arial" w:eastAsia="Arial" w:hAnsi="Arial"/>
          <w:sz w:val="24"/>
          <w:szCs w:val="24"/>
        </w:rPr>
        <w:t xml:space="preserve">Критический(ие) двигатель(и). Двигатель(и), отказ которого(ых) оказывает, наиболее неблагоприятное воздействие на характеристики воздушного судна, относящиеся к рассматриваемому случаю.</w:t>
      </w:r>
    </w:p>
    <w:p>
      <w:pPr>
        <w:spacing w:after="120"/>
        <w:jc w:val="both"/>
      </w:pPr>
      <w:r>
        <w:rPr>
          <w:rFonts w:ascii="Arial" w:cs="Arial" w:eastAsia="Arial" w:hAnsi="Arial"/>
          <w:sz w:val="24"/>
          <w:szCs w:val="24"/>
        </w:rPr>
        <w:t xml:space="preserve">Примечание. Некоторые воздушные суда могут иметь несколько равным образом критических двигателей. В таком случае выражение "критический двигатель" означает один из этих критических двигателей.</w:t>
      </w:r>
    </w:p>
    <w:p>
      <w:pPr>
        <w:spacing w:after="120"/>
        <w:jc w:val="both"/>
      </w:pPr>
      <w:r>
        <w:rPr>
          <w:rFonts w:ascii="Arial" w:cs="Arial" w:eastAsia="Arial" w:hAnsi="Arial"/>
          <w:sz w:val="24"/>
          <w:szCs w:val="24"/>
        </w:rPr>
        <w:t xml:space="preserve">Огнестойкость. Способность выдерживать воздействие создаваемой пламенем высокой температуры в течение периода 15 мин.</w:t>
      </w:r>
    </w:p>
    <w:p>
      <w:pPr>
        <w:spacing w:after="120"/>
        <w:jc w:val="both"/>
      </w:pPr>
      <w:r>
        <w:rPr>
          <w:rFonts w:ascii="Arial" w:cs="Arial" w:eastAsia="Arial" w:hAnsi="Arial"/>
          <w:sz w:val="24"/>
          <w:szCs w:val="24"/>
        </w:rPr>
        <w:t xml:space="preserve">Примечание. Характеристики допустимого пламени приведены в ИСО 2685.</w:t>
      </w:r>
    </w:p>
    <w:p>
      <w:pPr>
        <w:spacing w:after="120"/>
        <w:jc w:val="both"/>
      </w:pPr>
      <w:r>
        <w:rPr>
          <w:rFonts w:ascii="Arial" w:cs="Arial" w:eastAsia="Arial" w:hAnsi="Arial"/>
          <w:sz w:val="24"/>
          <w:szCs w:val="24"/>
        </w:rPr>
        <w:t xml:space="preserve">Одобрено; утверждено. Принято Договаривающимся государством как пригодное для определенной цели.</w:t>
      </w:r>
    </w:p>
    <w:p>
      <w:pPr>
        <w:spacing w:after="120"/>
        <w:jc w:val="both"/>
      </w:pPr>
      <w:r>
        <w:rPr>
          <w:rFonts w:ascii="Arial" w:cs="Arial" w:eastAsia="Arial" w:hAnsi="Arial"/>
          <w:sz w:val="24"/>
          <w:szCs w:val="24"/>
        </w:rPr>
        <w:t xml:space="preserve">Ожидаемые условия эксплуатации. Условия, которые стали известны из практики или возникновение которых можно с достаточным основанием предвидеть в течение срока службы воздушного судна с учетом его назначения. Эти условия зависят от метеорологического состояния атмосферы, рельефа местности, функционирования воздушного судна, квалификации персонала и всех прочих факторов, влияющих на безопасность полета. Ожидаемые условия эксплуатации не включают:</w:t>
      </w:r>
    </w:p>
    <w:p>
      <w:pPr>
        <w:spacing w:after="120"/>
        <w:jc w:val="both"/>
      </w:pPr>
      <w:r>
        <w:rPr>
          <w:rFonts w:ascii="Arial" w:cs="Arial" w:eastAsia="Arial" w:hAnsi="Arial"/>
          <w:sz w:val="24"/>
          <w:szCs w:val="24"/>
        </w:rPr>
        <w:t xml:space="preserve">a) экстремальные условия, которых можно успешно избежать путем использования соответствующих правил эксплуатации;</w:t>
      </w:r>
    </w:p>
    <w:p>
      <w:pPr>
        <w:spacing w:after="120"/>
        <w:jc w:val="both"/>
      </w:pPr>
      <w:r>
        <w:rPr>
          <w:rFonts w:ascii="Arial" w:cs="Arial" w:eastAsia="Arial" w:hAnsi="Arial"/>
          <w:sz w:val="24"/>
          <w:szCs w:val="24"/>
        </w:rPr>
        <w:t xml:space="preserve">b) экстремальные условия, которые возникают настолько редко, что требование выполнять Стандарты в отношении этих условий привело бы к обеспечению более высокого уровня летной годности, чем это необходимо и практически обосновано.</w:t>
      </w:r>
    </w:p>
    <w:p>
      <w:pPr>
        <w:spacing w:after="120"/>
        <w:jc w:val="both"/>
      </w:pPr>
      <w:r>
        <w:rPr>
          <w:rFonts w:ascii="Arial" w:cs="Arial" w:eastAsia="Arial" w:hAnsi="Arial"/>
          <w:sz w:val="24"/>
          <w:szCs w:val="24"/>
        </w:rPr>
        <w:t xml:space="preserve">Перегрузка. Отношение установленной нагрузки к весу воздушного судна, причем эта нагрузка выражается в величинах аэродинамических и инерционных сил или сил взаимодействия с земной поверхностью.</w:t>
      </w:r>
    </w:p>
    <w:p>
      <w:pPr>
        <w:spacing w:after="120"/>
        <w:jc w:val="both"/>
      </w:pPr>
      <w:r>
        <w:rPr>
          <w:rFonts w:ascii="Arial" w:cs="Arial" w:eastAsia="Arial" w:hAnsi="Arial"/>
          <w:sz w:val="24"/>
          <w:szCs w:val="24"/>
        </w:rPr>
        <w:t xml:space="preserve">Повреждение от дискретного воздействия. Повреждение конструкции воздушного судна, которое, вероятно, является результатом столкновения с птицей, нелокализованного разрушения лопаток вентилятора, нелокализованного разрушения двигателя, нелокализованного разрушения быстровращающихся деталей механизмов или аналогичных причин.</w:t>
      </w:r>
    </w:p>
    <w:p>
      <w:pPr>
        <w:spacing w:after="120"/>
        <w:jc w:val="both"/>
      </w:pPr>
      <w:r>
        <w:rPr>
          <w:rFonts w:ascii="Arial" w:cs="Arial" w:eastAsia="Arial" w:hAnsi="Arial"/>
          <w:sz w:val="24"/>
          <w:szCs w:val="24"/>
        </w:rPr>
        <w:t xml:space="preserve">Посадочная поверхность. Часть поверхности аэродрома, которую аэродромный полномочный орган объявил располагаемой для нормального пробега по земле или по воде воздушных судов, выполняющих посадку в определенном направлении.</w:t>
      </w:r>
    </w:p>
    <w:p>
      <w:pPr>
        <w:spacing w:after="120"/>
        <w:jc w:val="both"/>
      </w:pPr>
      <w:r>
        <w:rPr>
          <w:rFonts w:ascii="Arial" w:cs="Arial" w:eastAsia="Arial" w:hAnsi="Arial"/>
          <w:sz w:val="24"/>
          <w:szCs w:val="24"/>
        </w:rPr>
        <w:t xml:space="preserve">Предельные нагрузки. Максимальные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Придание силы (удостоверению о годности к полетам). Действие, в результате которого Договаривающееся государство вместо выдачи собственного удостоверения о годности к полетам признает удостоверение, выданное любым другим Договаривающимся государством, в качестве равноценного его собственному удостоверению.</w:t>
      </w:r>
    </w:p>
    <w:p>
      <w:pPr>
        <w:spacing w:after="120"/>
        <w:jc w:val="both"/>
      </w:pPr>
      <w:r>
        <w:rPr>
          <w:rFonts w:ascii="Arial" w:cs="Arial" w:eastAsia="Arial" w:hAnsi="Arial"/>
          <w:sz w:val="24"/>
          <w:szCs w:val="24"/>
        </w:rPr>
        <w:t xml:space="preserve">Разрушающая (расчетная) нагрузка. Предельная нагрузка, умноженная на соответствующий коэффициент безопасности.</w:t>
      </w:r>
    </w:p>
    <w:p>
      <w:pPr>
        <w:spacing w:after="120"/>
        <w:jc w:val="both"/>
      </w:pPr>
      <w:r>
        <w:rPr>
          <w:rFonts w:ascii="Arial" w:cs="Arial" w:eastAsia="Arial" w:hAnsi="Arial"/>
          <w:sz w:val="24"/>
          <w:szCs w:val="24"/>
        </w:rPr>
        <w:t xml:space="preserve">Расчетная взлетная масса. Максимальная масса воздушного судна, которая при расчетах на прочность конструкции принимается за массу воздушного судна, предусматриваемую в начале разбега при взлете.</w:t>
      </w:r>
    </w:p>
    <w:p>
      <w:pPr>
        <w:spacing w:after="120"/>
        <w:jc w:val="both"/>
      </w:pPr>
      <w:r>
        <w:rPr>
          <w:rFonts w:ascii="Arial" w:cs="Arial" w:eastAsia="Arial" w:hAnsi="Arial"/>
          <w:sz w:val="24"/>
          <w:szCs w:val="24"/>
        </w:rPr>
        <w:t xml:space="preserve">Расчетная масса при рулении. Максимальная масса воздушного судна, с учетом которой обеспечивается прочность конструкции при нагрузках, вероятных во время движения воздушного судна по земле до начала взлета.</w:t>
      </w:r>
    </w:p>
    <w:p>
      <w:pPr>
        <w:spacing w:after="120"/>
        <w:jc w:val="both"/>
      </w:pPr>
      <w:r>
        <w:rPr>
          <w:rFonts w:ascii="Arial" w:cs="Arial" w:eastAsia="Arial" w:hAnsi="Arial"/>
          <w:sz w:val="24"/>
          <w:szCs w:val="24"/>
        </w:rPr>
        <w:t xml:space="preserve">Расчетная посадочная масса. Максимальная масса воздушного судна, которая при расчетах на прочность конструкции принимается за массу воздушного судна, предусматриваемую при посадке.</w:t>
      </w:r>
    </w:p>
    <w:p>
      <w:pPr>
        <w:spacing w:after="120"/>
        <w:jc w:val="both"/>
      </w:pPr>
      <w:r>
        <w:rPr>
          <w:rFonts w:ascii="Arial" w:cs="Arial" w:eastAsia="Arial" w:hAnsi="Arial"/>
          <w:sz w:val="24"/>
          <w:szCs w:val="24"/>
        </w:rPr>
        <w:t xml:space="preserve">Ремонт. Восстановление летной годности авиационного изделия, определяемой соответствующими нормами летной годности.</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Сертификат типа.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 годности данного государства.</w:t>
      </w:r>
    </w:p>
    <w:p>
      <w:pPr>
        <w:spacing w:after="120"/>
        <w:jc w:val="both"/>
      </w:pPr>
      <w:r>
        <w:rPr>
          <w:rFonts w:ascii="Arial" w:cs="Arial" w:eastAsia="Arial" w:hAnsi="Arial"/>
          <w:sz w:val="24"/>
          <w:szCs w:val="24"/>
        </w:rPr>
        <w:t xml:space="preserve">Силовая установка. Система, состоящая из одного или более двигателей и вспомогательных агрегатов, которые в совокупности необходимы для создания тяги, независимой от непрерывной работы какой-либо другой силовой установки (силовых установок); к ней не относятся устройства, создающие кратковременную тягу.</w:t>
      </w:r>
    </w:p>
    <w:p>
      <w:pPr>
        <w:spacing w:after="120"/>
        <w:jc w:val="both"/>
      </w:pPr>
      <w:r>
        <w:rPr>
          <w:rFonts w:ascii="Arial" w:cs="Arial" w:eastAsia="Arial" w:hAnsi="Arial"/>
          <w:sz w:val="24"/>
          <w:szCs w:val="24"/>
        </w:rPr>
        <w:t xml:space="preserve">Соответствующие нормы летной годности. Всеобъемлющие и подробные нормы летной годности, установленные, принятые или признанные Договаривающимся государством для рассматриваемого класса воздушных судов, двигателей или воздушных винтов (см. п.3.2.2 части II настоящего Приложения).</w:t>
      </w:r>
    </w:p>
    <w:p>
      <w:pPr>
        <w:spacing w:after="120"/>
        <w:jc w:val="both"/>
      </w:pPr>
      <w:r>
        <w:rPr>
          <w:rFonts w:ascii="Arial" w:cs="Arial" w:eastAsia="Arial" w:hAnsi="Arial"/>
          <w:sz w:val="24"/>
          <w:szCs w:val="24"/>
        </w:rPr>
        <w:t xml:space="preserve">Стандартная атмосфера. Атмосфера, определенная следующим образом:</w:t>
      </w:r>
    </w:p>
    <w:p>
      <w:pPr>
        <w:spacing w:after="120"/>
        <w:jc w:val="both"/>
      </w:pPr>
      <w:r>
        <w:rPr>
          <w:rFonts w:ascii="Arial" w:cs="Arial" w:eastAsia="Arial" w:hAnsi="Arial"/>
          <w:sz w:val="24"/>
          <w:szCs w:val="24"/>
        </w:rPr>
        <w:t xml:space="preserve">a) воздух является идеальным сухим газом;</w:t>
      </w:r>
    </w:p>
    <w:p>
      <w:pPr>
        <w:spacing w:after="120"/>
        <w:jc w:val="both"/>
      </w:pPr>
      <w:r>
        <w:rPr>
          <w:rFonts w:ascii="Arial" w:cs="Arial" w:eastAsia="Arial" w:hAnsi="Arial"/>
          <w:sz w:val="24"/>
          <w:szCs w:val="24"/>
        </w:rPr>
        <w:t xml:space="preserve">b) физические константы воздуха являются следующими:</w:t>
      </w:r>
    </w:p>
    <w:p>
      <w:pPr>
        <w:spacing w:after="120"/>
        <w:jc w:val="both"/>
      </w:pPr>
      <w:r>
        <w:rPr>
          <w:rFonts w:ascii="Arial" w:cs="Arial" w:eastAsia="Arial" w:hAnsi="Arial"/>
          <w:sz w:val="24"/>
          <w:szCs w:val="24"/>
        </w:rPr>
        <w:t xml:space="preserve">- средняя молярная масса на уровне моря Mo = 28,964420 х 10^-3 кг/моль;</w:t>
      </w:r>
    </w:p>
    <w:p>
      <w:pPr>
        <w:spacing w:after="120"/>
        <w:jc w:val="both"/>
      </w:pPr>
      <w:r>
        <w:rPr>
          <w:rFonts w:ascii="Arial" w:cs="Arial" w:eastAsia="Arial" w:hAnsi="Arial"/>
          <w:sz w:val="24"/>
          <w:szCs w:val="24"/>
        </w:rPr>
        <w:t xml:space="preserve">- атмосферное давление на уровне моря: Po = 1013,25 гПа;</w:t>
      </w:r>
    </w:p>
    <w:p>
      <w:pPr>
        <w:spacing w:after="120"/>
        <w:jc w:val="both"/>
      </w:pPr>
      <w:r>
        <w:rPr>
          <w:rFonts w:ascii="Arial" w:cs="Arial" w:eastAsia="Arial" w:hAnsi="Arial"/>
          <w:sz w:val="24"/>
          <w:szCs w:val="24"/>
        </w:rPr>
        <w:t xml:space="preserve">- температура на уровне моря: to = 15 град. Цельсия; То = 288,15 К;</w:t>
      </w:r>
    </w:p>
    <w:p>
      <w:pPr>
        <w:spacing w:after="120"/>
        <w:jc w:val="both"/>
      </w:pPr>
      <w:r>
        <w:rPr>
          <w:rFonts w:ascii="Arial" w:cs="Arial" w:eastAsia="Arial" w:hAnsi="Arial"/>
          <w:sz w:val="24"/>
          <w:szCs w:val="24"/>
        </w:rPr>
        <w:t xml:space="preserve">- плотность на уровне моря: Po = 1,2250 кг/куб.м;</w:t>
      </w:r>
    </w:p>
    <w:p>
      <w:pPr>
        <w:spacing w:after="120"/>
        <w:jc w:val="both"/>
      </w:pPr>
      <w:r>
        <w:rPr>
          <w:rFonts w:ascii="Arial" w:cs="Arial" w:eastAsia="Arial" w:hAnsi="Arial"/>
          <w:sz w:val="24"/>
          <w:szCs w:val="24"/>
        </w:rPr>
        <w:t xml:space="preserve">- температура таяния льда: T1 = 273,15 К;</w:t>
      </w:r>
    </w:p>
    <w:p>
      <w:pPr>
        <w:spacing w:after="120"/>
        <w:jc w:val="both"/>
      </w:pPr>
      <w:r>
        <w:rPr>
          <w:rFonts w:ascii="Arial" w:cs="Arial" w:eastAsia="Arial" w:hAnsi="Arial"/>
          <w:sz w:val="24"/>
          <w:szCs w:val="24"/>
        </w:rPr>
        <w:t xml:space="preserve">- универсальная газовая постоянная: R* = 8,31432 (Дж/моль)/К;</w:t>
      </w:r>
    </w:p>
    <w:p>
      <w:pPr>
        <w:spacing w:after="120"/>
        <w:jc w:val="both"/>
      </w:pPr>
      <w:r>
        <w:rPr>
          <w:rFonts w:ascii="Arial" w:cs="Arial" w:eastAsia="Arial" w:hAnsi="Arial"/>
          <w:sz w:val="24"/>
          <w:szCs w:val="24"/>
        </w:rPr>
        <w:t xml:space="preserve">с) температурные градиенты являются следующими: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Геопотенциальная высота (км) │        Температурный градиент        │</w:t>
      </w:r>
    </w:p>
    <w:p>
      <w:pPr>
        <w:spacing w:after="120"/>
        <w:jc w:val="center"/>
      </w:pPr>
      <w:r>
        <w:rPr>
          <w:rFonts w:ascii="Arial" w:cs="Arial" w:eastAsia="Arial" w:hAnsi="Arial"/>
          <w:sz w:val="24"/>
          <w:szCs w:val="24"/>
        </w:rPr>
        <w:t xml:space="preserve">├───────────────┬──────────────┤  (по шкале Кельвина на стандартный   │</w:t>
      </w:r>
    </w:p>
    <w:p>
      <w:pPr>
        <w:spacing w:after="120"/>
        <w:jc w:val="center"/>
      </w:pPr>
      <w:r>
        <w:rPr>
          <w:rFonts w:ascii="Arial" w:cs="Arial" w:eastAsia="Arial" w:hAnsi="Arial"/>
          <w:sz w:val="24"/>
          <w:szCs w:val="24"/>
        </w:rPr>
        <w:t xml:space="preserve">│       от      │      до      │      геопотенциальный километр)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-5,0     │     11,0     │                 -6,5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11,0     │     20,0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     │     32,0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32,0     │     47,0     │                 +2,8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47,0     │     51,0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51,0     │     71,0     │                 -2,8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71,0     │     80,0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Стандартный геопотенциальный метр имеет значение, равное 9,80665 кв.м/кв.с.</w:t>
      </w:r>
    </w:p>
    <w:p>
      <w:pPr>
        <w:spacing w:after="120"/>
        <w:jc w:val="both"/>
      </w:pPr>
      <w:r>
        <w:rPr>
          <w:rFonts w:ascii="Arial" w:cs="Arial" w:eastAsia="Arial" w:hAnsi="Arial"/>
          <w:sz w:val="24"/>
          <w:szCs w:val="24"/>
        </w:rPr>
        <w:t xml:space="preserve">Примечание 2. См. Doc 7488, где указаны зависимости между переменными величинами и даны таблицы, содержащие соответствующие значения температуры, давления, плотности и геопотенциальной высоты.</w:t>
      </w:r>
    </w:p>
    <w:p>
      <w:pPr>
        <w:spacing w:after="120"/>
        <w:jc w:val="both"/>
      </w:pPr>
      <w:r>
        <w:rPr>
          <w:rFonts w:ascii="Arial" w:cs="Arial" w:eastAsia="Arial" w:hAnsi="Arial"/>
          <w:sz w:val="24"/>
          <w:szCs w:val="24"/>
        </w:rPr>
        <w:t xml:space="preserve">Примечание 3. В Doc 7488 также приводятся удельный вес, динамическая вязкость, кинематическая вязкость и скорость распространения звука на различных абсолютных высотах.</w:t>
      </w:r>
    </w:p>
    <w:p>
      <w:pPr>
        <w:spacing w:after="120"/>
        <w:jc w:val="both"/>
      </w:pPr>
      <w:r>
        <w:rPr>
          <w:rFonts w:ascii="Arial" w:cs="Arial" w:eastAsia="Arial" w:hAnsi="Arial"/>
          <w:sz w:val="24"/>
          <w:szCs w:val="24"/>
        </w:rPr>
        <w:t xml:space="preserve">Термостойкость. Способность выдерживать воздействие создаваемой пламенем высокой температуры в течение периода 5 мин.</w:t>
      </w:r>
    </w:p>
    <w:p>
      <w:pPr>
        <w:spacing w:after="120"/>
        <w:jc w:val="both"/>
      </w:pPr>
      <w:r>
        <w:rPr>
          <w:rFonts w:ascii="Arial" w:cs="Arial" w:eastAsia="Arial" w:hAnsi="Arial"/>
          <w:sz w:val="24"/>
          <w:szCs w:val="24"/>
        </w:rPr>
        <w:t xml:space="preserve">Примечание. Характеристики допустимого пламени приведены в ИСО 2685.</w:t>
      </w:r>
    </w:p>
    <w:p>
      <w:pPr>
        <w:spacing w:after="120"/>
        <w:jc w:val="both"/>
      </w:pPr>
      <w:r>
        <w:rPr>
          <w:rFonts w:ascii="Arial" w:cs="Arial" w:eastAsia="Arial" w:hAnsi="Arial"/>
          <w:sz w:val="24"/>
          <w:szCs w:val="24"/>
        </w:rPr>
        <w:t xml:space="preserve">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
 Процедуры сертификации и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Сертификация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 тех типов, заявка на сертификацию которых была представлена Договаривающемуся государству 13 июня 1960 года или после этой даты, за исключением того, что положения п.1.4 настоящей части применяются только к тому типу воздушных судов, заявка на сертификат типа которых представлена государству разработчика до или после 2 марта 2004 года.</w:t>
      </w:r>
    </w:p>
    <w:p>
      <w:pPr>
        <w:spacing w:after="120"/>
        <w:jc w:val="both"/>
      </w:pPr>
      <w:r>
        <w:rPr>
          <w:rFonts w:ascii="Arial" w:cs="Arial" w:eastAsia="Arial" w:hAnsi="Arial"/>
          <w:sz w:val="24"/>
          <w:szCs w:val="24"/>
        </w:rPr>
        <w:t xml:space="preserve">Примечание. Как правило, заявка на выдачу сертификата типа подается изготовителем воздушного судна, если воздушное судно данного типа планируется для серийного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Требования к конструированию, предусмотренные соответствующими нормами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Требования к конструированию, предусмотренные соответствующими нормами летной годности, которые используются Договаривающимся государством для сертификации типа применительно к классу воздушных судов или для любого изменения такой сертификации типа, являются таковыми, что их соблюдение будет гарантировать соблюдение Стандартов части II настоящего Приложения и, где это применимо, Стандартов частей III, IV, V, VI или VII настоящего Приложения.</w:t>
      </w:r>
    </w:p>
    <w:p>
      <w:pPr>
        <w:spacing w:after="120"/>
        <w:jc w:val="both"/>
      </w:pPr>
      <w:r>
        <w:rPr>
          <w:rFonts w:ascii="Arial" w:cs="Arial" w:eastAsia="Arial" w:hAnsi="Arial"/>
          <w:sz w:val="24"/>
          <w:szCs w:val="24"/>
        </w:rPr>
        <w:t xml:space="preserve">1.2.2. Конструкция не обладает какими-либо особенностями или характеристиками, которые делают ее небезопасной в ожидаемых условиях эксплуатации.</w:t>
      </w:r>
    </w:p>
    <w:p>
      <w:pPr>
        <w:spacing w:after="120"/>
        <w:jc w:val="both"/>
      </w:pPr>
      <w:r>
        <w:rPr>
          <w:rFonts w:ascii="Arial" w:cs="Arial" w:eastAsia="Arial" w:hAnsi="Arial"/>
          <w:sz w:val="24"/>
          <w:szCs w:val="24"/>
        </w:rPr>
        <w:t xml:space="preserve">1.2.3.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Стандарты частей III, IV, V, VI или VII становятся непригодными, Договаривающееся государство применяет соответствующие требования, которые будут обеспечивать по крайней мере эквивалентный уровень безопасности полетов.</w:t>
      </w:r>
    </w:p>
    <w:p>
      <w:pPr>
        <w:spacing w:after="120"/>
        <w:jc w:val="both"/>
      </w:pPr>
      <w:r>
        <w:rPr>
          <w:rFonts w:ascii="Arial" w:cs="Arial" w:eastAsia="Arial" w:hAnsi="Arial"/>
          <w:sz w:val="24"/>
          <w:szCs w:val="24"/>
        </w:rPr>
        <w:t xml:space="preserve">1.2.4.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Стандарты частей III, IV, V, VI или VII становятся недостаточными, вводятся дополнительные к ним требования, которые, по мнению Договаривающегося государства, обеспечивают, по крайней мере, эквивалентный уровень безопасности полетов.</w:t>
      </w:r>
    </w:p>
    <w:p>
      <w:pPr>
        <w:spacing w:after="120"/>
        <w:jc w:val="both"/>
      </w:pPr>
      <w:r>
        <w:rPr>
          <w:rFonts w:ascii="Arial" w:cs="Arial" w:eastAsia="Arial" w:hAnsi="Arial"/>
          <w:sz w:val="24"/>
          <w:szCs w:val="24"/>
        </w:rPr>
        <w:t xml:space="preserve">Примечание. ИКАО опубликовала Руководство по летной годности (Doc 9760), содержащее соответствующий инструктивным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Доказательство соблюдения соответствующих норм летной</w:t>
      </w:r>
    </w:p>
    <w:p>
      <w:pPr>
        <w:spacing w:after="120"/>
        <w:jc w:val="both"/>
      </w:pPr>
      <w:r>
        <w:rPr>
          <w:rFonts w:ascii="Arial" w:cs="Arial" w:eastAsia="Arial" w:hAnsi="Arial"/>
          <w:sz w:val="24"/>
          <w:szCs w:val="24"/>
        </w:rPr>
        <w:t xml:space="preserve">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Представляется утвержденный проект воздушного судна, включающий в себя такие чертежи, технические отчеты и документы, которые необходимы для определения конструкции воздушного судна и демонстрации соблюдения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Примечание. В некоторых государствах для упрощения утверждения проекта утверждается организация-разработчик.</w:t>
      </w:r>
    </w:p>
    <w:p>
      <w:pPr>
        <w:spacing w:after="120"/>
        <w:jc w:val="both"/>
      </w:pPr>
      <w:r>
        <w:rPr>
          <w:rFonts w:ascii="Arial" w:cs="Arial" w:eastAsia="Arial" w:hAnsi="Arial"/>
          <w:sz w:val="24"/>
          <w:szCs w:val="24"/>
        </w:rPr>
        <w:t xml:space="preserve">1.3.2. Воздушное судно подвергается таким проверкам и наземным и летным испытаниям, которые сочтены государством необходимыми для того, чтобы продемонстрировать соблюдение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1.3.3. Помимо установления соответствия воздушного судна требованиям к конструированию, предусмотренным соответствующими нормами летной годности, Договаривающиеся государства предпринимают любые другие действия, которые они считают необходимыми для задержания утверждения проекта, если известно или предполагается, что воздушное судно обладает опасными особенностями, в отношении которых не обеспечивается специальная защита в соответствии с этими требованиями.</w:t>
      </w:r>
    </w:p>
    <w:p>
      <w:pPr>
        <w:spacing w:after="120"/>
        <w:jc w:val="both"/>
      </w:pPr>
      <w:r>
        <w:rPr>
          <w:rFonts w:ascii="Arial" w:cs="Arial" w:eastAsia="Arial" w:hAnsi="Arial"/>
          <w:sz w:val="24"/>
          <w:szCs w:val="24"/>
        </w:rPr>
        <w:t xml:space="preserve">1.3.4. Договаривающееся государство, утверждающее конструкторскую документацию на модификацию, ремонт или заменяющую часть, осуществляет такое утверждение на основе достаточного доказательства того, что воздушное судно соответствует нормам летной годности, которые использовались для выдачи сертификата типа, изменениям к ним или более поздним требованиям, установленным государством.</w:t>
      </w:r>
    </w:p>
    <w:p>
      <w:pPr>
        <w:spacing w:after="120"/>
        <w:jc w:val="both"/>
      </w:pPr>
      <w:r>
        <w:rPr>
          <w:rFonts w:ascii="Arial" w:cs="Arial" w:eastAsia="Arial" w:hAnsi="Arial"/>
          <w:sz w:val="24"/>
          <w:szCs w:val="24"/>
        </w:rPr>
        <w:t xml:space="preserve">Примечание 1. Хотя ремонт может быть выполнен в соответствии с перечнем требований, которые были выбраны для первоначальной сертификации типа воздушного судна, и при этом может быть показано соблюдение этих требований, в отношении некоторых ремонтов может потребоваться показать их соответствие последним применяемым сертификационным требованиям. В таких случаях государства могут осуществлять утверждение конструкторской документации на ремонт с учетом последнего перечня требований, касающихся данного типа воздушного судна.</w:t>
      </w:r>
    </w:p>
    <w:p>
      <w:pPr>
        <w:spacing w:after="120"/>
        <w:jc w:val="both"/>
      </w:pPr>
      <w:r>
        <w:rPr>
          <w:rFonts w:ascii="Arial" w:cs="Arial" w:eastAsia="Arial" w:hAnsi="Arial"/>
          <w:sz w:val="24"/>
          <w:szCs w:val="24"/>
        </w:rPr>
        <w:t xml:space="preserve">Примечание 2. В некоторых государствах утверждение конструкторской документации на модификацию воздушного судна удостоверяется путем выдачи дополнения к сертификату типа или измененного сертификата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Сертификат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Государство разработчика, получив достаточное доказательство того, что тип воздушного судна отвечает требованиям к конструированию, предусмотренным соответствующими нормами летной годности, выдает сертификат тина, который определяет конструкцию и удостоверяет факт утверждения проекта данного типа воздушного судна.</w:t>
      </w:r>
    </w:p>
    <w:p>
      <w:pPr>
        <w:spacing w:after="120"/>
        <w:jc w:val="both"/>
      </w:pPr>
      <w:r>
        <w:rPr>
          <w:rFonts w:ascii="Arial" w:cs="Arial" w:eastAsia="Arial" w:hAnsi="Arial"/>
          <w:sz w:val="24"/>
          <w:szCs w:val="24"/>
        </w:rPr>
        <w:t xml:space="preserve">Примечание. Некоторые Договаривающиеся государства выдают также сертификаты типа двигателей и воздушных винтов.</w:t>
      </w:r>
    </w:p>
    <w:p>
      <w:pPr>
        <w:spacing w:after="120"/>
        <w:jc w:val="both"/>
      </w:pPr>
      <w:r>
        <w:rPr>
          <w:rFonts w:ascii="Arial" w:cs="Arial" w:eastAsia="Arial" w:hAnsi="Arial"/>
          <w:sz w:val="24"/>
          <w:szCs w:val="24"/>
        </w:rPr>
        <w:t xml:space="preserve">1.4.2. В том случае, когда другое Договаривающееся государство, которое не является государством разработчика, выдает сертификат типа в отношении некоторого типа воздушного судна, оно осуществляет это на основе достаточного доказательства того, что данный тип воздушного судна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Производство воздушных судов.</w:t>
      </w:r>
    </w:p>
    <w:p>
      <w:pPr>
        <w:spacing w:after="120"/>
        <w:jc w:val="both"/>
      </w:pPr>
      <w:r>
        <w:rPr>
          <w:rFonts w:ascii="Arial" w:cs="Arial" w:eastAsia="Arial" w:hAnsi="Arial"/>
          <w:sz w:val="24"/>
          <w:szCs w:val="24"/>
        </w:rPr>
        <w:t xml:space="preserve">Государство-изготовитель обеспечивает соответствие утвержденному проекту каждого воздушного судна, в том числе частей, изготавливаемых субподрядчиками.</w:t>
      </w:r>
    </w:p>
    <w:p>
      <w:pPr>
        <w:spacing w:after="120"/>
        <w:jc w:val="both"/>
      </w:pPr>
      <w:r>
        <w:rPr>
          <w:rFonts w:ascii="Arial" w:cs="Arial" w:eastAsia="Arial" w:hAnsi="Arial"/>
          <w:sz w:val="24"/>
          <w:szCs w:val="24"/>
        </w:rPr>
        <w:t xml:space="preserve">2.2.2. Производство частей.</w:t>
      </w:r>
    </w:p>
    <w:p>
      <w:pPr>
        <w:spacing w:after="120"/>
        <w:jc w:val="both"/>
      </w:pPr>
      <w:r>
        <w:rPr>
          <w:rFonts w:ascii="Arial" w:cs="Arial" w:eastAsia="Arial" w:hAnsi="Arial"/>
          <w:sz w:val="24"/>
          <w:szCs w:val="24"/>
        </w:rPr>
        <w:t xml:space="preserve">Договаривающееся государство, принимая на себя ответственность за производство частей, изготавливаемых на основании утверждения конструкторской документации, упомянутого в п.1.3.4 части II, обеспечивает соответствие этих частей утвержденной конструкторской документации.</w:t>
      </w:r>
    </w:p>
    <w:p>
      <w:pPr>
        <w:spacing w:after="120"/>
        <w:jc w:val="both"/>
      </w:pPr>
      <w:r>
        <w:rPr>
          <w:rFonts w:ascii="Arial" w:cs="Arial" w:eastAsia="Arial" w:hAnsi="Arial"/>
          <w:sz w:val="24"/>
          <w:szCs w:val="24"/>
        </w:rPr>
        <w:t xml:space="preserve">2.2.3. Управление производством.</w:t>
      </w:r>
    </w:p>
    <w:p>
      <w:pPr>
        <w:spacing w:after="120"/>
        <w:jc w:val="both"/>
      </w:pPr>
      <w:r>
        <w:rPr>
          <w:rFonts w:ascii="Arial" w:cs="Arial" w:eastAsia="Arial" w:hAnsi="Arial"/>
          <w:sz w:val="24"/>
          <w:szCs w:val="24"/>
        </w:rPr>
        <w:t xml:space="preserve">При утверждении производства воздушного судна или частей воздушного судна Договаривающееся государство предусматривает возможность управления производством, включая использование системы качества, для обеспечения удовлетворительного характера изготовления и сборки.</w:t>
      </w:r>
    </w:p>
    <w:p>
      <w:pPr>
        <w:spacing w:after="120"/>
        <w:jc w:val="both"/>
      </w:pPr>
      <w:r>
        <w:rPr>
          <w:rFonts w:ascii="Arial" w:cs="Arial" w:eastAsia="Arial" w:hAnsi="Arial"/>
          <w:sz w:val="24"/>
          <w:szCs w:val="24"/>
        </w:rPr>
        <w:t xml:space="preserve">Примечание. В некоторых государствах для упрощения надзора за производством утверждается организация-изготовитель.</w:t>
      </w:r>
    </w:p>
    <w:p>
      <w:pPr>
        <w:spacing w:after="120"/>
        <w:jc w:val="both"/>
      </w:pPr>
      <w:r>
        <w:rPr>
          <w:rFonts w:ascii="Arial" w:cs="Arial" w:eastAsia="Arial" w:hAnsi="Arial"/>
          <w:sz w:val="24"/>
          <w:szCs w:val="24"/>
        </w:rPr>
        <w:t xml:space="preserve">2.2.4. Прослеживаемость.</w:t>
      </w:r>
    </w:p>
    <w:p>
      <w:pPr>
        <w:spacing w:after="120"/>
        <w:jc w:val="both"/>
      </w:pPr>
      <w:r>
        <w:rPr>
          <w:rFonts w:ascii="Arial" w:cs="Arial" w:eastAsia="Arial" w:hAnsi="Arial"/>
          <w:sz w:val="24"/>
          <w:szCs w:val="24"/>
        </w:rPr>
        <w:t xml:space="preserve">Обеспечивается сохранность таких документов, которые позволяют установить тождественность воздушного судна и составных частей с их утвержденной конструкторской и производственной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Сертификат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Используемый в настоящих Стандартах термин "сертификат летной годности" означает удостоверение о годности к полетам, упоминаемое в статье 31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 за исключением пп. 3.3 и 3.4, которые не применяются ко всем воздушным судам таких типов, прототип которых был представлен соответствующим национальным полномочным органам для сертификации до 13 июня 1960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Выдача и поддержание действительности сертификата летной</w:t>
      </w:r>
    </w:p>
    <w:p>
      <w:pPr>
        <w:spacing w:after="120"/>
        <w:jc w:val="both"/>
      </w:pPr>
      <w:r>
        <w:rPr>
          <w:rFonts w:ascii="Arial" w:cs="Arial" w:eastAsia="Arial" w:hAnsi="Arial"/>
          <w:sz w:val="24"/>
          <w:szCs w:val="24"/>
        </w:rPr>
        <w:t xml:space="preserve">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Сертификат летной годности выдается Договаривающимся государством на основе удовлетворительного доказательства того, что это воздушное судно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3.2.2. Договаривающееся государство не выдает или не придает силу сертификату летной годности, на признание которого оно рассчитывает в соответствии со статьей 33 Конвенции о международной гражданской авиации, если оно не имеет достаточного доказательства соответствия воздушного судна применимым Стандартам настоящего Приложения, обеспечив соблюдение соответствующих норм летной годности.</w:t>
      </w:r>
    </w:p>
    <w:p>
      <w:pPr>
        <w:spacing w:after="120"/>
        <w:jc w:val="both"/>
      </w:pPr>
      <w:r>
        <w:rPr>
          <w:rFonts w:ascii="Arial" w:cs="Arial" w:eastAsia="Arial" w:hAnsi="Arial"/>
          <w:sz w:val="24"/>
          <w:szCs w:val="24"/>
        </w:rPr>
        <w:t xml:space="preserve">3.2.3. Сертификат летной годности возобновляется или сохраняет свою действительность в соответствии с законами государства регистрации при условии, что государство требует, чтобы сохранение летной годности воздушного судна определялось путем проведения регулярных проверок через соответствующие промежутки времени, учитывая при этом срок и характер эксплуатации, или на основании такой системы контроля, принятой государством, которая обеспечит получение по меньшей мере равноценных результатов.</w:t>
      </w:r>
    </w:p>
    <w:p>
      <w:pPr>
        <w:spacing w:after="120"/>
        <w:jc w:val="both"/>
      </w:pPr>
      <w:r>
        <w:rPr>
          <w:rFonts w:ascii="Arial" w:cs="Arial" w:eastAsia="Arial" w:hAnsi="Arial"/>
          <w:sz w:val="24"/>
          <w:szCs w:val="24"/>
        </w:rPr>
        <w:t xml:space="preserve">3.2.4. Когда воздушное судно, имеющее действительный сертификат летной годности, выданный одним Договаривающимся государством, вносится в реестр другого Договаривающегося государства, то новое государство регистрации, выдавая свой сертификат летной годности, может в целом или частично считать предыдущий сертификат летной годности достаточным доказательством соответствия воздушного судна применимым Стандартам настоящего Приложения вследствие его соответствия соответствующим нормам летной годности.</w:t>
      </w:r>
    </w:p>
    <w:p>
      <w:pPr>
        <w:spacing w:after="120"/>
        <w:jc w:val="both"/>
      </w:pPr>
      <w:r>
        <w:rPr>
          <w:rFonts w:ascii="Arial" w:cs="Arial" w:eastAsia="Arial" w:hAnsi="Arial"/>
          <w:sz w:val="24"/>
          <w:szCs w:val="24"/>
        </w:rPr>
        <w:t xml:space="preserve">Примечание. Некоторые Договаривающиеся государства содействуют переводу воздушного судна в реестр другого государства путем выдачи "экспортного сертификата летной годности" или документа с подобным названием. Такой документ, хотя и не являющийся действительным для цели выполнения полетов, служит подтверждением экспортирующим государством положительных результатов последней проверки состояния летной годности воздушного судна. Инструктивный материал, касающийся выдачи "экспортного сертификата летной годности", содержится в Руководстве по летной годности (Doc 9760).</w:t>
      </w:r>
    </w:p>
    <w:p>
      <w:pPr>
        <w:spacing w:after="120"/>
        <w:jc w:val="both"/>
      </w:pPr>
      <w:r>
        <w:rPr>
          <w:rFonts w:ascii="Arial" w:cs="Arial" w:eastAsia="Arial" w:hAnsi="Arial"/>
          <w:sz w:val="24"/>
          <w:szCs w:val="24"/>
        </w:rPr>
        <w:t xml:space="preserve">3.2.5. В том случае, когда государство регистрации вместо выдачи своего собственного сертификата летной годности признает действительным сертификат летной годности, выданный другим Договаривающимся государством, оно устанавливает его действительность соответствующим документом, который должен храниться вместе с этим сертификатом, признавая его в качестве эквивалента национального сертификата. Срок действия документа о признании не превышает срока действия сертификата летной годности, признаваемого действительным. Государство регистрации обеспечивает определение сохранения летной годности воздушного судна в соответствии с п.3.2.3.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Стандартная форма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Сертификат летной годности содержит информацию, указываемую на рис. 1, и он в целом соответствует этой форме.</w:t>
      </w:r>
    </w:p>
    <w:p>
      <w:pPr>
        <w:spacing w:after="120"/>
        <w:jc w:val="both"/>
      </w:pPr>
      <w:r>
        <w:rPr>
          <w:rFonts w:ascii="Arial" w:cs="Arial" w:eastAsia="Arial" w:hAnsi="Arial"/>
          <w:sz w:val="24"/>
          <w:szCs w:val="24"/>
        </w:rPr>
        <w:t xml:space="preserve">3.3.2. Если сертификаты летной годности выпускаются не на английском языке, они включают перевод на английский язык.</w:t>
      </w:r>
    </w:p>
    <w:p>
      <w:pPr>
        <w:spacing w:after="120"/>
        <w:jc w:val="both"/>
      </w:pPr>
      <w:r>
        <w:rPr>
          <w:rFonts w:ascii="Arial" w:cs="Arial" w:eastAsia="Arial" w:hAnsi="Arial"/>
          <w:sz w:val="24"/>
          <w:szCs w:val="24"/>
        </w:rPr>
        <w:t xml:space="preserve">Примечание. Согласно статье 29 Конвенции о международной гражданской авиации сертификат летной годности должен иметься на борту каждого воздушного судна, занятого в международной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Ограничения, устанавливаемые для воздушного судна, и</w:t>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каждому воздушному судну прилагается руководство по летной эксплуатации, таблицы, схемы или другие документы, содержащие утвержденные ограничения, в пределах которых это воздушное судно считается годным к полетам, как это определено соответствующими требованиями к летной годности. При этом предоставляются также дополнительные инструкции и информация, необходимые для обеспечения его безопасной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Временная утрата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Неспособность сохранить годность воздушного судна к полетам, которая определяется соответствующими требованиями к летной годности, приводит к тому, что воздушное судно становится непригодным к эксплуатации, пока не будет вновь восстановлена его годность к полетам.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Повреждение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 случае повреждения воздушного судна государство регистрации решает, является ли это повреждение таким, что судно утратило годность к полетам, определяемую соответствующими нормами летной годности.</w:t>
      </w:r>
    </w:p>
    <w:p>
      <w:pPr>
        <w:spacing w:after="120"/>
        <w:jc w:val="both"/>
      </w:pPr>
      <w:r>
        <w:rPr>
          <w:rFonts w:ascii="Arial" w:cs="Arial" w:eastAsia="Arial" w:hAnsi="Arial"/>
          <w:sz w:val="24"/>
          <w:szCs w:val="24"/>
        </w:rPr>
        <w:t xml:space="preserve">3.6.2. Если повреждение произошло или было обнаружено, когда воздушное судно находилось на территории другого Договаривающегося государства, то полномочные органы этого государства имеют право воспрепятствовать данному воздушному судну продолжать полет при условии немедленного уведомления об этом государства регистрации и направления ему всех необходимых подробных сведений для принятия решения, указанного в п.3.6.1.</w:t>
      </w:r>
    </w:p>
    <w:p>
      <w:pPr>
        <w:spacing w:after="120"/>
        <w:jc w:val="both"/>
      </w:pPr>
      <w:r>
        <w:rPr>
          <w:rFonts w:ascii="Arial" w:cs="Arial" w:eastAsia="Arial" w:hAnsi="Arial"/>
          <w:sz w:val="24"/>
          <w:szCs w:val="24"/>
        </w:rPr>
        <w:t xml:space="preserve">3.6.3. Когда государство регистрации считает, что нанесенное воздушному судну повреждение сделало его непригодным к полетам, то это государство запрещает возобновление полетов данного воздушного судна, пока не будет восстановлена его летная годность. Однако в исключительных случаях государство регистрации может, установив особые ограничения, разрешить этому воздушному судну выполнить некоммерческий рейс для перелета до аэродрома, на котором будет восстановлена его летная годность. При установлении особых ограничений государство регистрации учитывает все ограничения, предложенные Договаривающимся государством, которое первоначально в соответствии с п.3.6.2 запретило воздушному судну продолжать его полет. Это Договаривающееся государство разрешает выполнение такого полета или полетов с соблюдением установленных ограничении.</w:t>
      </w:r>
    </w:p>
    <w:p>
      <w:pPr>
        <w:spacing w:after="120"/>
        <w:jc w:val="both"/>
      </w:pPr>
      <w:r>
        <w:rPr>
          <w:rFonts w:ascii="Arial" w:cs="Arial" w:eastAsia="Arial" w:hAnsi="Arial"/>
          <w:sz w:val="24"/>
          <w:szCs w:val="24"/>
        </w:rPr>
        <w:t xml:space="preserve">3.6.4. Когда государство регистрации считает, что нанесенное воздушному судну повреждение не делает его непригодным к полетам, этому воздушному судну разрешается продолжать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ЛЕТНОЙ ГОДНОСТИ
 Кыргызская Республика (Герб Kyrgyz Republic Министерство транспорта Кыргызской Mi№istry of Tra№sport &amp; и коммуникаций Республики) Commu№icatio№s Департамент гражданской Departme№t of Civil Aviatio№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ЛЕТНОЙ ГОДНОСТИ</w:t>
      </w:r>
    </w:p>
    <w:p>
      <w:pPr>
        <w:spacing w:after="120"/>
        <w:jc w:val="both"/>
      </w:pPr>
      <w:r>
        <w:rPr>
          <w:rFonts w:ascii="Arial" w:cs="Arial" w:eastAsia="Arial" w:hAnsi="Arial"/>
          <w:sz w:val="24"/>
          <w:szCs w:val="24"/>
        </w:rPr>
        <w:t xml:space="preserve">CERTIFICATE OF AIRWORTHI№ESS</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Государство регистрации│3. Изготовитель ВС, дата│4. Тип ВС</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│State of registry:        │</w:t>
      </w:r>
      <w:r>
        <w:rPr>
          <w:rFonts w:ascii="Arial" w:cs="Arial" w:eastAsia="Arial" w:hAnsi="Arial"/>
          <w:sz w:val="24"/>
          <w:szCs w:val="24"/>
        </w:rPr>
        <w:t xml:space="preserve">выпуска</w:t>
      </w:r>
      <w:r>
        <w:rPr>
          <w:rFonts w:ascii="Arial" w:cs="Arial" w:eastAsia="Arial" w:hAnsi="Arial"/>
          <w:sz w:val="24"/>
          <w:szCs w:val="24"/>
        </w:rPr>
        <w:t xml:space="preserve">/Ma№ufacturer,   │Type:            │</w:t>
      </w:r>
    </w:p>
    <w:p>
      <w:pPr>
        <w:spacing w:after="120"/>
        <w:jc w:val="center"/>
      </w:pPr>
      <w:r>
        <w:rPr>
          <w:rFonts w:ascii="Arial" w:cs="Arial" w:eastAsia="Arial" w:hAnsi="Arial"/>
          <w:sz w:val="24"/>
          <w:szCs w:val="24"/>
        </w:rPr>
        <w:t xml:space="preserve">│                          │date of ma№ufacture: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│2. </w:t>
      </w:r>
      <w:r>
        <w:rPr>
          <w:rFonts w:ascii="Arial" w:cs="Arial" w:eastAsia="Arial" w:hAnsi="Arial"/>
          <w:sz w:val="24"/>
          <w:szCs w:val="24"/>
        </w:rPr>
        <w:t xml:space="preserve">Регистрационный номер</w:t>
      </w:r>
      <w:r>
        <w:rPr>
          <w:rFonts w:ascii="Arial" w:cs="Arial" w:eastAsia="Arial" w:hAnsi="Arial"/>
          <w:sz w:val="24"/>
          <w:szCs w:val="24"/>
        </w:rPr>
        <w:t xml:space="preserve">: │                        │5. </w:t>
      </w:r>
      <w:r>
        <w:rPr>
          <w:rFonts w:ascii="Arial" w:cs="Arial" w:eastAsia="Arial" w:hAnsi="Arial"/>
          <w:sz w:val="24"/>
          <w:szCs w:val="24"/>
        </w:rPr>
        <w:t xml:space="preserve">Серийный</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│Registratio№ marks:       │                        │№/MS№: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w:t>
      </w:r>
      <w:r>
        <w:rPr>
          <w:rFonts w:ascii="Arial" w:cs="Arial" w:eastAsia="Arial" w:hAnsi="Arial"/>
          <w:sz w:val="24"/>
          <w:szCs w:val="24"/>
        </w:rPr>
        <w:t xml:space="preserve">Категория</w:t>
      </w:r>
      <w:r>
        <w:rPr>
          <w:rFonts w:ascii="Arial" w:cs="Arial" w:eastAsia="Arial" w:hAnsi="Arial"/>
          <w:sz w:val="24"/>
          <w:szCs w:val="24"/>
        </w:rPr>
        <w:t xml:space="preserve">/Category: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w:t>
      </w:r>
      <w:r>
        <w:rPr>
          <w:rFonts w:ascii="Arial" w:cs="Arial" w:eastAsia="Arial" w:hAnsi="Arial"/>
          <w:sz w:val="24"/>
          <w:szCs w:val="24"/>
        </w:rPr>
        <w:t xml:space="preserve">Собственник</w:t>
      </w: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│Ow№er: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w:t>
      </w:r>
      <w:r>
        <w:rPr>
          <w:rFonts w:ascii="Arial" w:cs="Arial" w:eastAsia="Arial" w:hAnsi="Arial"/>
          <w:sz w:val="24"/>
          <w:szCs w:val="24"/>
        </w:rPr>
        <w:t xml:space="preserve">Эксплуатант</w:t>
      </w: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│Operator: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w:t>
      </w:r>
      <w:r>
        <w:rPr>
          <w:rFonts w:ascii="Arial" w:cs="Arial" w:eastAsia="Arial" w:hAnsi="Arial"/>
          <w:sz w:val="24"/>
          <w:szCs w:val="24"/>
        </w:rPr>
        <w:t xml:space="preserve">МВМ</w:t>
      </w:r>
      <w:r>
        <w:rPr>
          <w:rFonts w:ascii="Arial" w:cs="Arial" w:eastAsia="Arial" w:hAnsi="Arial"/>
          <w:sz w:val="24"/>
          <w:szCs w:val="24"/>
        </w:rPr>
        <w:t xml:space="preserve">, </w:t>
      </w:r>
      <w:r>
        <w:rPr>
          <w:rFonts w:ascii="Arial" w:cs="Arial" w:eastAsia="Arial" w:hAnsi="Arial"/>
          <w:sz w:val="24"/>
          <w:szCs w:val="24"/>
        </w:rPr>
        <w:t xml:space="preserve">кг</w:t>
      </w:r>
      <w:r>
        <w:rPr>
          <w:rFonts w:ascii="Arial" w:cs="Arial" w:eastAsia="Arial" w:hAnsi="Arial"/>
          <w:sz w:val="24"/>
          <w:szCs w:val="24"/>
        </w:rPr>
        <w:t xml:space="preserve">│</w:t>
      </w:r>
      <w:r>
        <w:rPr>
          <w:rFonts w:ascii="Arial" w:cs="Arial" w:eastAsia="Arial" w:hAnsi="Arial"/>
          <w:sz w:val="24"/>
          <w:szCs w:val="24"/>
        </w:rPr>
        <w:t xml:space="preserve">МПМ</w:t>
      </w:r>
      <w:r>
        <w:rPr>
          <w:rFonts w:ascii="Arial" w:cs="Arial" w:eastAsia="Arial" w:hAnsi="Arial"/>
          <w:sz w:val="24"/>
          <w:szCs w:val="24"/>
        </w:rPr>
        <w:t xml:space="preserve">, </w:t>
      </w:r>
      <w:r>
        <w:rPr>
          <w:rFonts w:ascii="Arial" w:cs="Arial" w:eastAsia="Arial" w:hAnsi="Arial"/>
          <w:sz w:val="24"/>
          <w:szCs w:val="24"/>
        </w:rPr>
        <w:t xml:space="preserve">кг</w:t>
      </w:r>
      <w:r>
        <w:rPr>
          <w:rFonts w:ascii="Arial" w:cs="Arial" w:eastAsia="Arial" w:hAnsi="Arial"/>
          <w:sz w:val="24"/>
          <w:szCs w:val="24"/>
        </w:rPr>
        <w:t xml:space="preserve">       │</w:t>
      </w:r>
      <w:r>
        <w:rPr>
          <w:rFonts w:ascii="Arial" w:cs="Arial" w:eastAsia="Arial" w:hAnsi="Arial"/>
          <w:sz w:val="24"/>
          <w:szCs w:val="24"/>
        </w:rPr>
        <w:t xml:space="preserve">Масса и</w:t>
      </w:r>
      <w:r>
        <w:rPr>
          <w:rFonts w:ascii="Arial" w:cs="Arial" w:eastAsia="Arial" w:hAnsi="Arial"/>
          <w:sz w:val="24"/>
          <w:szCs w:val="24"/>
        </w:rPr>
        <w:t xml:space="preserve">       │</w:t>
      </w:r>
      <w:r>
        <w:rPr>
          <w:rFonts w:ascii="Arial" w:cs="Arial" w:eastAsia="Arial" w:hAnsi="Arial"/>
          <w:sz w:val="24"/>
          <w:szCs w:val="24"/>
        </w:rPr>
        <w:t xml:space="preserve">Предельно</w:t>
      </w:r>
      <w:r>
        <w:rPr>
          <w:rFonts w:ascii="Arial" w:cs="Arial" w:eastAsia="Arial" w:hAnsi="Arial"/>
          <w:sz w:val="24"/>
          <w:szCs w:val="24"/>
        </w:rPr>
        <w:t xml:space="preserve">-</w:t>
      </w:r>
      <w:r>
        <w:rPr>
          <w:rFonts w:ascii="Arial" w:cs="Arial" w:eastAsia="Arial" w:hAnsi="Arial"/>
          <w:sz w:val="24"/>
          <w:szCs w:val="24"/>
        </w:rPr>
        <w:t xml:space="preserve">пе</w:t>
      </w:r>
      <w:r>
        <w:rPr>
          <w:rFonts w:ascii="Arial" w:cs="Arial" w:eastAsia="Arial" w:hAnsi="Arial"/>
          <w:sz w:val="24"/>
          <w:szCs w:val="24"/>
        </w:rPr>
        <w:t xml:space="preserve">-│</w:t>
      </w:r>
      <w:r>
        <w:rPr>
          <w:rFonts w:ascii="Arial" w:cs="Arial" w:eastAsia="Arial" w:hAnsi="Arial"/>
          <w:sz w:val="24"/>
          <w:szCs w:val="24"/>
        </w:rPr>
        <w:t xml:space="preserve">Предельно</w:t>
      </w:r>
      <w:r>
        <w:rPr>
          <w:rFonts w:ascii="Arial" w:cs="Arial" w:eastAsia="Arial" w:hAnsi="Arial"/>
          <w:sz w:val="24"/>
          <w:szCs w:val="24"/>
        </w:rPr>
        <w:t xml:space="preserve">-</w:t>
      </w:r>
      <w:r>
        <w:rPr>
          <w:rFonts w:ascii="Arial" w:cs="Arial" w:eastAsia="Arial" w:hAnsi="Arial"/>
          <w:sz w:val="24"/>
          <w:szCs w:val="24"/>
        </w:rPr>
        <w:t xml:space="preserve">зад</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│MTOW, kg: │MLW, kg:      │</w:t>
      </w:r>
      <w:r>
        <w:rPr>
          <w:rFonts w:ascii="Arial" w:cs="Arial" w:eastAsia="Arial" w:hAnsi="Arial"/>
          <w:sz w:val="24"/>
          <w:szCs w:val="24"/>
        </w:rPr>
        <w:t xml:space="preserve">центровка</w:t>
      </w:r>
      <w:r>
        <w:rPr>
          <w:rFonts w:ascii="Arial" w:cs="Arial" w:eastAsia="Arial" w:hAnsi="Arial"/>
          <w:sz w:val="24"/>
          <w:szCs w:val="24"/>
        </w:rPr>
        <w:t xml:space="preserve">     │</w:t>
      </w:r>
      <w:r>
        <w:rPr>
          <w:rFonts w:ascii="Arial" w:cs="Arial" w:eastAsia="Arial" w:hAnsi="Arial"/>
          <w:sz w:val="24"/>
          <w:szCs w:val="24"/>
        </w:rPr>
        <w:t xml:space="preserve">редняя</w:t>
      </w:r>
      <w:r>
        <w:rPr>
          <w:rFonts w:ascii="Arial" w:cs="Arial" w:eastAsia="Arial" w:hAnsi="Arial"/>
          <w:sz w:val="24"/>
          <w:szCs w:val="24"/>
        </w:rPr>
        <w:t xml:space="preserve">       │</w:t>
      </w:r>
      <w:r>
        <w:rPr>
          <w:rFonts w:ascii="Arial" w:cs="Arial" w:eastAsia="Arial" w:hAnsi="Arial"/>
          <w:sz w:val="24"/>
          <w:szCs w:val="24"/>
        </w:rPr>
        <w:t xml:space="preserve">няя центровка</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│Basic weight &amp;│</w:t>
      </w:r>
      <w:r>
        <w:rPr>
          <w:rFonts w:ascii="Arial" w:cs="Arial" w:eastAsia="Arial" w:hAnsi="Arial"/>
          <w:sz w:val="24"/>
          <w:szCs w:val="24"/>
        </w:rPr>
        <w:t xml:space="preserve">центровка</w:t>
      </w:r>
      <w:r>
        <w:rPr>
          <w:rFonts w:ascii="Arial" w:cs="Arial" w:eastAsia="Arial" w:hAnsi="Arial"/>
          <w:sz w:val="24"/>
          <w:szCs w:val="24"/>
        </w:rPr>
        <w:t xml:space="preserve">    │Extremely rear│</w:t>
      </w:r>
    </w:p>
    <w:p>
      <w:pPr>
        <w:spacing w:after="120"/>
        <w:jc w:val="center"/>
      </w:pPr>
      <w:r>
        <w:rPr>
          <w:rFonts w:ascii="Arial" w:cs="Arial" w:eastAsia="Arial" w:hAnsi="Arial"/>
          <w:sz w:val="24"/>
          <w:szCs w:val="24"/>
        </w:rPr>
        <w:t xml:space="preserve">│          │              │Bala№ce:      │Extremely    │bala№ce:      │</w:t>
      </w:r>
    </w:p>
    <w:p>
      <w:pPr>
        <w:spacing w:after="120"/>
        <w:jc w:val="center"/>
      </w:pPr>
      <w:r>
        <w:rPr>
          <w:rFonts w:ascii="Arial" w:cs="Arial" w:eastAsia="Arial" w:hAnsi="Arial"/>
          <w:sz w:val="24"/>
          <w:szCs w:val="24"/>
        </w:rPr>
        <w:t xml:space="preserve">│          │              │              │forward      │              │</w:t>
      </w:r>
    </w:p>
    <w:p>
      <w:pPr>
        <w:spacing w:after="120"/>
        <w:jc w:val="center"/>
      </w:pPr>
      <w:r>
        <w:rPr>
          <w:rFonts w:ascii="Arial" w:cs="Arial" w:eastAsia="Arial" w:hAnsi="Arial"/>
          <w:sz w:val="24"/>
          <w:szCs w:val="24"/>
        </w:rPr>
        <w:t xml:space="preserve">│          │              │              │bala№ce: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w:t>
      </w:r>
      <w:r>
        <w:rPr>
          <w:rFonts w:ascii="Arial" w:cs="Arial" w:eastAsia="Arial" w:hAnsi="Arial"/>
          <w:sz w:val="24"/>
          <w:szCs w:val="24"/>
        </w:rPr>
        <w:t xml:space="preserve">Тип допуска к полетам</w:t>
      </w:r>
      <w:r>
        <w:rPr>
          <w:rFonts w:ascii="Arial" w:cs="Arial" w:eastAsia="Arial" w:hAnsi="Arial"/>
          <w:sz w:val="24"/>
          <w:szCs w:val="24"/>
        </w:rPr>
        <w:t xml:space="preserve">/Type of operatio№ approval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R№AV   │     RVSM     │     ETOPS    │M№PS (Tracks)│   ICAO CAT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Настоящий сертификат летной годности выдан в соответствии с Воздушным кодексом Кыргызской Республики и Конвенцией о международной гражданской авиации от 7 декабря 1944 года и относится к вышеуказанному воздушному судну, которое считается пригодным к полетам при условии, что его техническое обслуживание и эксплуатация соответствуют вышеуказанным и установленным эксплуатационным ограничениям.</w:t>
      </w:r>
    </w:p>
    <w:p>
      <w:pPr>
        <w:spacing w:after="120"/>
        <w:jc w:val="both"/>
      </w:pPr>
      <w:r>
        <w:rPr>
          <w:rFonts w:ascii="Arial" w:cs="Arial" w:eastAsia="Arial" w:hAnsi="Arial"/>
          <w:sz w:val="24"/>
          <w:szCs w:val="24"/>
        </w:rPr>
        <w:t xml:space="preserve">This certificate of Airworthi№ess is issued pursua№t to the Air Code of the Kyrgyz Republic i№ Co№ve№tio№ o№ I№ter№atio№al Civil Aviatio№ dated 7 December 1944 a№d i№ accorda№ce with the respect of the above me№tio№ed aircraft. The aircraft is co№sidered to be airworthy whe№ mai№tai№ed a№d operated i№ complia№ce with the foregoi№g a№d the perti№e№t operati№g limitatio№s.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Действительно до/Valid till: Имя/№ame:</w:t>
      </w:r>
    </w:p>
    <w:p>
      <w:pPr>
        <w:spacing w:after="120"/>
        <w:jc w:val="both"/>
      </w:pPr>
      <w:r>
        <w:rPr>
          <w:rFonts w:ascii="Arial" w:cs="Arial" w:eastAsia="Arial" w:hAnsi="Arial"/>
          <w:sz w:val="24"/>
          <w:szCs w:val="24"/>
        </w:rPr>
        <w:t xml:space="preserve">Дата выдачи/Date of issue: Должность/Positio№: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 20__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М.П./Stamp Подпись/Sig№ature: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Сохранение летной годности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Обязанности Договаривающихся государств, касающиеся</w:t>
      </w:r>
    </w:p>
    <w:p>
      <w:pPr>
        <w:spacing w:after="120"/>
        <w:jc w:val="both"/>
      </w:pPr>
      <w:r>
        <w:rPr>
          <w:rFonts w:ascii="Arial" w:cs="Arial" w:eastAsia="Arial" w:hAnsi="Arial"/>
          <w:sz w:val="24"/>
          <w:szCs w:val="24"/>
        </w:rPr>
        <w:t xml:space="preserve">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в отношении требований к сохранению летной годности содержится в Руководстве по летной годности (Doc 9760).</w:t>
      </w:r>
    </w:p>
    <w:p>
      <w:pPr>
        <w:spacing w:after="120"/>
        <w:jc w:val="both"/>
      </w:pPr>
      <w:r>
        <w:rPr>
          <w:rFonts w:ascii="Arial" w:cs="Arial" w:eastAsia="Arial" w:hAnsi="Arial"/>
          <w:sz w:val="24"/>
          <w:szCs w:val="24"/>
        </w:rPr>
        <w:t xml:space="preserve">4.2.1. Государство разработчика 4.2.1.1 Государство разработчика воздушного судна:</w:t>
      </w:r>
    </w:p>
    <w:p>
      <w:pPr>
        <w:spacing w:after="120"/>
        <w:jc w:val="both"/>
      </w:pPr>
      <w:r>
        <w:rPr>
          <w:rFonts w:ascii="Arial" w:cs="Arial" w:eastAsia="Arial" w:hAnsi="Arial"/>
          <w:sz w:val="24"/>
          <w:szCs w:val="24"/>
        </w:rPr>
        <w:t xml:space="preserve">a) передает каждому Договаривающемуся государству, которое согласно п.4.2.3 а) уведомило государство разработчика о том, что оно занесло данное воздушное судно в свой реестр, и любому другому Договаривающемуся государству по его просьбе любые общеприменимые сведения, которые оно считает необходимыми для сохранения летной годности воздушного судна, включая двигатели и воздушные винты в соответствующих случаях, и для обеспечения безопасной эксплуатации воздушного судна (в дальнейшем именуемые обязательной информацией о сохранении летной годности), и уведомление о приостановлении действия или аннулировании сертификата типа.</w:t>
      </w:r>
    </w:p>
    <w:p>
      <w:pPr>
        <w:spacing w:after="120"/>
        <w:jc w:val="both"/>
      </w:pPr>
      <w:r>
        <w:rPr>
          <w:rFonts w:ascii="Arial" w:cs="Arial" w:eastAsia="Arial" w:hAnsi="Arial"/>
          <w:sz w:val="24"/>
          <w:szCs w:val="24"/>
        </w:rPr>
        <w:t xml:space="preserve">Примечание 1. Выражение "обязательная информация о сохранении летной годности" подразумевает включение обязательных требований в отношении модификации, замены частей или проверки воздушного судна и внесения поправок в эксплуатационные ограничения и правила. Среди такой информации имеется информация, которая выпускается Договаривающимися государствами в виде директив по летной годности.</w:t>
      </w:r>
    </w:p>
    <w:p>
      <w:pPr>
        <w:spacing w:after="120"/>
        <w:jc w:val="both"/>
      </w:pPr>
      <w:r>
        <w:rPr>
          <w:rFonts w:ascii="Arial" w:cs="Arial" w:eastAsia="Arial" w:hAnsi="Arial"/>
          <w:sz w:val="24"/>
          <w:szCs w:val="24"/>
        </w:rPr>
        <w:t xml:space="preserve">Примечание 2. Циркуляр 95 "Сохранение летной годности воздушных судов, находящихся в эксплуатации" содержит необходимую информацию для оказания Договаривающимся государствам помощи в установлении контактов с компетентными органами других Договаривающихся государств в целях сохранения летной годности воздушных судов, находящихся в эксплуатации;</w:t>
      </w:r>
    </w:p>
    <w:p>
      <w:pPr>
        <w:spacing w:after="120"/>
        <w:jc w:val="both"/>
      </w:pPr>
      <w:r>
        <w:rPr>
          <w:rFonts w:ascii="Arial" w:cs="Arial" w:eastAsia="Arial" w:hAnsi="Arial"/>
          <w:sz w:val="24"/>
          <w:szCs w:val="24"/>
        </w:rPr>
        <w:t xml:space="preserve">b) в отношении самолетов и вертолетов с максимальной сертифицированной взлетной массой соответственно более 5700 и 3175 кг обеспечивает наличие системы:</w:t>
      </w:r>
    </w:p>
    <w:p>
      <w:pPr>
        <w:spacing w:after="120"/>
        <w:jc w:val="both"/>
      </w:pPr>
      <w:r>
        <w:rPr>
          <w:rFonts w:ascii="Arial" w:cs="Arial" w:eastAsia="Arial" w:hAnsi="Arial"/>
          <w:sz w:val="24"/>
          <w:szCs w:val="24"/>
        </w:rPr>
        <w:t xml:space="preserve">i) получения информации, представляемой в соответствии с п.4.2.3 f);</w:t>
      </w:r>
    </w:p>
    <w:p>
      <w:pPr>
        <w:spacing w:after="120"/>
        <w:jc w:val="both"/>
      </w:pPr>
      <w:r>
        <w:rPr>
          <w:rFonts w:ascii="Arial" w:cs="Arial" w:eastAsia="Arial" w:hAnsi="Arial"/>
          <w:sz w:val="24"/>
          <w:szCs w:val="24"/>
        </w:rPr>
        <w:t xml:space="preserve">ii) принятия решений о необходимости и сроках мероприятий в отношении летной годности;</w:t>
      </w:r>
    </w:p>
    <w:p>
      <w:pPr>
        <w:spacing w:after="120"/>
        <w:jc w:val="both"/>
      </w:pPr>
      <w:r>
        <w:rPr>
          <w:rFonts w:ascii="Arial" w:cs="Arial" w:eastAsia="Arial" w:hAnsi="Arial"/>
          <w:sz w:val="24"/>
          <w:szCs w:val="24"/>
        </w:rPr>
        <w:t xml:space="preserve">iii) разработки необходимых мероприятий в отношении летной годности;</w:t>
      </w:r>
    </w:p>
    <w:p>
      <w:pPr>
        <w:spacing w:after="120"/>
        <w:jc w:val="both"/>
      </w:pPr>
      <w:r>
        <w:rPr>
          <w:rFonts w:ascii="Arial" w:cs="Arial" w:eastAsia="Arial" w:hAnsi="Arial"/>
          <w:sz w:val="24"/>
          <w:szCs w:val="24"/>
        </w:rPr>
        <w:t xml:space="preserve">iv) распространения о них информации, включая сведения, предусматриваемые в п.4.2.1.1 а);</w:t>
      </w:r>
    </w:p>
    <w:p>
      <w:pPr>
        <w:spacing w:after="120"/>
        <w:jc w:val="both"/>
      </w:pPr>
      <w:r>
        <w:rPr>
          <w:rFonts w:ascii="Arial" w:cs="Arial" w:eastAsia="Arial" w:hAnsi="Arial"/>
          <w:sz w:val="24"/>
          <w:szCs w:val="24"/>
        </w:rPr>
        <w:t xml:space="preserve">c) в отношении самолетов с максимальной сертифицированной взлетной массой более 5700 кг обеспечивает наличие программы сохранения целостности конструкции для обеспечения летной годности самолета. Эта программа включает конкретную информацию о предотвращении коррозии и ее устранении;</w:t>
      </w:r>
    </w:p>
    <w:p>
      <w:pPr>
        <w:spacing w:after="120"/>
        <w:jc w:val="both"/>
      </w:pPr>
      <w:r>
        <w:rPr>
          <w:rFonts w:ascii="Arial" w:cs="Arial" w:eastAsia="Arial" w:hAnsi="Arial"/>
          <w:sz w:val="24"/>
          <w:szCs w:val="24"/>
        </w:rPr>
        <w:t xml:space="preserve">d) в том случае, когда государство-изготовитель не является государством разработчика, обеспечивает достижение между обоими государствами соответствующего соглашения, предусматривающего сотрудничество организации-изготовителя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4.2.1.2. Государство разработчика двигателя или воздушного винта, которое не является государством разработчика воздушного судна, передает по запросу любую информацию о сохранении летной годности государству разработчика воздушного судна и любому другому Договаривающемуся государству.</w:t>
      </w:r>
    </w:p>
    <w:p>
      <w:pPr>
        <w:spacing w:after="120"/>
        <w:jc w:val="both"/>
      </w:pPr>
      <w:r>
        <w:rPr>
          <w:rFonts w:ascii="Arial" w:cs="Arial" w:eastAsia="Arial" w:hAnsi="Arial"/>
          <w:sz w:val="24"/>
          <w:szCs w:val="24"/>
        </w:rPr>
        <w:t xml:space="preserve">4.2.2. Государство-изготовитель.</w:t>
      </w:r>
    </w:p>
    <w:p>
      <w:pPr>
        <w:spacing w:after="120"/>
        <w:jc w:val="both"/>
      </w:pPr>
      <w:r>
        <w:rPr>
          <w:rFonts w:ascii="Arial" w:cs="Arial" w:eastAsia="Arial" w:hAnsi="Arial"/>
          <w:sz w:val="24"/>
          <w:szCs w:val="24"/>
        </w:rPr>
        <w:t xml:space="preserve">Государство-изготовитель воздушного судна в том случае, когда оно не является государством разработчика, обеспечивает достижение между обоими государствами соответствующего соглашения, предусматривающего сотрудничество организации-изготовителя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4.2.3. Государство регистрации.</w:t>
      </w:r>
    </w:p>
    <w:p>
      <w:pPr>
        <w:spacing w:after="120"/>
        <w:jc w:val="both"/>
      </w:pPr>
      <w:r>
        <w:rPr>
          <w:rFonts w:ascii="Arial" w:cs="Arial" w:eastAsia="Arial" w:hAnsi="Arial"/>
          <w:sz w:val="24"/>
          <w:szCs w:val="24"/>
        </w:rPr>
        <w:t xml:space="preserve">Государство регистрации воздушного судна:</w:t>
      </w:r>
    </w:p>
    <w:p>
      <w:pPr>
        <w:spacing w:after="120"/>
        <w:jc w:val="both"/>
      </w:pPr>
      <w:r>
        <w:rPr>
          <w:rFonts w:ascii="Arial" w:cs="Arial" w:eastAsia="Arial" w:hAnsi="Arial"/>
          <w:sz w:val="24"/>
          <w:szCs w:val="24"/>
        </w:rPr>
        <w:t xml:space="preserve">a) в том случае, когда оно впервые заносит в свой реестр воздушное судно определенного типа, государством разработчика которого оно не является, и выдает сертификат летной годности или придает этому сертификату силу в соответствии с положениями п.3.2 настоящей части, обеспечивает уведомление государства разработчика о том, что оно занесло указанное воздушное судно в свой реестр;</w:t>
      </w:r>
    </w:p>
    <w:p>
      <w:pPr>
        <w:spacing w:after="120"/>
        <w:jc w:val="both"/>
      </w:pPr>
      <w:r>
        <w:rPr>
          <w:rFonts w:ascii="Arial" w:cs="Arial" w:eastAsia="Arial" w:hAnsi="Arial"/>
          <w:sz w:val="24"/>
          <w:szCs w:val="24"/>
        </w:rPr>
        <w:t xml:space="preserve">b) определяет сохранение летной годности воздушного судна согласно действующим соответствующим требованиям к летной годности применительно к данному воздушному судну;</w:t>
      </w:r>
    </w:p>
    <w:p>
      <w:pPr>
        <w:spacing w:after="120"/>
        <w:jc w:val="both"/>
      </w:pPr>
      <w:r>
        <w:rPr>
          <w:rFonts w:ascii="Arial" w:cs="Arial" w:eastAsia="Arial" w:hAnsi="Arial"/>
          <w:sz w:val="24"/>
          <w:szCs w:val="24"/>
        </w:rPr>
        <w:t xml:space="preserve">c) разрабатывает или принимает требования, обеспечивающие сохранение летной годности воздушного судна в течение его срока службы, включая требования к обеспечению того, что воздушное судно:</w:t>
      </w:r>
    </w:p>
    <w:p>
      <w:pPr>
        <w:spacing w:after="120"/>
        <w:jc w:val="both"/>
      </w:pPr>
      <w:r>
        <w:rPr>
          <w:rFonts w:ascii="Arial" w:cs="Arial" w:eastAsia="Arial" w:hAnsi="Arial"/>
          <w:sz w:val="24"/>
          <w:szCs w:val="24"/>
        </w:rPr>
        <w:t xml:space="preserve">i) по-прежнему отвечает соответствующим нормам летной годности после модификации, ремонта или установки заменяющей части; и</w:t>
      </w:r>
    </w:p>
    <w:p>
      <w:pPr>
        <w:spacing w:after="120"/>
        <w:jc w:val="both"/>
      </w:pPr>
      <w:r>
        <w:rPr>
          <w:rFonts w:ascii="Arial" w:cs="Arial" w:eastAsia="Arial" w:hAnsi="Arial"/>
          <w:sz w:val="24"/>
          <w:szCs w:val="24"/>
        </w:rPr>
        <w:t xml:space="preserve">ii) поддерживается в пригодном для выполнения полетов состоянии с соблюдением требований к техническому обслуживанию, изложенных в Приложении 6 и, когда они применимы, частях III, IV и V настоящего Приложения;</w:t>
      </w:r>
    </w:p>
    <w:p>
      <w:pPr>
        <w:spacing w:after="120"/>
        <w:jc w:val="both"/>
      </w:pPr>
      <w:r>
        <w:rPr>
          <w:rFonts w:ascii="Arial" w:cs="Arial" w:eastAsia="Arial" w:hAnsi="Arial"/>
          <w:sz w:val="24"/>
          <w:szCs w:val="24"/>
        </w:rPr>
        <w:t xml:space="preserve">d) по получении от государства разработчика обязательной информации о сохранении летной годности непосредственно одобряет обязательную информацию или оценивает полученную информацию и предпринимает соответствующие действия;</w:t>
      </w:r>
    </w:p>
    <w:p>
      <w:pPr>
        <w:spacing w:after="120"/>
        <w:jc w:val="both"/>
      </w:pPr>
      <w:r>
        <w:rPr>
          <w:rFonts w:ascii="Arial" w:cs="Arial" w:eastAsia="Arial" w:hAnsi="Arial"/>
          <w:sz w:val="24"/>
          <w:szCs w:val="24"/>
        </w:rPr>
        <w:t xml:space="preserve">e) обеспечивает передачу государству разработчика всей обязательной информации о сохранении летной годности, подготовленной им как государством регистрации в отношении данного воздушного судна;</w:t>
      </w:r>
    </w:p>
    <w:p>
      <w:pPr>
        <w:spacing w:after="120"/>
        <w:jc w:val="both"/>
      </w:pPr>
      <w:r>
        <w:rPr>
          <w:rFonts w:ascii="Arial" w:cs="Arial" w:eastAsia="Arial" w:hAnsi="Arial"/>
          <w:sz w:val="24"/>
          <w:szCs w:val="24"/>
        </w:rPr>
        <w:t xml:space="preserve">f) обеспечивает наличие системы, в рамках которой информация об отказах, неисправностях, дефектах и других происшествиях, которые вызывают или могут вызвать отрицательное воздействие на сохранение летной годности самолетов и вертолетов, максимальная сертифицированная взлетная масса которых превышает соответственно 5700 и 3175 кг, передается организации, ответственной за типовую конструкцию этого воздушного судна.</w:t>
      </w:r>
    </w:p>
    <w:p>
      <w:pPr>
        <w:spacing w:after="120"/>
        <w:jc w:val="both"/>
      </w:pPr>
      <w:r>
        <w:rPr>
          <w:rFonts w:ascii="Arial" w:cs="Arial" w:eastAsia="Arial" w:hAnsi="Arial"/>
          <w:sz w:val="24"/>
          <w:szCs w:val="24"/>
        </w:rPr>
        <w:t xml:space="preserve">Примечание. Инструктивный материал по интерпретации термина "организация, ответственная за типовую конструкцию", содержится в Руководстве по летной годности (Doc 9760).</w:t>
      </w:r>
    </w:p>
    <w:p>
      <w:pPr>
        <w:spacing w:after="120"/>
        <w:jc w:val="both"/>
      </w:pPr>
      <w:r>
        <w:rPr>
          <w:rFonts w:ascii="Arial" w:cs="Arial" w:eastAsia="Arial" w:hAnsi="Arial"/>
          <w:sz w:val="24"/>
          <w:szCs w:val="24"/>
        </w:rPr>
        <w:t xml:space="preserve">4.2.4. Все Договаривающиеся государства</w:t>
      </w:r>
    </w:p>
    <w:p>
      <w:pPr>
        <w:spacing w:after="120"/>
        <w:jc w:val="both"/>
      </w:pPr>
      <w:r>
        <w:rPr>
          <w:rFonts w:ascii="Arial" w:cs="Arial" w:eastAsia="Arial" w:hAnsi="Arial"/>
          <w:sz w:val="24"/>
          <w:szCs w:val="24"/>
        </w:rPr>
        <w:t xml:space="preserve">В отношении самолетов и вертолетов с максимальной сертифицированной взлетной массой соответственно более 5700 и 3175 кг каждое Договаривающееся государство устанавливает тип эксплуатационной информации, которая должна сообщаться его полномочному органу по летной годности эксплуатантами, организациями, ответственными за конструкцию типа, и организациями по техническому обслуживанию. Устанавливаются также процедуры передачи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
 Тяжелые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IIIА
 Самолеты с массой более 5700 кг, заявка на сертификацию которых была представлена 13 июня 1960 года или после этой даты, но до 2 марта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Положения части IIIА аналогичны положениям, содержащимся в части III Приложения 8 (девятое издание, включающее поправку 99), за исключением измененных условий применимости и перекрестных ссылок.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Стандарты настоящей части, за исключением оговоренных в п.8.4, применимы ко всем самолетам, указанным в п.1.1.3 и относящимся к типам, прототип которых был представлен соответствующим национальным полномочным органам для сертификации 13 июня 1960 года или после этой даты, но до 2 марта 2004 года.</w:t>
      </w:r>
    </w:p>
    <w:p>
      <w:pPr>
        <w:spacing w:after="120"/>
        <w:jc w:val="both"/>
      </w:pPr>
      <w:r>
        <w:rPr>
          <w:rFonts w:ascii="Arial" w:cs="Arial" w:eastAsia="Arial" w:hAnsi="Arial"/>
          <w:sz w:val="24"/>
          <w:szCs w:val="24"/>
        </w:rPr>
        <w:t xml:space="preserve">1.1.2. Стандарты, оговоренные в п.8.4 настоящей части, применимы ко всем самолетам, указанным в п.1.1.3 и относящимся к типам, прототип которых был представлен соответствующим национальным полномочным органам для сертификации 22 марта 1985 года или после этой даты, но до 2 марта 2004 года.</w:t>
      </w:r>
    </w:p>
    <w:p>
      <w:pPr>
        <w:spacing w:after="120"/>
        <w:jc w:val="both"/>
      </w:pPr>
      <w:r>
        <w:rPr>
          <w:rFonts w:ascii="Arial" w:cs="Arial" w:eastAsia="Arial" w:hAnsi="Arial"/>
          <w:sz w:val="24"/>
          <w:szCs w:val="24"/>
        </w:rPr>
        <w:t xml:space="preserve">1.1.3. За исключением тех Стандартов и Рекомендуемой практики, в отношении которых предусматривается иная применимость. Стандарты и Рекомендуемая практика настоящей части применяются к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1.1.4.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п.1.1.3, по крайней мере в основном эквивалентен общему уровню, определяемому Стандартами широкого плана настоящей части.</w:t>
      </w:r>
    </w:p>
    <w:p>
      <w:pPr>
        <w:spacing w:after="120"/>
        <w:jc w:val="both"/>
      </w:pPr>
      <w:r>
        <w:rPr>
          <w:rFonts w:ascii="Arial" w:cs="Arial" w:eastAsia="Arial" w:hAnsi="Arial"/>
          <w:sz w:val="24"/>
          <w:szCs w:val="24"/>
        </w:rPr>
        <w:t xml:space="preserve">1.1.5. Если это не оговорено особо, Стандарты применимы ко всему самолету, включая силовые установки,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Число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имеет не менее двух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Ограничения устанавливаются для самолета, его двигателей и оборудования (см. п.9.2).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достаточным запасом по отношению к условиям, препятствующим обеспечению безопасности полета самолета, чтобы вероятность авиационных происшествий, имеющих место в результате возникновения таких условий, была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1.3.2. Устанавливаются ограничения диапазонов любых параметров, изменение которых может поставить под угрозу безопасность эксплуатации самолета, например массы, центровки, распределения нагрузок, скоростей, абсолютной или барометрической высоты, в пределах которых демонстрируется соблюдение всех соответствующих Стандартов настоящей части, при этом не требуется учитывать сочетания тех условий, которые в принципе не могут быть реализованы.</w:t>
      </w:r>
    </w:p>
    <w:p>
      <w:pPr>
        <w:spacing w:after="120"/>
        <w:jc w:val="both"/>
      </w:pPr>
      <w:r>
        <w:rPr>
          <w:rFonts w:ascii="Arial" w:cs="Arial" w:eastAsia="Arial" w:hAnsi="Arial"/>
          <w:sz w:val="24"/>
          <w:szCs w:val="24"/>
        </w:rPr>
        <w:t xml:space="preserve">Примечание 1. Ограничения максимальных эксплуатационных масс и центровок могут изменяться, например, в зависимости от высоты и различаемых этапов полета, т.е. взлета, полета по маршруту, посадки.</w:t>
      </w:r>
    </w:p>
    <w:p>
      <w:pPr>
        <w:spacing w:after="120"/>
        <w:jc w:val="both"/>
      </w:pPr>
      <w:r>
        <w:rPr>
          <w:rFonts w:ascii="Arial" w:cs="Arial" w:eastAsia="Arial" w:hAnsi="Arial"/>
          <w:sz w:val="24"/>
          <w:szCs w:val="24"/>
        </w:rPr>
        <w:t xml:space="preserve">Примечание 2. В качестве основных ограничений, устанавливаемых для самолета, могут рассматриваться, например, следующие параметры:</w:t>
      </w:r>
    </w:p>
    <w:p>
      <w:pPr>
        <w:spacing w:after="120"/>
        <w:jc w:val="both"/>
      </w:pPr>
      <w:r>
        <w:rPr>
          <w:rFonts w:ascii="Arial" w:cs="Arial" w:eastAsia="Arial" w:hAnsi="Arial"/>
          <w:sz w:val="24"/>
          <w:szCs w:val="24"/>
        </w:rPr>
        <w:t xml:space="preserve">- максимальная сертифицированная взлетная масса;</w:t>
      </w:r>
    </w:p>
    <w:p>
      <w:pPr>
        <w:spacing w:after="120"/>
        <w:jc w:val="both"/>
      </w:pPr>
      <w:r>
        <w:rPr>
          <w:rFonts w:ascii="Arial" w:cs="Arial" w:eastAsia="Arial" w:hAnsi="Arial"/>
          <w:sz w:val="24"/>
          <w:szCs w:val="24"/>
        </w:rPr>
        <w:t xml:space="preserve">- максимальная сертифицированная масса при рулении;</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максимальная сертифицированная масса без заправки топливом;</w:t>
      </w:r>
    </w:p>
    <w:p>
      <w:pPr>
        <w:spacing w:after="120"/>
        <w:jc w:val="both"/>
      </w:pPr>
      <w:r>
        <w:rPr>
          <w:rFonts w:ascii="Arial" w:cs="Arial" w:eastAsia="Arial" w:hAnsi="Arial"/>
          <w:sz w:val="24"/>
          <w:szCs w:val="24"/>
        </w:rPr>
        <w:t xml:space="preserve">- предельно передняя и предельно задняя центровки при различных конфигурациях самолета (взлетной, полетной, посадочной).</w:t>
      </w:r>
    </w:p>
    <w:p>
      <w:pPr>
        <w:spacing w:after="120"/>
        <w:jc w:val="both"/>
      </w:pPr>
      <w:r>
        <w:rPr>
          <w:rFonts w:ascii="Arial" w:cs="Arial" w:eastAsia="Arial" w:hAnsi="Arial"/>
          <w:sz w:val="24"/>
          <w:szCs w:val="24"/>
        </w:rPr>
        <w:t xml:space="preserve">Примечание 3. Максимальная эксплуатационная масса может быть ограничена в результате применения Стандартов сертификации по шуму (см. Приложение 16, том I, и части I и II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всех ожидаемых условий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Соблюдение соответствующих требований к летной годности определяется на основе данных, полученных в результате проведения либо испытаний, теоретических расчетов, либо расчетов, основанных на материалах испытаний, при условии, что в каждом случае получаемая точность расчетов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1.5.2. Испытания, указанные в п.1.5.1, проводятся таким образом, чтобы в достаточной степени гарантировать надежность и правильность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Соответствие Стандартам, предписанным в главе 2, устанавливается путем проведения летных или других испытаний одного самолета или нескольких самолетов того типа, для которого требуется сертификат летной годности,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самолета определяются в достаточном объеме и приводятся в руководстве по летной эксплуатации самолета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самолета, учитывает возможности человека и, в частности, не требует исключительно высокой квалификации или повышенного внимания пилота.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2.2.1.3. Летно-технические характеристики, предписанные для самолета, совместимы с условиями, оговоренными в п.1.3.1,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п.2.2.3)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2.2.2.1 и 2.2.2.2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максимальные взлетную и посадочную массы самолета в зависимости, например,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a) Самолет обладает способностью выполнять взлет, допуская отказ критического двигателя (см. п.2.2.3), при работе остальных двигателей в пределах ограничений их взлетной мощности.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самолет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до высоты, которую он может выдерживать и на которой он может выполнять круг над аэродромом.</w:t>
      </w:r>
    </w:p>
    <w:p>
      <w:pPr>
        <w:spacing w:after="120"/>
        <w:jc w:val="both"/>
      </w:pPr>
      <w:r>
        <w:rPr>
          <w:rFonts w:ascii="Arial" w:cs="Arial" w:eastAsia="Arial" w:hAnsi="Arial"/>
          <w:sz w:val="24"/>
          <w:szCs w:val="24"/>
        </w:rPr>
        <w:t xml:space="preserve">c)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a)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 самолета.</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на основе правил производства полетов, в соответствии с которыми самолет должен эксплуатироваться (согласно п.5.2 части I Приложения 6), обеспечивало удовлетворительное с точки зрения безопасности соответствие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2.2.3.1.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2.2.3.1.1.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п.2.2.3.1.2).</w:t>
      </w:r>
    </w:p>
    <w:p>
      <w:pPr>
        <w:spacing w:after="120"/>
        <w:jc w:val="both"/>
      </w:pPr>
      <w:r>
        <w:rPr>
          <w:rFonts w:ascii="Arial" w:cs="Arial" w:eastAsia="Arial" w:hAnsi="Arial"/>
          <w:sz w:val="24"/>
          <w:szCs w:val="24"/>
        </w:rPr>
        <w:t xml:space="preserve">2.2.3.1.2.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п.2.2.3.1.1). Траектория взлета предписывается в руководстве по летной эксплуатации самолета до некоторой высоты, которую самолет может выдерживать и на которой он может выполнять круг над аэродромом. Набор высоты при взлете производится на скорости, не меньшей, чем безопасная скорость взлета, определенная в соответствии с п.2.3.1.3.</w:t>
      </w:r>
    </w:p>
    <w:p>
      <w:pPr>
        <w:spacing w:after="120"/>
        <w:jc w:val="both"/>
      </w:pPr>
      <w:r>
        <w:rPr>
          <w:rFonts w:ascii="Arial" w:cs="Arial" w:eastAsia="Arial" w:hAnsi="Arial"/>
          <w:sz w:val="24"/>
          <w:szCs w:val="24"/>
        </w:rPr>
        <w:t xml:space="preserve">2.2.3.2.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а) один критический двигатель не работает; и</w:t>
      </w:r>
    </w:p>
    <w:p>
      <w:pPr>
        <w:spacing w:after="120"/>
        <w:jc w:val="both"/>
      </w:pPr>
      <w:r>
        <w:rPr>
          <w:rFonts w:ascii="Arial" w:cs="Arial" w:eastAsia="Arial" w:hAnsi="Arial"/>
          <w:sz w:val="24"/>
          <w:szCs w:val="24"/>
        </w:rPr>
        <w:t xml:space="preserve">Ь) два критических двигателя не работают (у самолетов с тремя и более двигателями).</w:t>
      </w:r>
    </w:p>
    <w:p>
      <w:pPr>
        <w:spacing w:after="120"/>
        <w:jc w:val="both"/>
      </w:pPr>
      <w:r>
        <w:rPr>
          <w:rFonts w:ascii="Arial" w:cs="Arial" w:eastAsia="Arial" w:hAnsi="Arial"/>
          <w:sz w:val="24"/>
          <w:szCs w:val="24"/>
        </w:rPr>
        <w:t xml:space="preserve">Режим мощности работающих двигателей не превышает режима максимальной продолжительной мощности.</w:t>
      </w:r>
    </w:p>
    <w:p>
      <w:pPr>
        <w:spacing w:after="120"/>
        <w:jc w:val="both"/>
      </w:pPr>
      <w:r>
        <w:rPr>
          <w:rFonts w:ascii="Arial" w:cs="Arial" w:eastAsia="Arial" w:hAnsi="Arial"/>
          <w:sz w:val="24"/>
          <w:szCs w:val="24"/>
        </w:rPr>
        <w:t xml:space="preserve">2.2.3.3.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 когда применяется п.5.2.11 части 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соответствует Стандартам п.2.3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скольжениях, изменении режима мощности двигателей, 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помимо всего прочего,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2.3.1.3. Безопасная скорость взлета. Безопасная скорость взлета, принятая при определении взлетных характеристик самолетов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Сваливание.</w:t>
      </w:r>
    </w:p>
    <w:p>
      <w:pPr>
        <w:spacing w:after="120"/>
        <w:jc w:val="both"/>
      </w:pPr>
      <w:r>
        <w:rPr>
          <w:rFonts w:ascii="Arial" w:cs="Arial" w:eastAsia="Arial" w:hAnsi="Arial"/>
          <w:sz w:val="24"/>
          <w:szCs w:val="24"/>
        </w:rPr>
        <w:t xml:space="preserve">2.3.4.1.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или при одном неработающем двигателе, при всех допустимых конфигурациях самолета и режимах мощности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двигателя.</w:t>
      </w:r>
    </w:p>
    <w:p>
      <w:pPr>
        <w:spacing w:after="120"/>
        <w:jc w:val="both"/>
      </w:pPr>
      <w:r>
        <w:rPr>
          <w:rFonts w:ascii="Arial" w:cs="Arial" w:eastAsia="Arial" w:hAnsi="Arial"/>
          <w:sz w:val="24"/>
          <w:szCs w:val="24"/>
        </w:rPr>
        <w:t xml:space="preserve">2.3.4.2. Поведение самолета после сваливания. При любых конфигурациях самолета и режимах мощности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Допускается дросселирование работающих двигателей при выводе самолета из сваливания.</w:t>
      </w:r>
    </w:p>
    <w:p>
      <w:pPr>
        <w:spacing w:after="120"/>
        <w:jc w:val="both"/>
      </w:pPr>
      <w:r>
        <w:rPr>
          <w:rFonts w:ascii="Arial" w:cs="Arial" w:eastAsia="Arial" w:hAnsi="Arial"/>
          <w:sz w:val="24"/>
          <w:szCs w:val="24"/>
        </w:rPr>
        <w:t xml:space="preserve">2.3.4.3. Скорости сваливания. Для конфигурации, соответствующей 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самолета при всех его конфигурациях и скоростях полета в пределах эксплуатационных ограничений (см. п.1.3.2). Не допускается тряска, способная нарушить управление самолетом,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3 применяются к конструкции, включающей все элементы и части самолета,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пп. 3.3, 3.4 и 3.5,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3.3, 3.4 и 3.5,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маневренные нагрузки и нагрузки от порывов в соответствии с положениями п.3.3. При установлении расчетных воздушных скоростей рассматриваются следующие скорости:</w:t>
      </w:r>
    </w:p>
    <w:p>
      <w:pPr>
        <w:spacing w:after="120"/>
        <w:jc w:val="both"/>
      </w:pPr>
      <w:r>
        <w:rPr>
          <w:rFonts w:ascii="Arial" w:cs="Arial" w:eastAsia="Arial" w:hAnsi="Arial"/>
          <w:sz w:val="24"/>
          <w:szCs w:val="24"/>
        </w:rPr>
        <w:t xml:space="preserve">a) VA - расчетная скорость маневрирования;</w:t>
      </w:r>
    </w:p>
    <w:p>
      <w:pPr>
        <w:spacing w:after="120"/>
        <w:jc w:val="both"/>
      </w:pPr>
      <w:r>
        <w:rPr>
          <w:rFonts w:ascii="Arial" w:cs="Arial" w:eastAsia="Arial" w:hAnsi="Arial"/>
          <w:sz w:val="24"/>
          <w:szCs w:val="24"/>
        </w:rPr>
        <w:t xml:space="preserve">b) Vb - скорость, при которой конструкция может выдерживать вертикальный порыв, обладающий максимальной скоростью, принимаемой в соответствии с п.3.3.2;</w:t>
      </w:r>
    </w:p>
    <w:p>
      <w:pPr>
        <w:spacing w:after="120"/>
        <w:jc w:val="both"/>
      </w:pPr>
      <w:r>
        <w:rPr>
          <w:rFonts w:ascii="Arial" w:cs="Arial" w:eastAsia="Arial" w:hAnsi="Arial"/>
          <w:sz w:val="24"/>
          <w:szCs w:val="24"/>
        </w:rPr>
        <w:t xml:space="preserve">c) Vc - скорость, которая, как предполагается, не будет превышаться в нормальном крейсерском полете с учетом возможного влияния возмущений при полете в турбулентной атмосфере;</w:t>
      </w:r>
    </w:p>
    <w:p>
      <w:pPr>
        <w:spacing w:after="120"/>
        <w:jc w:val="both"/>
      </w:pPr>
      <w:r>
        <w:rPr>
          <w:rFonts w:ascii="Arial" w:cs="Arial" w:eastAsia="Arial" w:hAnsi="Arial"/>
          <w:sz w:val="24"/>
          <w:szCs w:val="24"/>
        </w:rPr>
        <w:t xml:space="preserve">d) VD - максимальная скорость пикирования, которая в такой достаточной мере превышает скорость, указанную в подпункте с), чтобы исключалась вероятность превышения такой расчетной скорости в результате непредвиденного увеличения скорости в ожидаемых условиях эксплуатации с учетом летных качеств и других характеристик самолета;</w:t>
      </w:r>
    </w:p>
    <w:p>
      <w:pPr>
        <w:spacing w:after="120"/>
        <w:jc w:val="both"/>
      </w:pPr>
      <w:r>
        <w:rPr>
          <w:rFonts w:ascii="Arial" w:cs="Arial" w:eastAsia="Arial" w:hAnsi="Arial"/>
          <w:sz w:val="24"/>
          <w:szCs w:val="24"/>
        </w:rPr>
        <w:t xml:space="preserve">e) VE1 - VE№ - максимальные скорости, при которых возможен выпуск закрылков или шасси или возможны другие изменения конфигурации.</w:t>
      </w:r>
    </w:p>
    <w:p>
      <w:pPr>
        <w:spacing w:after="120"/>
        <w:jc w:val="both"/>
      </w:pPr>
      <w:r>
        <w:rPr>
          <w:rFonts w:ascii="Arial" w:cs="Arial" w:eastAsia="Arial" w:hAnsi="Arial"/>
          <w:sz w:val="24"/>
          <w:szCs w:val="24"/>
        </w:rPr>
        <w:t xml:space="preserve">Скорости VA, Vb, Vc и Ve, указанные в подпунктах а), Ь), с) и е), превышают скорость сваливания самолета на достаточную величину для предотвращения потери управляемости при полете в турбулентной атмосфере.</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самолета как часть эксплуатационных ограничений (см. п.9.2.2)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Нагрузки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нагружения в полете, приведенные в пп. 3.3.1, 3.3.2 и 3.5, рассматриваются для диапазона значений массы и ее распределений, указанных в п.3.1.1, и при воздушных скоростях, установленных в соответствии с п.3.2.1. Во внимание принимаются случаи как несимметричного, так и симметричного нагружения.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3.3.1.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3.3.2.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и градиентов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Нагрузки от воздействия земли и водной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рулении, взлете и посадке.</w:t>
      </w:r>
    </w:p>
    <w:p>
      <w:pPr>
        <w:spacing w:after="120"/>
        <w:jc w:val="both"/>
      </w:pPr>
      <w:r>
        <w:rPr>
          <w:rFonts w:ascii="Arial" w:cs="Arial" w:eastAsia="Arial" w:hAnsi="Arial"/>
          <w:sz w:val="24"/>
          <w:szCs w:val="24"/>
        </w:rPr>
        <w:t xml:space="preserve">3.4.1.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самолета в 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Различные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 поверхности управления, наддув кабины, влияние работы двигателей, нагрузки за счет изменений конфигурации и т.п.),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Флаттер, дивергенция и вибрация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самолета рассчитывается таким образом, чтобы при скоростях полета, находящихся как в пределах эксплуатационных ограничений, так и на достаточную величину превышающих эти ограничения, которые соответствуют положениям п.1.3.1, не возникали такие явления, как флаттер, дивергенция конструкции (т.е. неустойчивая деформация конструкции, вызванная аэродинамическими нагрузками) и потеря управляемости в результате деформации конструкции. Обеспечивается такая достаточная прочность конструкции, чтобы она выдерживала вибрации и тряску,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Усталостная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и технология изготовления конструкции самолета таковы, что вероятность опасного усталостного разрушения конструкции самолета при действии повторных нагрузок и вибрационных нагрузок в ожидаемых условиях эксплуатации является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Детали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Они также учитывают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 мере следующие:</w:t>
      </w:r>
    </w:p>
    <w:p>
      <w:pPr>
        <w:spacing w:after="120"/>
        <w:jc w:val="both"/>
      </w:pPr>
      <w:r>
        <w:rPr>
          <w:rFonts w:ascii="Arial" w:cs="Arial" w:eastAsia="Arial" w:hAnsi="Arial"/>
          <w:sz w:val="24"/>
          <w:szCs w:val="24"/>
        </w:rPr>
        <w:t xml:space="preserve">a)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45 500 кг или пассажировместимостью свыше 60 человек, заявка на сертификацию которые была представлена 12 марта 2000 года или после этой даты,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рекомендация. Системы самолетов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должны проектироваться, монтироваться и физически размещаться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d) Обзор из кабины экипажа. Дня безопасной эксплуатации самолета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настоящего Приложения и частях I и II Приложения 6.</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они сводят к минимуму возможность пожара в полете и на земле, а также сводят к минимуму выделение дыма и токсичных газов в случае пожара.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w:t>
      </w:r>
    </w:p>
    <w:p>
      <w:pPr>
        <w:spacing w:after="120"/>
        <w:jc w:val="both"/>
      </w:pPr>
      <w:r>
        <w:rPr>
          <w:rFonts w:ascii="Arial" w:cs="Arial" w:eastAsia="Arial" w:hAnsi="Arial"/>
          <w:sz w:val="24"/>
          <w:szCs w:val="24"/>
        </w:rPr>
        <w:t xml:space="preserve">g) Тушение пожара. На самолетах, заявка на сертификацию которых была представлена 12 марта 2000 года или после этой даты,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 опасными грузами.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№osepe работоспособности находящихся на борту людей;</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при проектировании самолета принимается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должны обеспечиваться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4.1.7.1. В конструкции самолета предусматриваются средства для зашиты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4.1.7.2.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числа мест для его экипажа.</w:t>
      </w:r>
    </w:p>
    <w:p>
      <w:pPr>
        <w:spacing w:after="120"/>
        <w:jc w:val="both"/>
      </w:pPr>
      <w:r>
        <w:rPr>
          <w:rFonts w:ascii="Arial" w:cs="Arial" w:eastAsia="Arial" w:hAnsi="Arial"/>
          <w:sz w:val="24"/>
          <w:szCs w:val="24"/>
        </w:rPr>
        <w:t xml:space="preserve">4.1.7.3.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4.1.7.4.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самолета принимаются достаточные меры для того, чтобы свести к минимуму риск нанесения при наземном обслуживании (буксировке, подъеме домкратами и т.п.)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5 применяются к двигателям всех типов, используемым на самолете в качестве основных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самолете надлежащим образом в соответствии с положениями главы 7 и, если это необходимо, оборудован соответствующим воздушным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по крайней мере, включают следующее:</w:t>
      </w:r>
    </w:p>
    <w:p>
      <w:pPr>
        <w:spacing w:after="120"/>
        <w:jc w:val="both"/>
      </w:pPr>
      <w:r>
        <w:rPr>
          <w:rFonts w:ascii="Arial" w:cs="Arial" w:eastAsia="Arial" w:hAnsi="Arial"/>
          <w:sz w:val="24"/>
          <w:szCs w:val="24"/>
        </w:rPr>
        <w:t xml:space="preserve">a) тарировка мощности. Проводятся испытания для установления характеристик мощности или тяги как нового двигателя, так и прошедшего испытания, указанные в подпунктах Ь)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чтобы 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c) выносливость. Проводятся достаточно продолжительные испытания при таких режимах мощности, значениях тяги, числах оборотов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6 применяются к воздушным винтам всех типов.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вместе с его агрегатами проектируется и изготавливается таким образом, чтобы он надежно работал в пределах установленных эксплуатационных ограничений в ожидаемых условиях эксплуатации, когда он соответствует двигателю и установлен на самолете согласно положениям главы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данного типа удовлетворительно проходит такие испытания, какие необходимы для гарантии его удовлетворительной и надежной работы в пределах заявленных режимов работы, условий и ограничений. Испытания, по крайней мере, включают следующее:</w:t>
      </w:r>
    </w:p>
    <w:p>
      <w:pPr>
        <w:spacing w:after="120"/>
        <w:jc w:val="both"/>
      </w:pPr>
      <w:r>
        <w:rPr>
          <w:rFonts w:ascii="Arial" w:cs="Arial" w:eastAsia="Arial" w:hAnsi="Arial"/>
          <w:sz w:val="24"/>
          <w:szCs w:val="24"/>
        </w:rPr>
        <w:t xml:space="preserve">a) работа воздушного винта.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чтобы продемонстрировать правильную и надежную работу механизмов управления и изменения шага винта;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Применяемые Стандарты.</w:t>
      </w:r>
    </w:p>
    <w:p>
      <w:pPr>
        <w:spacing w:after="120"/>
        <w:jc w:val="both"/>
      </w:pPr>
      <w:r>
        <w:rPr>
          <w:rFonts w:ascii="Arial" w:cs="Arial" w:eastAsia="Arial" w:hAnsi="Arial"/>
          <w:sz w:val="24"/>
          <w:szCs w:val="24"/>
        </w:rPr>
        <w:t xml:space="preserve">Силовая установка отвечает Стандартам главы 4 и Стандартам настоящей главы.</w:t>
      </w:r>
    </w:p>
    <w:p>
      <w:pPr>
        <w:spacing w:after="120"/>
        <w:jc w:val="both"/>
      </w:pPr>
      <w:r>
        <w:rPr>
          <w:rFonts w:ascii="Arial" w:cs="Arial" w:eastAsia="Arial" w:hAnsi="Arial"/>
          <w:sz w:val="24"/>
          <w:szCs w:val="24"/>
        </w:rPr>
        <w:t xml:space="preserve">7.1.2.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могли быть использованы в ожидаемых условиях эксплуатации. В условиях, указанных в руководстве по летной эксплуатации самолета, самолет способен эксплуатироваться без превышения ограничений, установленных для двигателей и воздушных винтов в соответствии с положениями глав 5, 6 и 7.</w:t>
      </w:r>
    </w:p>
    <w:p>
      <w:pPr>
        <w:spacing w:after="120"/>
        <w:jc w:val="both"/>
      </w:pPr>
      <w:r>
        <w:rPr>
          <w:rFonts w:ascii="Arial" w:cs="Arial" w:eastAsia="Arial" w:hAnsi="Arial"/>
          <w:sz w:val="24"/>
          <w:szCs w:val="24"/>
        </w:rPr>
        <w:t xml:space="preserve">7.1.3.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7.1.4.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Компоновка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Независимость двигателей.</w:t>
      </w:r>
    </w:p>
    <w:p>
      <w:pPr>
        <w:spacing w:after="120"/>
        <w:jc w:val="both"/>
      </w:pPr>
      <w:r>
        <w:rPr>
          <w:rFonts w:ascii="Arial" w:cs="Arial" w:eastAsia="Arial" w:hAnsi="Arial"/>
          <w:sz w:val="24"/>
          <w:szCs w:val="24"/>
        </w:rPr>
        <w:t xml:space="preserve">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7.2.2.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7.2.3.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п.7.1.2)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самолета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7.2.4. Системы силовой установки.</w:t>
      </w:r>
    </w:p>
    <w:p>
      <w:pPr>
        <w:spacing w:after="120"/>
        <w:jc w:val="both"/>
      </w:pPr>
      <w:r>
        <w:rPr>
          <w:rFonts w:ascii="Arial" w:cs="Arial" w:eastAsia="Arial" w:hAnsi="Arial"/>
          <w:sz w:val="24"/>
          <w:szCs w:val="24"/>
        </w:rPr>
        <w:t xml:space="preserve">Топливная, масляная системы, система входного устройства, включающая воздухозаборник и подводящий канал,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(например, режимах мощности двигателя, положениях и ускорениях самолета,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7.2.5. Противопожарная защита.</w:t>
      </w:r>
    </w:p>
    <w:p>
      <w:pPr>
        <w:spacing w:after="120"/>
        <w:jc w:val="both"/>
      </w:pPr>
      <w:r>
        <w:rPr>
          <w:rFonts w:ascii="Arial" w:cs="Arial" w:eastAsia="Arial" w:hAnsi="Arial"/>
          <w:sz w:val="24"/>
          <w:szCs w:val="24"/>
        </w:rPr>
        <w:t xml:space="preserve">Дня тех зон силовой установки, где потенциальная опасность пожаре особенно велика вследствие близкого расположения источников воспламенения к горючим материалам, в дополнение к общему Стандарту п.4.1.6 е)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такие зоны при возникновении пожара;</w:t>
      </w:r>
    </w:p>
    <w:p>
      <w:pPr>
        <w:spacing w:after="120"/>
        <w:jc w:val="both"/>
      </w:pPr>
      <w:r>
        <w:rPr>
          <w:rFonts w:ascii="Arial" w:cs="Arial" w:eastAsia="Arial" w:hAnsi="Arial"/>
          <w:sz w:val="24"/>
          <w:szCs w:val="24"/>
        </w:rPr>
        <w:t xml:space="preserve">c)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Необходимые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оснащается утвержденными приборами и оборудованием, необходимым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удостоверения о годности к полетам, указаны в частях I и 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При разработке приборов и оборудования и проектировании учитываются аспекты человеческого фактора.</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документе "Инструктивный материал, касающийся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Огни, предусмотренные Приложением 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Конкретные технические условия на внешние бортовые огни самолета содержатся в Руководстве по летной годности (Doc 9760).</w:t>
      </w:r>
    </w:p>
    <w:p>
      <w:pPr>
        <w:spacing w:after="120"/>
        <w:jc w:val="both"/>
      </w:pPr>
      <w:r>
        <w:rPr>
          <w:rFonts w:ascii="Arial" w:cs="Arial" w:eastAsia="Arial" w:hAnsi="Arial"/>
          <w:sz w:val="24"/>
          <w:szCs w:val="24"/>
        </w:rPr>
        <w:t xml:space="preserve">8.4.2. Огни устанавливаются на самолетах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a)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Примечание. С целью предотвращения упомянутых в п.8.4.2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самолета,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п.1.3.2).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п.3.2), которые устанавливаются с учетом целостности конструкции или летных качеств самолета или прочих соображений.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9.2.3.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7.1.2 и 7.2.3).</w:t>
      </w:r>
    </w:p>
    <w:p>
      <w:pPr>
        <w:spacing w:after="120"/>
        <w:jc w:val="both"/>
      </w:pPr>
      <w:r>
        <w:rPr>
          <w:rFonts w:ascii="Arial" w:cs="Arial" w:eastAsia="Arial" w:hAnsi="Arial"/>
          <w:sz w:val="24"/>
          <w:szCs w:val="24"/>
        </w:rPr>
        <w:t xml:space="preserve">9.2.4.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9.2.5.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п.1.3.1).</w:t>
      </w:r>
    </w:p>
    <w:p>
      <w:pPr>
        <w:spacing w:after="120"/>
        <w:jc w:val="both"/>
      </w:pPr>
      <w:r>
        <w:rPr>
          <w:rFonts w:ascii="Arial" w:cs="Arial" w:eastAsia="Arial" w:hAnsi="Arial"/>
          <w:sz w:val="24"/>
          <w:szCs w:val="24"/>
        </w:rPr>
        <w:t xml:space="preserve">9.2.6.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части I и 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9.2.7. Ограничение времени полета после отказа системы или силовой установки . 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силовыми установками с превышением порогового времени, установленного в соответствии с п.4.7 части I Приложения 6.</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п.4.7 части I Приложения 6 для конкретного маршрута, может быть меньше величины, определенной в соответствии с п.9.2.7, в силу соответствующих эксплуатационных соображений.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как предусмотренные в частях I и II Приложения 6, так и общепризнанные, для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самолета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 устанавливаться в соответствии с п.2.3.4.3.</w:t>
      </w:r>
    </w:p>
    <w:p>
      <w:pPr>
        <w:spacing w:after="120"/>
        <w:jc w:val="both"/>
      </w:pPr>
      <w:r>
        <w:rPr>
          <w:rFonts w:ascii="Arial" w:cs="Arial" w:eastAsia="Arial" w:hAnsi="Arial"/>
          <w:sz w:val="24"/>
          <w:szCs w:val="24"/>
        </w:rPr>
        <w:t xml:space="preserve">9.3.5.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определяется наименее опасное место, в котором могут быть размещены бомба или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п.2.2. Она включает сведения о различных конфигурациях самолета,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Руководство по летной эксплуатации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(например, при буксировке, заправке топливом и т.д.),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Сохранение летной годности: информация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 Эта информация включает сведения, указанные в пп. 10.2, 10.3 и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Информация в программе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Информации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Информация о техническом обслуживании, обусловленная</w:t>
      </w:r>
    </w:p>
    <w:p>
      <w:pPr>
        <w:spacing w:after="120"/>
        <w:jc w:val="both"/>
      </w:pPr>
      <w:r>
        <w:rPr>
          <w:rFonts w:ascii="Arial" w:cs="Arial" w:eastAsia="Arial" w:hAnsi="Arial"/>
          <w:sz w:val="24"/>
          <w:szCs w:val="24"/>
        </w:rPr>
        <w:t xml:space="preserve">утверждением конструкции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работы по техническому обслуживанию и их периодичность, которые установлены в качестве обязательных государством разработчика при утверждении конструкции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Самолеты, выполняющие внутренние коммерческие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Международные стандарты и Рекомендуемая практика, изложенные в настоящей главе, должны применяться всеми Договаривающимися государствами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Наименее опасное место размещения бомбы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Защита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На всех самолетах, которые в соответствии с требованиями главы 13 части I Приложения 6 должны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соответствующему национальному полномочному органу,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Примечание. Стандарты и Рекомендуемая практика, касающиеся требований к двери кабины летного экипажа на всех коммерческих пассажирских самолетах, содержатся в главе 13 части 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Проектирование внутренних элементов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внимание уделяется проектированию элементов, которые затруднят скрытое размещение оружия, взрывчатых веществ или других опасных предметов на борту воздушного судна и упростят процедуры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IIIВ
 Самолеты с массой более 5700 кг, заявка на сертификацию которых была представлена 2 марта 2004 года или после этой даты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А</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самолетам, которые указаны в п.АЛ.2 и заявка на выдачу сертификата типа которых представлена соответствующим национальным полномочным органам 2 марта 2004 года или после этой даты.</w:t>
      </w:r>
    </w:p>
    <w:p>
      <w:pPr>
        <w:spacing w:after="120"/>
        <w:jc w:val="both"/>
      </w:pPr>
      <w:r>
        <w:rPr>
          <w:rFonts w:ascii="Arial" w:cs="Arial" w:eastAsia="Arial" w:hAnsi="Arial"/>
          <w:sz w:val="24"/>
          <w:szCs w:val="24"/>
        </w:rPr>
        <w:t xml:space="preserve">А.1.2. За исключением тех Стандартов и Рекомендуемой практики, в отношении которых предусматривается иная применимость, Стандарты и Рекомендуемая практика настоящей части применяются ко всем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1. Самолеты, о которых идет речь в п.А.1.2, относятся в ряде государств к самолетам транспортной категории.</w:t>
      </w:r>
    </w:p>
    <w:p>
      <w:pPr>
        <w:spacing w:after="120"/>
        <w:jc w:val="both"/>
      </w:pPr>
      <w:r>
        <w:rPr>
          <w:rFonts w:ascii="Arial" w:cs="Arial" w:eastAsia="Arial" w:hAnsi="Arial"/>
          <w:sz w:val="24"/>
          <w:szCs w:val="24"/>
        </w:rPr>
        <w:t xml:space="preserve">Примечание 2.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 крайней мере в основном эквивалентен общему уровню, определяемому Стандартами широкого плана настоящей части.</w:t>
      </w:r>
    </w:p>
    <w:p>
      <w:pPr>
        <w:spacing w:after="120"/>
        <w:jc w:val="both"/>
      </w:pPr>
      <w:r>
        <w:rPr>
          <w:rFonts w:ascii="Arial" w:cs="Arial" w:eastAsia="Arial" w:hAnsi="Arial"/>
          <w:sz w:val="24"/>
          <w:szCs w:val="24"/>
        </w:rPr>
        <w:t xml:space="preserve">А.1.4. Если это не оговорено особо, Стандарты применимы ко всему самолету, включая силовые установки,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Ограничения устанавливаются для самолета, его двигателей и оборудования (см. п.G.2).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учетом коэффициентов безопасности, чтобы вероятность авиационных происшествий, имеющих место по причине нарушения этих ограничений, была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А.2.2. Устанавливаются ограничения диапазонов любых параметров, изменение которых может поставить под угрозу безопасность эксплуатации самолета, например массы, центровки, распределения нагрузок, скоростей, температуры окружающего воздуха и абсолютной или барометрической высоты,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Примечание. Максимальная эксплуатационная масса может быть ограничена в результате применения Стандартов сертификации по шуму (см. Приложение 16, том I, и части I и II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том, что самолет, его компоненты и оборудование соответствуют требованиям, надежны и правильно функционируют в ожидаемых условиях эксплуатации.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В</w:t>
      </w:r>
    </w:p>
    <w:p>
      <w:pPr>
        <w:spacing w:after="120"/>
        <w:jc w:val="center"/>
      </w:pPr>
      <w:r>
        <w:rPr>
          <w:rFonts w:ascii="Arial" w:cs="Arial" w:eastAsia="Arial" w:hAnsi="Arial"/>
          <w:sz w:val="24"/>
          <w:szCs w:val="24"/>
        </w:rPr>
        <w:t xml:space="preserve">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В.1.2.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В.1.3.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Расчетные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В.2.1. Данные о летно-технических характеристиках самолета определяются в достаточном объеме и приводятся в руководстве по летной эксплуатации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В.2.2.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В.2.3.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В.2.4.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п.В.2.7)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В.2.5 и В.2.6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максимальные взлетную и посадочную массы самолета в зависимости, например,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В.2.5. Взлет.</w:t>
      </w:r>
    </w:p>
    <w:p>
      <w:pPr>
        <w:spacing w:after="120"/>
        <w:jc w:val="both"/>
      </w:pPr>
      <w:r>
        <w:rPr>
          <w:rFonts w:ascii="Arial" w:cs="Arial" w:eastAsia="Arial" w:hAnsi="Arial"/>
          <w:sz w:val="24"/>
          <w:szCs w:val="24"/>
        </w:rPr>
        <w:t xml:space="preserve">a) Самолет обладает способностью выполнять взлет, допуская отказ критического двигателя (см. п.В.2.7), при работе остальных двигателей в пределах ограничений их взлетной мощности или тяги.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или тяги, самолет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c)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8.2.6. Посадка.</w:t>
      </w:r>
    </w:p>
    <w:p>
      <w:pPr>
        <w:spacing w:after="120"/>
        <w:jc w:val="both"/>
      </w:pPr>
      <w:r>
        <w:rPr>
          <w:rFonts w:ascii="Arial" w:cs="Arial" w:eastAsia="Arial" w:hAnsi="Arial"/>
          <w:sz w:val="24"/>
          <w:szCs w:val="24"/>
        </w:rPr>
        <w:t xml:space="preserve">a)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8.2.7.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таким образом, чтобы их применение на основе правил производства полетов, в соответствии с которыми самолет должен эксплуатироваться (согласно п.5.2 части I Приложения 6), обеспечивало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a)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b)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п.В.2.7 с)).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c)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п.В.2.7 Ь)). Траектория взлета предписывается в руководстве по летной эксплуатации до некоторой высоты, после которой самолет может продолжать безопасный полет и выполнить посадку. Набор высоты при взлете производится на скорости, не меньшей, чем безопасная скорость взлета, определенная в соответствии с п.В.3.2.4.</w:t>
      </w:r>
    </w:p>
    <w:p>
      <w:pPr>
        <w:spacing w:after="120"/>
        <w:jc w:val="both"/>
      </w:pPr>
      <w:r>
        <w:rPr>
          <w:rFonts w:ascii="Arial" w:cs="Arial" w:eastAsia="Arial" w:hAnsi="Arial"/>
          <w:sz w:val="24"/>
          <w:szCs w:val="24"/>
        </w:rPr>
        <w:t xml:space="preserve">d)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1) один критический двигатель не работает; и</w:t>
      </w:r>
    </w:p>
    <w:p>
      <w:pPr>
        <w:spacing w:after="120"/>
        <w:jc w:val="both"/>
      </w:pPr>
      <w:r>
        <w:rPr>
          <w:rFonts w:ascii="Arial" w:cs="Arial" w:eastAsia="Arial" w:hAnsi="Arial"/>
          <w:sz w:val="24"/>
          <w:szCs w:val="24"/>
        </w:rPr>
        <w:t xml:space="preserve">2) два критических двигателя не работают (у самолетов с тремя и более двигателями). Режим работающих двигателей не превышает режима максимальной продолжительной мощности или тяги.</w:t>
      </w:r>
    </w:p>
    <w:p>
      <w:pPr>
        <w:spacing w:after="120"/>
        <w:jc w:val="both"/>
      </w:pPr>
      <w:r>
        <w:rPr>
          <w:rFonts w:ascii="Arial" w:cs="Arial" w:eastAsia="Arial" w:hAnsi="Arial"/>
          <w:sz w:val="24"/>
          <w:szCs w:val="24"/>
        </w:rPr>
        <w:t xml:space="preserve">е)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 когда применяется п.5.2.11 части 1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В.3.1. Самолет соответствует Стандартам раздела В.3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В.3.2. Управляемость.</w:t>
      </w:r>
    </w:p>
    <w:p>
      <w:pPr>
        <w:spacing w:after="120"/>
        <w:jc w:val="both"/>
      </w:pPr>
      <w:r>
        <w:rPr>
          <w:rFonts w:ascii="Arial" w:cs="Arial" w:eastAsia="Arial" w:hAnsi="Arial"/>
          <w:sz w:val="24"/>
          <w:szCs w:val="24"/>
        </w:rPr>
        <w:t xml:space="preserve">В.3.2.1.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скольжениях, изменении режима мощности или тяги двигателей, 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Этот Стандарт, среди всего прочего,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В.3.2.2.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В.3.2.3.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В.3.2.4.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В.3.3.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Устойчивость и управляемость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Показывается, что любое сочетание отказов или условий, которое потребует исключительного пилотажного мастерства, является практически невероятным. Устойчивость может обеспечиваться естественными или искусственными способами или их сочетанием. Если выполнение требований к летным характеристикам зависит от системы повышения устойчивости или любой другой автоматической или приводной системы, показывается соблюдение положений п.D.2 настоящей части.</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В.4.2. Сваливание.</w:t>
      </w:r>
    </w:p>
    <w:p>
      <w:pPr>
        <w:spacing w:after="120"/>
        <w:jc w:val="both"/>
      </w:pPr>
      <w:r>
        <w:rPr>
          <w:rFonts w:ascii="Arial" w:cs="Arial" w:eastAsia="Arial" w:hAnsi="Arial"/>
          <w:sz w:val="24"/>
          <w:szCs w:val="24"/>
        </w:rPr>
        <w:t xml:space="preserve">В.4.2.1.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при всех допустимых конфигурациях самолета и режимах мощности или тяги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В.4.2.2. Поведение самолета после сваливания. При любых конфигурациях самолета и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В.4.2.3. Скорости сваливания.</w:t>
      </w:r>
    </w:p>
    <w:p>
      <w:pPr>
        <w:spacing w:after="120"/>
        <w:jc w:val="both"/>
      </w:pPr>
      <w:r>
        <w:rPr>
          <w:rFonts w:ascii="Arial" w:cs="Arial" w:eastAsia="Arial" w:hAnsi="Arial"/>
          <w:sz w:val="24"/>
          <w:szCs w:val="24"/>
        </w:rPr>
        <w:t xml:space="preserve">Для конфигурации, соответствующей 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В.4.3. Флаттер и вибрация.</w:t>
      </w:r>
    </w:p>
    <w:p>
      <w:pPr>
        <w:spacing w:after="120"/>
        <w:jc w:val="both"/>
      </w:pPr>
      <w:r>
        <w:rPr>
          <w:rFonts w:ascii="Arial" w:cs="Arial" w:eastAsia="Arial" w:hAnsi="Arial"/>
          <w:sz w:val="24"/>
          <w:szCs w:val="24"/>
        </w:rPr>
        <w:t xml:space="preserve">8.4.3.1.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п.А.2.2).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В.4.3.2.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С</w:t>
      </w:r>
    </w:p>
    <w:p>
      <w:pPr>
        <w:spacing w:after="120"/>
        <w:jc w:val="center"/>
      </w:pPr>
      <w:r>
        <w:rPr>
          <w:rFonts w:ascii="Arial" w:cs="Arial" w:eastAsia="Arial" w:hAnsi="Arial"/>
          <w:sz w:val="24"/>
          <w:szCs w:val="24"/>
        </w:rPr>
        <w:t xml:space="preserve">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самолета проектируется, изготовляется и поставляется с инструкциями по ее техническому обслуживанию и ремонту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Масса и распределение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С.3.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п.С.6, рассматриваются как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С.4. Деформация и предел прочности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различных условиях нагружения, указанных в п.С.6,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Дня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Кроме того, расчетные воздушные скорости должны с достаточным запасом превышать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С.5.2.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п.G.2)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п.А.2.1.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С.6.1. Все элементы конструкции проектируются с учетом выдерживания предполагаемых максимальных нагрузок, которые могут иметь место во всех ожидаемых условиях эксплуатации,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принимая во внимание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c)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e)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коррозию и другое ухудшение состояния, принимая во внимание предусмотренное техническое обслуживание и различные условия эксплуатации;</w:t>
      </w:r>
    </w:p>
    <w:p>
      <w:pPr>
        <w:spacing w:after="120"/>
        <w:jc w:val="both"/>
      </w:pPr>
      <w:r>
        <w:rPr>
          <w:rFonts w:ascii="Arial" w:cs="Arial" w:eastAsia="Arial" w:hAnsi="Arial"/>
          <w:sz w:val="24"/>
          <w:szCs w:val="24"/>
        </w:rPr>
        <w:t xml:space="preserve">i) любые другие нагрузки, например нагрузки, связанные с управлением полетом, наддувом кабины, работой двигателей, или динамические нагрузки, обусловленные изменениями установившейся конфигурации.</w:t>
      </w:r>
    </w:p>
    <w:p>
      <w:pPr>
        <w:spacing w:after="120"/>
        <w:jc w:val="both"/>
      </w:pPr>
      <w:r>
        <w:rPr>
          <w:rFonts w:ascii="Arial" w:cs="Arial" w:eastAsia="Arial" w:hAnsi="Arial"/>
          <w:sz w:val="24"/>
          <w:szCs w:val="24"/>
        </w:rPr>
        <w:t xml:space="preserve">С.6.2.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 Живучесть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a) возможное столкновение с птицами;</w:t>
      </w:r>
    </w:p>
    <w:p>
      <w:pPr>
        <w:spacing w:after="120"/>
        <w:jc w:val="both"/>
      </w:pPr>
      <w:r>
        <w:rPr>
          <w:rFonts w:ascii="Arial" w:cs="Arial" w:eastAsia="Arial" w:hAnsi="Arial"/>
          <w:sz w:val="24"/>
          <w:szCs w:val="24"/>
        </w:rPr>
        <w:t xml:space="preserve">b) поглощение энергии авиационной конструкцией, креслами и привязными ремнями находящихся на борту людей;</w:t>
      </w:r>
    </w:p>
    <w:p>
      <w:pPr>
        <w:spacing w:after="120"/>
        <w:jc w:val="both"/>
      </w:pPr>
      <w:r>
        <w:rPr>
          <w:rFonts w:ascii="Arial" w:cs="Arial" w:eastAsia="Arial" w:hAnsi="Arial"/>
          <w:sz w:val="24"/>
          <w:szCs w:val="24"/>
        </w:rPr>
        <w:t xml:space="preserve">c) вероятное поведение самолета при вынужденной посадке на воду;</w:t>
      </w:r>
    </w:p>
    <w:p>
      <w:pPr>
        <w:spacing w:after="120"/>
        <w:jc w:val="both"/>
      </w:pPr>
      <w:r>
        <w:rPr>
          <w:rFonts w:ascii="Arial" w:cs="Arial" w:eastAsia="Arial" w:hAnsi="Arial"/>
          <w:sz w:val="24"/>
          <w:szCs w:val="24"/>
        </w:rPr>
        <w:t xml:space="preserve">d) возможность покидания в кратчайшее возможное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 Долговечность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и изготовляется с учетом, насколько это возможно, принципов допустимого повреждения и таким образом, что в течение его срока службы обеспечивается крайне малая вероятность разрушения с катастрофическими последствиями, учитывая при этом:</w:t>
      </w:r>
    </w:p>
    <w:p>
      <w:pPr>
        <w:spacing w:after="120"/>
        <w:jc w:val="both"/>
      </w:pPr>
      <w:r>
        <w:rPr>
          <w:rFonts w:ascii="Arial" w:cs="Arial" w:eastAsia="Arial" w:hAnsi="Arial"/>
          <w:sz w:val="24"/>
          <w:szCs w:val="24"/>
        </w:rPr>
        <w:t xml:space="preserve">a)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c)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e) случайные повреждения и повреждения от дискретных воздействий;</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D</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человеческого фактора (Doc 9683).</w:t>
      </w:r>
    </w:p>
    <w:p>
      <w:pPr>
        <w:spacing w:after="120"/>
        <w:jc w:val="both"/>
      </w:pPr>
      <w:r>
        <w:rPr>
          <w:rFonts w:ascii="Arial" w:cs="Arial" w:eastAsia="Arial" w:hAnsi="Arial"/>
          <w:sz w:val="24"/>
          <w:szCs w:val="24"/>
        </w:rPr>
        <w:t xml:space="preserve">D.1.2. Подтверждение работы подвижных частей.</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D.1.3.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 Учитывается влияние материалов на находящихся на борту самолета людей и других лиц на земле, а также на окружающую среду в целом в нормальных и аварийных ситуациях.</w:t>
      </w:r>
    </w:p>
    <w:p>
      <w:pPr>
        <w:spacing w:after="120"/>
        <w:jc w:val="both"/>
      </w:pPr>
      <w:r>
        <w:rPr>
          <w:rFonts w:ascii="Arial" w:cs="Arial" w:eastAsia="Arial" w:hAnsi="Arial"/>
          <w:sz w:val="24"/>
          <w:szCs w:val="24"/>
        </w:rPr>
        <w:t xml:space="preserve">D.1.4.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D.1.5.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воздействии,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D.1.6.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D.2. Особенности проектирования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 мере, следующие: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продолжению безопасного полета и выполнению посадки самолета не препятствует:</w:t>
      </w:r>
    </w:p>
    <w:p>
      <w:pPr>
        <w:spacing w:after="120"/>
        <w:jc w:val="both"/>
      </w:pPr>
      <w:r>
        <w:rPr>
          <w:rFonts w:ascii="Arial" w:cs="Arial" w:eastAsia="Arial" w:hAnsi="Arial"/>
          <w:sz w:val="24"/>
          <w:szCs w:val="24"/>
        </w:rPr>
        <w:t xml:space="preserve">i) любой единичный отказ в системе управления, который не является практически невероятным; или</w:t>
      </w:r>
    </w:p>
    <w:p>
      <w:pPr>
        <w:spacing w:after="120"/>
        <w:jc w:val="both"/>
      </w:pPr>
      <w:r>
        <w:rPr>
          <w:rFonts w:ascii="Arial" w:cs="Arial" w:eastAsia="Arial" w:hAnsi="Arial"/>
          <w:sz w:val="24"/>
          <w:szCs w:val="24"/>
        </w:rPr>
        <w:t xml:space="preserve">ii) любое событие, которое приводит к заклиниванию органа управления полетом в любом обычно встречающемся положении органов управления полетом;</w:t>
      </w:r>
    </w:p>
    <w:p>
      <w:pPr>
        <w:spacing w:after="120"/>
        <w:jc w:val="both"/>
      </w:pPr>
      <w:r>
        <w:rPr>
          <w:rFonts w:ascii="Arial" w:cs="Arial" w:eastAsia="Arial" w:hAnsi="Arial"/>
          <w:sz w:val="24"/>
          <w:szCs w:val="24"/>
        </w:rPr>
        <w:t xml:space="preserve">3) сводится к минимуму возможность заедания, самопроизвольного срабатывания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4)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нарушению работы системы.</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45500 кг или пассажировместимостью свыше 60 человек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Рекомендация. Системы самолетов с максимальной сертифицированной взлетной массой свыше 5700, но не более 45500 кг следует проектировать, монтировать и физически размещать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d) Обзор из кабины экипажа. Дня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настоящего Приложения и частях I и II Приложения 6.</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являются такими, что они сводят к минимуму возможность пожара в полете и на земле, сводят к минимуму выделение дыма и токсичных газов в случае пожара и задерживают воспламенение кабины.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 Установленные на самолетах туалеты оборудуются системой обнаружения дыма и встроенной системой пожаротушения каждого сборника использованных полотенец, бумаги и мусора.</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каждый грузовой отсек, доступный для члена экипажа на пассажирском самолете, оборудуется системой пожаротушения;</w:t>
      </w:r>
    </w:p>
    <w:p>
      <w:pPr>
        <w:spacing w:after="120"/>
        <w:jc w:val="both"/>
      </w:pPr>
      <w:r>
        <w:rPr>
          <w:rFonts w:ascii="Arial" w:cs="Arial" w:eastAsia="Arial" w:hAnsi="Arial"/>
          <w:sz w:val="24"/>
          <w:szCs w:val="24"/>
        </w:rPr>
        <w:t xml:space="preserve">2) каждый грузовой отсек, недоступный для члена экипажа, оборудуется встроенной системой обнаружения пожара и встроенной системой локализации или тушения пожара; и</w:t>
      </w:r>
    </w:p>
    <w:p>
      <w:pPr>
        <w:spacing w:after="120"/>
        <w:jc w:val="both"/>
      </w:pPr>
      <w:r>
        <w:rPr>
          <w:rFonts w:ascii="Arial" w:cs="Arial" w:eastAsia="Arial" w:hAnsi="Arial"/>
          <w:sz w:val="24"/>
          <w:szCs w:val="24"/>
        </w:rPr>
        <w:t xml:space="preserve">3)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 опасными грузами.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должны обеспечиваться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D.3. Аэроупругость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положений п.А.2.1 на самолете обеспечивается исключение флаттера, дивергенции конструкции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 и различия мастерства и рабочей нагрузки пилотов. Для исключения связанных с аэроупругостью проблем в течение срока службы самолета устанавливаются интервалы технического обслуживания и осуществляется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 Особенности размещения людей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Уделяется внимание сведению к минимуму телесных повреждений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D.4.2.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 Электрическая металлизация и защита от молнии и статического</w:t>
      </w:r>
    </w:p>
    <w:p>
      <w:pPr>
        <w:spacing w:after="120"/>
        <w:jc w:val="both"/>
      </w:pPr>
      <w:r>
        <w:rPr>
          <w:rFonts w:ascii="Arial" w:cs="Arial" w:eastAsia="Arial" w:hAnsi="Arial"/>
          <w:sz w:val="24"/>
          <w:szCs w:val="24"/>
        </w:rPr>
        <w:t xml:space="preserve">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a)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D.5.2. Обеспечивается также зашита самолета от катастрофических последствий воздействия молнии. Должное внимание уделяется материалам, используемым 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 Меры на случай аварийной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D.6.2.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D.6.3.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D.6.4.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D.7. Наземное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принимаются достаточные меры для того, чтобы свести к минимуму риск нанесения при наземном обслуживании (буксировке, подъеме домкратами и т.п.)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Е</w:t>
      </w:r>
    </w:p>
    <w:p>
      <w:pPr>
        <w:spacing w:after="120"/>
        <w:jc w:val="both"/>
      </w:pPr>
      <w:r>
        <w:rPr>
          <w:rFonts w:ascii="Arial" w:cs="Arial" w:eastAsia="Arial" w:hAnsi="Arial"/>
          <w:sz w:val="24"/>
          <w:szCs w:val="24"/>
        </w:rPr>
        <w:t xml:space="preserve">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 настоящего Приложения применяются к каждому двигателю,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VII настоящего Приложения применяются к каждому воздушному винту, который используется на самолете.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 Монтаж силовой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Е.3.1. Соответствие ограничениям для двигателей и воздушных винтов Силовая установка проектируется таким образом, чтобы двигатели и воздушные винты (если они имеются) надежно работали в ожидаемых условиях эксплуатации. В условиях, указанных в летном руководстве,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настоящего раздела.</w:t>
      </w:r>
    </w:p>
    <w:p>
      <w:pPr>
        <w:spacing w:after="120"/>
        <w:jc w:val="both"/>
      </w:pPr>
      <w:r>
        <w:rPr>
          <w:rFonts w:ascii="Arial" w:cs="Arial" w:eastAsia="Arial" w:hAnsi="Arial"/>
          <w:sz w:val="24"/>
          <w:szCs w:val="24"/>
        </w:rPr>
        <w:t xml:space="preserve">Е.3.2.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Е.3.3. Газотурбинный двигатель. При установке газотурбинных двигателей:</w:t>
      </w:r>
    </w:p>
    <w:p>
      <w:pPr>
        <w:spacing w:after="120"/>
        <w:jc w:val="both"/>
      </w:pPr>
      <w:r>
        <w:rPr>
          <w:rFonts w:ascii="Arial" w:cs="Arial" w:eastAsia="Arial" w:hAnsi="Arial"/>
          <w:sz w:val="24"/>
          <w:szCs w:val="24"/>
        </w:rPr>
        <w:t xml:space="preserve">a)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 и</w:t>
      </w:r>
    </w:p>
    <w:p>
      <w:pPr>
        <w:spacing w:after="120"/>
        <w:jc w:val="both"/>
      </w:pPr>
      <w:r>
        <w:rPr>
          <w:rFonts w:ascii="Arial" w:cs="Arial" w:eastAsia="Arial" w:hAnsi="Arial"/>
          <w:sz w:val="24"/>
          <w:szCs w:val="24"/>
        </w:rPr>
        <w:t xml:space="preserve">b) двигательная установка вместе с соответствующими устройствами, системами и приборами управления двигателем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Е.3.4.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Е.3.5. Компоновка и эксплуатация.</w:t>
      </w:r>
    </w:p>
    <w:p>
      <w:pPr>
        <w:spacing w:after="120"/>
        <w:jc w:val="both"/>
      </w:pPr>
      <w:r>
        <w:rPr>
          <w:rFonts w:ascii="Arial" w:cs="Arial" w:eastAsia="Arial" w:hAnsi="Arial"/>
          <w:sz w:val="24"/>
          <w:szCs w:val="24"/>
        </w:rPr>
        <w:t xml:space="preserve">Е.3.5.1. Независимость двигателей.</w:t>
      </w:r>
    </w:p>
    <w:p>
      <w:pPr>
        <w:spacing w:after="120"/>
        <w:jc w:val="both"/>
      </w:pPr>
      <w:r>
        <w:rPr>
          <w:rFonts w:ascii="Arial" w:cs="Arial" w:eastAsia="Arial" w:hAnsi="Arial"/>
          <w:sz w:val="24"/>
          <w:szCs w:val="24"/>
        </w:rPr>
        <w:t xml:space="preserve">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Е.3.5.2.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Е.3.5.3.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п.Е.3.1)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Е.3.5.4. Системы силовой установки.</w:t>
      </w:r>
    </w:p>
    <w:p>
      <w:pPr>
        <w:spacing w:after="120"/>
        <w:jc w:val="both"/>
      </w:pPr>
      <w:r>
        <w:rPr>
          <w:rFonts w:ascii="Arial" w:cs="Arial" w:eastAsia="Arial" w:hAnsi="Arial"/>
          <w:sz w:val="24"/>
          <w:szCs w:val="24"/>
        </w:rPr>
        <w:t xml:space="preserve">Топливная, масляная системы, система входного устройства, включающая воздухозаборник и подводящий канал, и другие системы двигательной установки обеспечивают работу каждого двигателя в соответствии с установленными требованиями при всех условиях, определяющих работу систем (например, режимах мощности и тяги двигателя, положениях и ускорениях самолета,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Е.3.5.5. Противопожарная защита.</w:t>
      </w:r>
    </w:p>
    <w:p>
      <w:pPr>
        <w:spacing w:after="120"/>
        <w:jc w:val="both"/>
      </w:pPr>
      <w:r>
        <w:rPr>
          <w:rFonts w:ascii="Arial" w:cs="Arial" w:eastAsia="Arial" w:hAnsi="Arial"/>
          <w:sz w:val="24"/>
          <w:szCs w:val="24"/>
        </w:rPr>
        <w:t xml:space="preserve">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п.D.2 f)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c) Обнаружение пожара.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не являются такими, что любой пожар, который может возникнуть в данной зоне, не будет угрожать снижением безопасности полета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F</w:t>
      </w:r>
    </w:p>
    <w:p>
      <w:pPr>
        <w:spacing w:after="120"/>
        <w:jc w:val="both"/>
      </w:pPr>
      <w:r>
        <w:rPr>
          <w:rFonts w:ascii="Arial" w:cs="Arial" w:eastAsia="Arial" w:hAnsi="Arial"/>
          <w:sz w:val="24"/>
          <w:szCs w:val="24"/>
        </w:rPr>
        <w:t xml:space="preserve">Система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сертификата летной годности, указаны в частях I и 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См. раздел Н в отношении оценки программного обеспечения систем.</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в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F.1.2. Приборы, оборудование и системы, предусматриваемые в п.F.1.1, проектируются и устанавливаются таким образом, что:</w:t>
      </w:r>
    </w:p>
    <w:p>
      <w:pPr>
        <w:spacing w:after="120"/>
        <w:jc w:val="both"/>
      </w:pPr>
      <w:r>
        <w:rPr>
          <w:rFonts w:ascii="Arial" w:cs="Arial" w:eastAsia="Arial" w:hAnsi="Arial"/>
          <w:sz w:val="24"/>
          <w:szCs w:val="24"/>
        </w:rPr>
        <w:t xml:space="preserve">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функции во всех ожидаемых условиях эксплуатации;</w:t>
      </w:r>
    </w:p>
    <w:p>
      <w:pPr>
        <w:spacing w:after="120"/>
        <w:jc w:val="both"/>
      </w:pPr>
      <w:r>
        <w:rPr>
          <w:rFonts w:ascii="Arial" w:cs="Arial" w:eastAsia="Arial" w:hAnsi="Arial"/>
          <w:sz w:val="24"/>
          <w:szCs w:val="24"/>
        </w:rPr>
        <w:t xml:space="preserve">c) их взаимные электромагнитные помехи являются минимальными.</w:t>
      </w:r>
    </w:p>
    <w:p>
      <w:pPr>
        <w:spacing w:after="120"/>
        <w:jc w:val="both"/>
      </w:pPr>
      <w:r>
        <w:rPr>
          <w:rFonts w:ascii="Arial" w:cs="Arial" w:eastAsia="Arial" w:hAnsi="Arial"/>
          <w:sz w:val="24"/>
          <w:szCs w:val="24"/>
        </w:rPr>
        <w:t xml:space="preserve">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F.1.4. Схема системы электроснабжения позволяет обеспечить силовые нагрузки в нормальных условиях эксплуатации самолета и основные силовые нагрузки после отказов, которые неблагоприятно влияют на систему генерирования электроэнергии в ожидаемых внешних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раздела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F.4.1. Огни, предусмотренные Приложением 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Конкретные технические условия на внешние бортовые огни самолета содержатся в Руководстве по летной годности (Doc 9760).</w:t>
      </w:r>
    </w:p>
    <w:p>
      <w:pPr>
        <w:spacing w:after="120"/>
        <w:jc w:val="both"/>
      </w:pPr>
      <w:r>
        <w:rPr>
          <w:rFonts w:ascii="Arial" w:cs="Arial" w:eastAsia="Arial" w:hAnsi="Arial"/>
          <w:sz w:val="24"/>
          <w:szCs w:val="24"/>
        </w:rPr>
        <w:t xml:space="preserve">F.4.2. Огни устанавливаются на самолетах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a)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человека, находящегося вне самолета.</w:t>
      </w:r>
    </w:p>
    <w:p>
      <w:pPr>
        <w:spacing w:after="120"/>
        <w:jc w:val="both"/>
      </w:pPr>
      <w:r>
        <w:rPr>
          <w:rFonts w:ascii="Arial" w:cs="Arial" w:eastAsia="Arial" w:hAnsi="Arial"/>
          <w:sz w:val="24"/>
          <w:szCs w:val="24"/>
        </w:rPr>
        <w:t xml:space="preserve">Примечание. С целью предотвращения упомянутых в п.F.4.2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F.5. Защита от электромагнитных помех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F.6. Защита от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G</w:t>
      </w:r>
    </w:p>
    <w:p>
      <w:pPr>
        <w:spacing w:after="120"/>
        <w:jc w:val="both"/>
      </w:pPr>
      <w:r>
        <w:rPr>
          <w:rFonts w:ascii="Arial" w:cs="Arial" w:eastAsia="Arial" w:hAnsi="Arial"/>
          <w:sz w:val="24"/>
          <w:szCs w:val="24"/>
        </w:rPr>
        <w:t xml:space="preserve">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G.2.1. 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G.2.2.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п.А.2.2).</w:t>
      </w:r>
    </w:p>
    <w:p>
      <w:pPr>
        <w:spacing w:after="120"/>
        <w:jc w:val="both"/>
      </w:pPr>
      <w:r>
        <w:rPr>
          <w:rFonts w:ascii="Arial" w:cs="Arial" w:eastAsia="Arial" w:hAnsi="Arial"/>
          <w:sz w:val="24"/>
          <w:szCs w:val="24"/>
        </w:rPr>
        <w:t xml:space="preserve">G.2.3.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п.С.5), которые устанавливаются с учетом целостности конструкции или летных качеств самолета или прочих соображений.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G.2.4.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Е.3.1 и Е.3.5.3).</w:t>
      </w:r>
    </w:p>
    <w:p>
      <w:pPr>
        <w:spacing w:after="120"/>
        <w:jc w:val="both"/>
      </w:pPr>
      <w:r>
        <w:rPr>
          <w:rFonts w:ascii="Arial" w:cs="Arial" w:eastAsia="Arial" w:hAnsi="Arial"/>
          <w:sz w:val="24"/>
          <w:szCs w:val="24"/>
        </w:rPr>
        <w:t xml:space="preserve">G.2.5.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G.2.6.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w:t>
      </w:r>
    </w:p>
    <w:p>
      <w:pPr>
        <w:spacing w:after="120"/>
        <w:jc w:val="both"/>
      </w:pPr>
      <w:r>
        <w:rPr>
          <w:rFonts w:ascii="Arial" w:cs="Arial" w:eastAsia="Arial" w:hAnsi="Arial"/>
          <w:sz w:val="24"/>
          <w:szCs w:val="24"/>
        </w:rPr>
        <w:t xml:space="preserve">G.2.7.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части I и 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G.2.8. Ограничение времени полета после отказа системы или силовой установки.</w:t>
      </w:r>
    </w:p>
    <w:p>
      <w:pPr>
        <w:spacing w:after="120"/>
        <w:jc w:val="both"/>
      </w:pPr>
      <w:r>
        <w:rPr>
          <w:rFonts w:ascii="Arial" w:cs="Arial" w:eastAsia="Arial" w:hAnsi="Arial"/>
          <w:sz w:val="24"/>
          <w:szCs w:val="24"/>
        </w:rPr>
        <w:t xml:space="preserve">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силовыми установками с превышением порогового времени, установленного в соответствии с п.4.7 части I Приложения 6.</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п.4.7 части I Приложения 6 для конкретного маршрута, может быть меньше величины, определенной в соответствии с п.G.2.8, в силу соответствующих эксплуатационных соображений.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 Эксплуатационная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G.3.2.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самолета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G.3.3.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G.3.4.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 устанавливаться в соответствии с п.В.4.2.3.</w:t>
      </w:r>
    </w:p>
    <w:p>
      <w:pPr>
        <w:spacing w:after="120"/>
        <w:jc w:val="both"/>
      </w:pPr>
      <w:r>
        <w:rPr>
          <w:rFonts w:ascii="Arial" w:cs="Arial" w:eastAsia="Arial" w:hAnsi="Arial"/>
          <w:sz w:val="24"/>
          <w:szCs w:val="24"/>
        </w:rPr>
        <w:t xml:space="preserve">G.3.5.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45500 кг или пассажировместимостью свыше 60 человек определяется наименее опасное место, в котором могут быть размещены бомба или другое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п.В.2.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G.5. Руководство по летной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G.2, G.3, G.4 и G.6.1.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G.6.2.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(например, при буксировке, заправке топливом и т.д.),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 Эта информация включает сведения, указанные в пп. G.7.2, G.7.3 и G.7.4.</w:t>
      </w:r>
    </w:p>
    <w:p>
      <w:pPr>
        <w:spacing w:after="120"/>
        <w:jc w:val="both"/>
      </w:pPr>
      <w:r>
        <w:rPr>
          <w:rFonts w:ascii="Arial" w:cs="Arial" w:eastAsia="Arial" w:hAnsi="Arial"/>
          <w:sz w:val="24"/>
          <w:szCs w:val="24"/>
        </w:rPr>
        <w:t xml:space="preserve">G.7.2.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G.7.3.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первоначальном информации для программы технического обслуживания при сертификации типа самолета иногда осуществляется в рамках органа, называемого Советом по вопросам технического обслуживания (MRB).</w:t>
      </w:r>
    </w:p>
    <w:p>
      <w:pPr>
        <w:spacing w:after="120"/>
        <w:jc w:val="both"/>
      </w:pPr>
      <w:r>
        <w:rPr>
          <w:rFonts w:ascii="Arial" w:cs="Arial" w:eastAsia="Arial" w:hAnsi="Arial"/>
          <w:sz w:val="24"/>
          <w:szCs w:val="24"/>
        </w:rPr>
        <w:t xml:space="preserve">G.7.4.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w:t>
      </w:r>
    </w:p>
    <w:p>
      <w:pPr>
        <w:spacing w:after="120"/>
        <w:jc w:val="both"/>
      </w:pPr>
      <w:r>
        <w:rPr>
          <w:rFonts w:ascii="Arial" w:cs="Arial" w:eastAsia="Arial" w:hAnsi="Arial"/>
          <w:sz w:val="24"/>
          <w:szCs w:val="24"/>
        </w:rPr>
        <w:t xml:space="preserve">Примечание. Обязательные требования, указанные в качестве условия утверждения типовой конструкции, часто называются сертификационными требованиями к техническому обслуживанию (CMR) и/или ограничениями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w:t>
      </w:r>
    </w:p>
    <w:p>
      <w:pPr>
        <w:spacing w:after="120"/>
        <w:jc w:val="both"/>
      </w:pPr>
      <w:r>
        <w:rPr>
          <w:rFonts w:ascii="Arial" w:cs="Arial" w:eastAsia="Arial" w:hAnsi="Arial"/>
          <w:sz w:val="24"/>
          <w:szCs w:val="24"/>
        </w:rPr>
        <w:t xml:space="preserve">Программное обеспечение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Программное обеспечение всех систем разрабатывается и апробируется таким образом, чтобы системы, в которых оно используется, выполняли свои предусмотренные функции с учетом уровня безопасности полетов, который соответствует требованиям, изложенным в данной части, в частности в пп. F.1.2 а) и F.1.3.</w:t>
      </w:r>
    </w:p>
    <w:p>
      <w:pPr>
        <w:spacing w:after="120"/>
        <w:jc w:val="both"/>
      </w:pPr>
      <w:r>
        <w:rPr>
          <w:rFonts w:ascii="Arial" w:cs="Arial" w:eastAsia="Arial" w:hAnsi="Arial"/>
          <w:sz w:val="24"/>
          <w:szCs w:val="24"/>
        </w:rPr>
        <w:t xml:space="preserve">Примечание. Некоторые государства допускают использование национальных/международных отраслевых стандартов, например RTCA/DO-178 или EUROCAE ED12, для разработки и испытания системного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Расчетные нагрузки при аварийной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категорий самолетов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a)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c)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e)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Противопожарная защита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включают:</w:t>
      </w:r>
    </w:p>
    <w:p>
      <w:pPr>
        <w:spacing w:after="120"/>
        <w:jc w:val="both"/>
      </w:pPr>
      <w:r>
        <w:rPr>
          <w:rFonts w:ascii="Arial" w:cs="Arial" w:eastAsia="Arial" w:hAnsi="Arial"/>
          <w:sz w:val="24"/>
          <w:szCs w:val="24"/>
        </w:rPr>
        <w:t xml:space="preserve">a)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c)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Эвакуация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максимальную возможность эвакуации из кабины за соответствующий период времени. Подлежащие учету факторы включают:</w:t>
      </w:r>
    </w:p>
    <w:p>
      <w:pPr>
        <w:spacing w:after="120"/>
        <w:jc w:val="both"/>
      </w:pPr>
      <w:r>
        <w:rPr>
          <w:rFonts w:ascii="Arial" w:cs="Arial" w:eastAsia="Arial" w:hAnsi="Arial"/>
          <w:sz w:val="24"/>
          <w:szCs w:val="24"/>
        </w:rPr>
        <w:t xml:space="preserve">a)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c)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e)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например аварийных трапов и плотов.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Освещение и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аварийное освещение, которое обладает следующими характеристиками:</w:t>
      </w:r>
    </w:p>
    <w:p>
      <w:pPr>
        <w:spacing w:after="120"/>
        <w:jc w:val="both"/>
      </w:pPr>
      <w:r>
        <w:rPr>
          <w:rFonts w:ascii="Arial" w:cs="Arial" w:eastAsia="Arial" w:hAnsi="Arial"/>
          <w:sz w:val="24"/>
          <w:szCs w:val="24"/>
        </w:rPr>
        <w:t xml:space="preserve">a)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c) визуально указывает путь к аварийным выходам в наполненной дымом кабине;</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e) не создает дополнительной опасности в случае проливания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оснащается таким оборудованием, которое в максимальной степени обеспечивает экипажу и находящимся на борту людям возможность выживания в ожидаемых внешних условиях в течение обоснованного периода времени. Подлежащие учету факторы включают:</w:t>
      </w:r>
    </w:p>
    <w:p>
      <w:pPr>
        <w:spacing w:after="120"/>
        <w:jc w:val="both"/>
      </w:pPr>
      <w:r>
        <w:rPr>
          <w:rFonts w:ascii="Arial" w:cs="Arial" w:eastAsia="Arial" w:hAnsi="Arial"/>
          <w:sz w:val="24"/>
          <w:szCs w:val="24"/>
        </w:rPr>
        <w:t xml:space="preserve">a) количество спасательных плотов/спасательных жилетов;</w:t>
      </w:r>
    </w:p>
    <w:p>
      <w:pPr>
        <w:spacing w:after="120"/>
        <w:jc w:val="both"/>
      </w:pPr>
      <w:r>
        <w:rPr>
          <w:rFonts w:ascii="Arial" w:cs="Arial" w:eastAsia="Arial" w:hAnsi="Arial"/>
          <w:sz w:val="24"/>
          <w:szCs w:val="24"/>
        </w:rPr>
        <w:t xml:space="preserve">b) спасательное оборудование, соответствующее вероятным условиям;</w:t>
      </w:r>
    </w:p>
    <w:p>
      <w:pPr>
        <w:spacing w:after="120"/>
        <w:jc w:val="both"/>
      </w:pPr>
      <w:r>
        <w:rPr>
          <w:rFonts w:ascii="Arial" w:cs="Arial" w:eastAsia="Arial" w:hAnsi="Arial"/>
          <w:sz w:val="24"/>
          <w:szCs w:val="24"/>
        </w:rPr>
        <w:t xml:space="preserve">c) аварийные радиостанции и оборудование для пиротехнической сигнализации в случаях бедствия;</w:t>
      </w:r>
    </w:p>
    <w:p>
      <w:pPr>
        <w:spacing w:after="120"/>
        <w:jc w:val="both"/>
      </w:pPr>
      <w:r>
        <w:rPr>
          <w:rFonts w:ascii="Arial" w:cs="Arial" w:eastAsia="Arial" w:hAnsi="Arial"/>
          <w:sz w:val="24"/>
          <w:szCs w:val="24"/>
        </w:rPr>
        <w:t xml:space="preserve">d) автоматические аварийные радиомаяки.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J</w:t>
      </w:r>
    </w:p>
    <w:p>
      <w:pPr>
        <w:spacing w:after="120"/>
        <w:jc w:val="both"/>
      </w:pPr>
      <w:r>
        <w:rPr>
          <w:rFonts w:ascii="Arial" w:cs="Arial" w:eastAsia="Arial" w:hAnsi="Arial"/>
          <w:sz w:val="24"/>
          <w:szCs w:val="24"/>
        </w:rPr>
        <w:t xml:space="preserve">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прочее обслуживание.</w:t>
      </w:r>
    </w:p>
    <w:p>
      <w:pPr>
        <w:spacing w:after="120"/>
        <w:jc w:val="both"/>
      </w:pPr>
      <w:r>
        <w:rPr>
          <w:rFonts w:ascii="Arial" w:cs="Arial" w:eastAsia="Arial" w:hAnsi="Arial"/>
          <w:sz w:val="24"/>
          <w:szCs w:val="24"/>
        </w:rPr>
        <w:t xml:space="preserve">Примечание. Интерфейс "человек-машина" часто оказывается слабым звеном в эксплуатационных условиях, поэтому необходимо обеспечивать, чтобы самолет был управляемым на всех этапах полета (в том числе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J.2.1. Самолет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 службы самолета, например локализованный отказ двигателя или попадание в зону сдвига ветра.</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J.3. Эргономика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a)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удобство доступа;</w:t>
      </w:r>
    </w:p>
    <w:p>
      <w:pPr>
        <w:spacing w:after="120"/>
        <w:jc w:val="both"/>
      </w:pPr>
      <w:r>
        <w:rPr>
          <w:rFonts w:ascii="Arial" w:cs="Arial" w:eastAsia="Arial" w:hAnsi="Arial"/>
          <w:sz w:val="24"/>
          <w:szCs w:val="24"/>
        </w:rPr>
        <w:t xml:space="preserve">c) рабочая среда;</w:t>
      </w:r>
    </w:p>
    <w:p>
      <w:pPr>
        <w:spacing w:after="120"/>
        <w:jc w:val="both"/>
      </w:pPr>
      <w:r>
        <w:rPr>
          <w:rFonts w:ascii="Arial" w:cs="Arial" w:eastAsia="Arial" w:hAnsi="Arial"/>
          <w:sz w:val="24"/>
          <w:szCs w:val="24"/>
        </w:rPr>
        <w:t xml:space="preserve">d) стандартизация и унификация;</w:t>
      </w:r>
    </w:p>
    <w:p>
      <w:pPr>
        <w:spacing w:after="120"/>
        <w:jc w:val="both"/>
      </w:pPr>
      <w:r>
        <w:rPr>
          <w:rFonts w:ascii="Arial" w:cs="Arial" w:eastAsia="Arial" w:hAnsi="Arial"/>
          <w:sz w:val="24"/>
          <w:szCs w:val="24"/>
        </w:rPr>
        <w:t xml:space="preserve">e) удобство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J.4. Факторы условий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уделяется внимание условиям работы летного экипажа, в том числе:</w:t>
      </w:r>
    </w:p>
    <w:p>
      <w:pPr>
        <w:spacing w:after="120"/>
        <w:jc w:val="both"/>
      </w:pPr>
      <w:r>
        <w:rPr>
          <w:rFonts w:ascii="Arial" w:cs="Arial" w:eastAsia="Arial" w:hAnsi="Arial"/>
          <w:sz w:val="24"/>
          <w:szCs w:val="24"/>
        </w:rPr>
        <w:t xml:space="preserve">a)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c)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К</w:t>
      </w:r>
    </w:p>
    <w:p>
      <w:pPr>
        <w:spacing w:after="120"/>
        <w:jc w:val="both"/>
      </w:pPr>
      <w:r>
        <w:rPr>
          <w:rFonts w:ascii="Arial" w:cs="Arial" w:eastAsia="Arial" w:hAnsi="Arial"/>
          <w:sz w:val="24"/>
          <w:szCs w:val="24"/>
        </w:rPr>
        <w:t xml:space="preserve">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К.1. Самолеты, выполняющие внутренние коммерческие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Международные стандарты и Рекомендуемая практика, изложенные в настоящей главе, должны применяться всеми Договаривающимися государствами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 Наименее опасное место размещения бомбы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45500 кг или пассажировместимостью свыше 60 человек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К.3. Защита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К.3.1. На всех самолетах, которые в соответствии с требованиями главы 13 части I Приложения 6 должны иметь дверь кабины летного экипажа утвержденной конструкции и заявка на выдачу сертификата типа которых впервые представлена соответствующему национальному полномочному органу 20 мая 2006 года или после этой даты, перегородки, потолки и полы кабины летного экипажа проектируются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К.3.2. Рекомендация. На всех самолетах, которые в соответствии с требованиями главы 13 части 1 Приложения 6 должны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соответствующему национальному полномочному органу 20 мая 2006 года или после этой даты,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Примечание. Стандарты и Рекомендуемая практика, касающиеся требований к двери кабины летного экипажа на всех коммерческих пассажирских самолетах, содержатся в главе 13 части 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К.4. Проектирование внутренних элементов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самолетах с максимальной сертифицированной взлетной массой более 45500 кг или пассажировместимостью свыше 60 человек уделяется внимание проектированию элементов, которые затруднят скрытое размещение оружия, взрывчатых веществ или других опасных предметов на борту воздушного судна и упростят процедуры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
 Вертолеты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IVA</w:t>
      </w:r>
    </w:p>
    <w:p>
      <w:pPr>
        <w:spacing w:after="120"/>
        <w:jc w:val="both"/>
      </w:pPr>
      <w:r>
        <w:rPr>
          <w:rFonts w:ascii="Arial" w:cs="Arial" w:eastAsia="Arial" w:hAnsi="Arial"/>
          <w:sz w:val="24"/>
          <w:szCs w:val="24"/>
        </w:rPr>
        <w:t xml:space="preserve">Вертолеты, заявка на сертификацию которых была</w:t>
      </w:r>
    </w:p>
    <w:p>
      <w:pPr>
        <w:spacing w:after="120"/>
        <w:jc w:val="both"/>
      </w:pPr>
      <w:r>
        <w:rPr>
          <w:rFonts w:ascii="Arial" w:cs="Arial" w:eastAsia="Arial" w:hAnsi="Arial"/>
          <w:sz w:val="24"/>
          <w:szCs w:val="24"/>
        </w:rPr>
        <w:t xml:space="preserve">представлена 22 марта 1991 года или после</w:t>
      </w:r>
    </w:p>
    <w:p>
      <w:pPr>
        <w:spacing w:after="120"/>
        <w:jc w:val="both"/>
      </w:pPr>
      <w:r>
        <w:rPr>
          <w:rFonts w:ascii="Arial" w:cs="Arial" w:eastAsia="Arial" w:hAnsi="Arial"/>
          <w:sz w:val="24"/>
          <w:szCs w:val="24"/>
        </w:rPr>
        <w:t xml:space="preserve">этой даты, но до 13 декабря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Положения части IVA аналогичны положениям части IV Приложения 8 (девятое издание), за исключением измененных условий применимости и перекрестных ссылок.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Стандарты настоящей части применимы ко всем вертолетам, указанным в п.1.1.2 и относящимся к типам, прототип которых был представлен соответствующим национальным полномочным органам для сертификации 22 марта 1991 года или после этой даты, но до 13 декабря 2007 года.</w:t>
      </w:r>
    </w:p>
    <w:p>
      <w:pPr>
        <w:spacing w:after="120"/>
        <w:jc w:val="both"/>
      </w:pPr>
      <w:r>
        <w:rPr>
          <w:rFonts w:ascii="Arial" w:cs="Arial" w:eastAsia="Arial" w:hAnsi="Arial"/>
          <w:sz w:val="24"/>
          <w:szCs w:val="24"/>
        </w:rPr>
        <w:t xml:space="preserve">1.1.2. Стандарты настоящей части применяются к вертолетам,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 признанными Договаривающимися государствами.</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вертолетов, указанных в п.1.1.2, по крайней мере в основном эквивалентен общему уровню, определяемому Стандартами широкого плана настоящей части.</w:t>
      </w:r>
    </w:p>
    <w:p>
      <w:pPr>
        <w:spacing w:after="120"/>
        <w:jc w:val="both"/>
      </w:pPr>
      <w:r>
        <w:rPr>
          <w:rFonts w:ascii="Arial" w:cs="Arial" w:eastAsia="Arial" w:hAnsi="Arial"/>
          <w:sz w:val="24"/>
          <w:szCs w:val="24"/>
        </w:rPr>
        <w:t xml:space="preserve">1.1.4. Если это не оговорено особо, Стандарты применимы ко всему вертолету, включая двигатели,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Ограничения устанавливаются для вертолета, его двигателя(ей) и оборудования (см. п.9.2). Соответствие Стандартам настоящей части устанавливается исходя из допущения относительно того, что вертолет эксплуатируется в пределах заданных ограничений. Ограничения устанавливаются с достаточным запасом по отношению к любым условиям, препятствующим обеспечению безопасности вертолета, чтобы вероятность авиационных происшествий, имеющих место в результате возникновения таких условий, была практически невероятной.</w:t>
      </w:r>
    </w:p>
    <w:p>
      <w:pPr>
        <w:spacing w:after="120"/>
        <w:jc w:val="both"/>
      </w:pPr>
      <w:r>
        <w:rPr>
          <w:rFonts w:ascii="Arial" w:cs="Arial" w:eastAsia="Arial" w:hAnsi="Arial"/>
          <w:sz w:val="24"/>
          <w:szCs w:val="24"/>
        </w:rPr>
        <w:t xml:space="preserve">1.2.2. Устанавливаются ограничения диапазонов масс, значений центровки, распределения нагрузок, скоростей и внешние условия, в пределах которых демонстрируется соблюдение всех соответствующих Стандартов настоящей части, при этом не требуется учитывать сочетание тех условий, которые в принципе не могут быть реализованы.</w:t>
      </w:r>
    </w:p>
    <w:p>
      <w:pPr>
        <w:spacing w:after="120"/>
        <w:jc w:val="both"/>
      </w:pPr>
      <w:r>
        <w:rPr>
          <w:rFonts w:ascii="Arial" w:cs="Arial" w:eastAsia="Arial" w:hAnsi="Arial"/>
          <w:sz w:val="24"/>
          <w:szCs w:val="24"/>
        </w:rPr>
        <w:t xml:space="preserve">Примечание 1. Ограничения максимальной эксплуатационной массы и центровки могут изменяться, например, в зависимости от высоты или различаемых этапов полета, т.е. взлета, полета по маршруту, посадки.</w:t>
      </w:r>
    </w:p>
    <w:p>
      <w:pPr>
        <w:spacing w:after="120"/>
        <w:jc w:val="both"/>
      </w:pPr>
      <w:r>
        <w:rPr>
          <w:rFonts w:ascii="Arial" w:cs="Arial" w:eastAsia="Arial" w:hAnsi="Arial"/>
          <w:sz w:val="24"/>
          <w:szCs w:val="24"/>
        </w:rPr>
        <w:t xml:space="preserve">Примечание 2. В качестве основных ограничений, устанавливаемых для вертолета, могут рассматриваться, например, следующие параметры:</w:t>
      </w:r>
    </w:p>
    <w:p>
      <w:pPr>
        <w:spacing w:after="120"/>
        <w:jc w:val="both"/>
      </w:pPr>
      <w:r>
        <w:rPr>
          <w:rFonts w:ascii="Arial" w:cs="Arial" w:eastAsia="Arial" w:hAnsi="Arial"/>
          <w:sz w:val="24"/>
          <w:szCs w:val="24"/>
        </w:rPr>
        <w:t xml:space="preserve">- максимальная сертифицированная взлетная масса (включая массу при отрыве от земли);</w:t>
      </w:r>
    </w:p>
    <w:p>
      <w:pPr>
        <w:spacing w:after="120"/>
        <w:jc w:val="both"/>
      </w:pPr>
      <w:r>
        <w:rPr>
          <w:rFonts w:ascii="Arial" w:cs="Arial" w:eastAsia="Arial" w:hAnsi="Arial"/>
          <w:sz w:val="24"/>
          <w:szCs w:val="24"/>
        </w:rPr>
        <w:t xml:space="preserve">- максимальная сертифицированная масса при рулении на земле;</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предельная передняя, предельная задняя и предельная боковая центровки при различных конфигурациях;</w:t>
      </w:r>
    </w:p>
    <w:p>
      <w:pPr>
        <w:spacing w:after="120"/>
        <w:jc w:val="both"/>
      </w:pPr>
      <w:r>
        <w:rPr>
          <w:rFonts w:ascii="Arial" w:cs="Arial" w:eastAsia="Arial" w:hAnsi="Arial"/>
          <w:sz w:val="24"/>
          <w:szCs w:val="24"/>
        </w:rPr>
        <w:t xml:space="preserve">- максимальная сертифицированная масса при полетах с грузом на внешней подвеске.</w:t>
      </w:r>
    </w:p>
    <w:p>
      <w:pPr>
        <w:spacing w:after="120"/>
        <w:jc w:val="both"/>
      </w:pPr>
      <w:r>
        <w:rPr>
          <w:rFonts w:ascii="Arial" w:cs="Arial" w:eastAsia="Arial" w:hAnsi="Arial"/>
          <w:sz w:val="24"/>
          <w:szCs w:val="24"/>
        </w:rPr>
        <w:t xml:space="preserve">Примечание 3. Максимальная эксплуатационная масса может быть ограничена в результате применения Стандартов сертификации по шуму (см. Приложение 16, том I, и часть III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всех ожидаемых условий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Соблюдение соответствующих требований к летной годности определяется на основе данных, полученных либо в результате проведения испытаний, теоретических расчетов, расчетов, основанных на материалах испытаний, либо с помощью других методов, при условии, что в каждом случае получаемая точность данных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1.4.2. Испытания, указанные в п.1.4.1, проводятся таким образом, чтобы в достаточной степени гарантировать надежность и правильность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Соответствие Стандартам, предписанным в главе 2, устанавливается путем проведения летных или других испытаний одного вертолета или нескольких вертолетов того типа, для которого требуется сертификат летной годности, или с помощью расчетов (или других методов),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вертолета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представления эксплуатантам необходимой информации для определения полной массы вертолета на основе специфических для предполагаемого полета величин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вертолета, учитывает возможности человека и, в частности, не требует исключительно высокой квалификации или повышенного внимания пилота.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2.2.1.3. Летно-технические характеристики, предписанные для вертолета, совместимы с положениями п.1.2.1, учитывая при этом логически оправданные сочетания тех систем и оборудования вертолета,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п.2.2.3) для взлета и посадки в зависимости от превышения взлетной или посадочной площадки над уровнем моря или барометрической высоты в условиях стандартной атмосферы или в указанных атмосферных условиях при отсутствии ветра, а для вертолетов, эксплуатирующихся с водной поверхности, - в указанных условиях при спокойном состоянии воды, вертолет способен обеспечивать достижение минимальных характеристик, указанных соответственно в пп. 2.2.2.1 и 2.2.2.2, без учета препятствий и длины зоны взлета и конечного этапа захода на посадку.</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вертолета максимальные взлетную и посадочную массы вертолета в зависимости, например, от замеренных на взлетной или посадочной площадке данных:</w:t>
      </w:r>
    </w:p>
    <w:p>
      <w:pPr>
        <w:spacing w:after="120"/>
        <w:jc w:val="both"/>
      </w:pPr>
      <w:r>
        <w:rPr>
          <w:rFonts w:ascii="Arial" w:cs="Arial" w:eastAsia="Arial" w:hAnsi="Arial"/>
          <w:sz w:val="24"/>
          <w:szCs w:val="24"/>
        </w:rPr>
        <w:t xml:space="preserve">- превышения; или</w:t>
      </w:r>
    </w:p>
    <w:p>
      <w:pPr>
        <w:spacing w:after="120"/>
        <w:jc w:val="both"/>
      </w:pPr>
      <w:r>
        <w:rPr>
          <w:rFonts w:ascii="Arial" w:cs="Arial" w:eastAsia="Arial" w:hAnsi="Arial"/>
          <w:sz w:val="24"/>
          <w:szCs w:val="24"/>
        </w:rPr>
        <w:t xml:space="preserve">- барометрической высоты;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так чтобы он легко мог использоваться при применении национальных норм к летно-эксплуатационным ограничениям, устанавливаемым для вертолета.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a) В случае отказа критического двигателя в точке принятия решения на взлете или после прохождения ее (для вертолетов с летно-техническими характеристиками класса 1) или в характерной точке после взлета или после нее (для вертолетов с летно-техническими характеристиками класса 2), вертолеты с летно-техническими характеристиками классов 1 и 2 обладают способностью продолжить безопасный полет при работе остальных двигателей в пределах установленных ограничений.</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a) В случае отказа критического двигателя в точке принятия решения о посадке или до нее (для вертолетов с летно-техническими характеристиками класса 1) или в характерной точке перед посадкой или до нее (для вертолетов с летно-техническими характеристиками класса 2), вертолет обладает способностью, начиная маневр в конфигурации захода на посадку, продолжить безопасный полет; оставшиеся(ийся) двигатели (двигатель) работает(ют) в пределах установленных ограничений.</w:t>
      </w:r>
    </w:p>
    <w:p>
      <w:pPr>
        <w:spacing w:after="120"/>
        <w:jc w:val="both"/>
      </w:pPr>
      <w:r>
        <w:rPr>
          <w:rFonts w:ascii="Arial" w:cs="Arial" w:eastAsia="Arial" w:hAnsi="Arial"/>
          <w:sz w:val="24"/>
          <w:szCs w:val="24"/>
        </w:rPr>
        <w:t xml:space="preserve">b) В случае прерванной посадки вертолет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на основе правил производства полетов, в соответствии с которыми вертолет должен эксплуатироваться (согласно п.5.1.2 части III Приложения 6), обеспечивало удовлетворительное с точки зрения безопасности соответствие летно-технических характеристик вертолета с условиями на аэродромах, вертодромах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и другие внешние условия, а также состояние водной поверхности и скорость течения для вертолетов-амфибий и любые другие эксплуатационные параметры, применительно к которым вертолет должен быть сертифицирован.</w:t>
      </w:r>
    </w:p>
    <w:p>
      <w:pPr>
        <w:spacing w:after="120"/>
        <w:jc w:val="both"/>
      </w:pPr>
      <w:r>
        <w:rPr>
          <w:rFonts w:ascii="Arial" w:cs="Arial" w:eastAsia="Arial" w:hAnsi="Arial"/>
          <w:sz w:val="24"/>
          <w:szCs w:val="24"/>
        </w:rPr>
        <w:t xml:space="preserve">2.2.3.1. Взлет. Данные о взлетных характеристиках включают потребную взлетную дистанцию и траекторию взлета. Для вертолетов с летно-техническими характеристиками класса 1 они включают также и потребную дистанцию прерванного взлета.</w:t>
      </w:r>
    </w:p>
    <w:p>
      <w:pPr>
        <w:spacing w:after="120"/>
        <w:jc w:val="both"/>
      </w:pPr>
      <w:r>
        <w:rPr>
          <w:rFonts w:ascii="Arial" w:cs="Arial" w:eastAsia="Arial" w:hAnsi="Arial"/>
          <w:sz w:val="24"/>
          <w:szCs w:val="24"/>
        </w:rPr>
        <w:t xml:space="preserve">2.2.3.1.1. Точка принятия решения на взлете. (Только для вертолетов с летно-техническими характеристиками класса 1.) Точка принятия решения на взлете является точкой на этапе взлета, используемой при установлении взлетных характеристик, и после которой при неработающем критическом двигателе может быть или безопасно продолжен взлет, или выполнен прерванный взлет.</w:t>
      </w:r>
    </w:p>
    <w:p>
      <w:pPr>
        <w:spacing w:after="120"/>
        <w:jc w:val="both"/>
      </w:pPr>
      <w:r>
        <w:rPr>
          <w:rFonts w:ascii="Arial" w:cs="Arial" w:eastAsia="Arial" w:hAnsi="Arial"/>
          <w:sz w:val="24"/>
          <w:szCs w:val="24"/>
        </w:rPr>
        <w:t xml:space="preserve">2.2.3.1.2. Потребная взлетная дистанция. (Только для вертолетов с летно-техническими характеристиками класса 1.) Потребной взлетной дистанцией является требуемое расстояние по горизонтали от начала взлета до точки, в которой достигаются безопасная взлетная скорость (VtossX заданная высота над взлетной поверхностью и положительный градиент набора высоты, после отказа критического двигателя в точке принятия решения на взлете, при этом оставшиеся(ийся) двигатели (двигатель) работают в пределах установленных эксплуатационных ограничений.</w:t>
      </w:r>
    </w:p>
    <w:p>
      <w:pPr>
        <w:spacing w:after="120"/>
        <w:jc w:val="both"/>
      </w:pPr>
      <w:r>
        <w:rPr>
          <w:rFonts w:ascii="Arial" w:cs="Arial" w:eastAsia="Arial" w:hAnsi="Arial"/>
          <w:sz w:val="24"/>
          <w:szCs w:val="24"/>
        </w:rPr>
        <w:t xml:space="preserve">2.2.3.1.3. Потребная дистанция прерванного взлета. (Только для вертолетов с летно-техническими характеристиками класса 1.) Потребной дистанцией прерванного взлета является потребное расстояние по горизонтали от начала взлета до точки, в которой достигается полная остановка вертолета при прекращении взлета после отказа двигателя в точке принятия решения на взлете.</w:t>
      </w:r>
    </w:p>
    <w:p>
      <w:pPr>
        <w:spacing w:after="120"/>
        <w:jc w:val="both"/>
      </w:pPr>
      <w:r>
        <w:rPr>
          <w:rFonts w:ascii="Arial" w:cs="Arial" w:eastAsia="Arial" w:hAnsi="Arial"/>
          <w:sz w:val="24"/>
          <w:szCs w:val="24"/>
        </w:rPr>
        <w:t xml:space="preserve">2.2.3.1.4. Потребная взлетная дистанция. (Только для вертолетов с летно-техническими характеристиками классов 2 и 3.) Потребной взлетной дистанцией является требуемое расстояние по горизонтали от начала взлета до точки, в которой достигаются наивыгоднейшая скорость набора высоты (Vy) или скорость набора высоты при наивыгоднейшем угле (Vx) или выбранная промежуточная скорость (при условии, что эта скорость не влечет за собой выполнение полета в пределах критических зон диаграмм "высота - скорость") и заданная высота над взлетной поверхностью при всех двигателях, работающих на взлетной мощности.</w:t>
      </w:r>
    </w:p>
    <w:p>
      <w:pPr>
        <w:spacing w:after="120"/>
        <w:jc w:val="both"/>
      </w:pPr>
      <w:r>
        <w:rPr>
          <w:rFonts w:ascii="Arial" w:cs="Arial" w:eastAsia="Arial" w:hAnsi="Arial"/>
          <w:sz w:val="24"/>
          <w:szCs w:val="24"/>
        </w:rPr>
        <w:t xml:space="preserve">2.2.3.2. Полет по маршруту. Характеристики полета по маршруту представляют собой характеристики набора высоты, крейсерского полета или снижения, когда:</w:t>
      </w:r>
    </w:p>
    <w:p>
      <w:pPr>
        <w:spacing w:after="120"/>
        <w:jc w:val="both"/>
      </w:pPr>
      <w:r>
        <w:rPr>
          <w:rFonts w:ascii="Arial" w:cs="Arial" w:eastAsia="Arial" w:hAnsi="Arial"/>
          <w:sz w:val="24"/>
          <w:szCs w:val="24"/>
        </w:rPr>
        <w:t xml:space="preserve">a) один критический двигатель не работает;</w:t>
      </w:r>
    </w:p>
    <w:p>
      <w:pPr>
        <w:spacing w:after="120"/>
        <w:jc w:val="both"/>
      </w:pPr>
      <w:r>
        <w:rPr>
          <w:rFonts w:ascii="Arial" w:cs="Arial" w:eastAsia="Arial" w:hAnsi="Arial"/>
          <w:sz w:val="24"/>
          <w:szCs w:val="24"/>
        </w:rPr>
        <w:t xml:space="preserve">b) два критических двигателя не работают (у вертолетов с тремя или более двигателями);</w:t>
      </w:r>
    </w:p>
    <w:p>
      <w:pPr>
        <w:spacing w:after="120"/>
        <w:jc w:val="both"/>
      </w:pPr>
      <w:r>
        <w:rPr>
          <w:rFonts w:ascii="Arial" w:cs="Arial" w:eastAsia="Arial" w:hAnsi="Arial"/>
          <w:sz w:val="24"/>
          <w:szCs w:val="24"/>
        </w:rPr>
        <w:t xml:space="preserve">c) режим мощности работающего(их) двигателя(ей) не превышает режима мощности, для которой он(и) сертифицирован(ы).</w:t>
      </w:r>
    </w:p>
    <w:p>
      <w:pPr>
        <w:spacing w:after="120"/>
        <w:jc w:val="both"/>
      </w:pPr>
      <w:r>
        <w:rPr>
          <w:rFonts w:ascii="Arial" w:cs="Arial" w:eastAsia="Arial" w:hAnsi="Arial"/>
          <w:sz w:val="24"/>
          <w:szCs w:val="24"/>
        </w:rPr>
        <w:t xml:space="preserve">2.2.3.3. Посадка. Данные о посадочных характеристиках включают потребную посадочную дистанцию и (для вертолетов с летно-техническими характеристиками класса 1) точку принятия решения на посадке.</w:t>
      </w:r>
    </w:p>
    <w:p>
      <w:pPr>
        <w:spacing w:after="120"/>
        <w:jc w:val="both"/>
      </w:pPr>
      <w:r>
        <w:rPr>
          <w:rFonts w:ascii="Arial" w:cs="Arial" w:eastAsia="Arial" w:hAnsi="Arial"/>
          <w:sz w:val="24"/>
          <w:szCs w:val="24"/>
        </w:rPr>
        <w:t xml:space="preserve">2.2.3.3.1. Точка принятия решения на посадке. (Для вертолетов с летно-техническими характеристиками класса 1.) Точка принятия решения на посадке является самой крайней точкой этапа захода на посадку, после которой может быть либо выполнена посадка, либо безопасно начато выполнение прерванной посадки (ухода на второй круг) при одном неработающем критическом двигателе.</w:t>
      </w:r>
    </w:p>
    <w:p>
      <w:pPr>
        <w:spacing w:after="120"/>
        <w:jc w:val="both"/>
      </w:pPr>
      <w:r>
        <w:rPr>
          <w:rFonts w:ascii="Arial" w:cs="Arial" w:eastAsia="Arial" w:hAnsi="Arial"/>
          <w:sz w:val="24"/>
          <w:szCs w:val="24"/>
        </w:rPr>
        <w:t xml:space="preserve">2.2.3.3.2. Потребная посадочная дистанция. Потребная посадочная дистанция является требуемым расстоянием по горизонтали для посадки и полной остановки, начиная от точки, расположенной на заданной высоте над посадочной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соответствует Стандартам раздела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скольжении, изменении режима мощности двигателей, изменении конфигурации вертолета),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Этот Стандарт, среди всего прочего,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Вертолет имеет такую балансировку и такие возможности управления,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должно иметь место какое-либо значительное ухудшение характеристик управляемости.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Режим авторотации.</w:t>
      </w:r>
    </w:p>
    <w:p>
      <w:pPr>
        <w:spacing w:after="120"/>
        <w:jc w:val="both"/>
      </w:pPr>
      <w:r>
        <w:rPr>
          <w:rFonts w:ascii="Arial" w:cs="Arial" w:eastAsia="Arial" w:hAnsi="Arial"/>
          <w:sz w:val="24"/>
          <w:szCs w:val="24"/>
        </w:rPr>
        <w:t xml:space="preserve">2.3.4.1.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сохранить полное управление вертолетом.</w:t>
      </w:r>
    </w:p>
    <w:p>
      <w:pPr>
        <w:spacing w:after="120"/>
        <w:jc w:val="both"/>
      </w:pPr>
      <w:r>
        <w:rPr>
          <w:rFonts w:ascii="Arial" w:cs="Arial" w:eastAsia="Arial" w:hAnsi="Arial"/>
          <w:sz w:val="24"/>
          <w:szCs w:val="24"/>
        </w:rPr>
        <w:t xml:space="preserve">2.3.4.2.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2.3.4.3. Скорости в режиме авторотации. Устанавливаются скорости в режиме авторотации, соответствующие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вертолета при всех его конфигурациях и скоростях полета в пределах эксплуатационных ограничений (см. п.1.2.2). Не допускается вибрация, способная нарушить управление вертолетом,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3 применяются к конструкции, включающей все элементы и части вертолета,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пп. 3.4, 3.5 и 3.6,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3.4, 3.5 и 3.6, не допускается, чтобы какой-либо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п.3.4.</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вертолета как часть эксплуатационных ограничений (см. п.9.2.2)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п.1.2.1. В тех случаях когда ограничения воздушной скорости зависят от массы, распределения массы, оборотов несущего винта, мощности и других факторов, эти ограничения устанавливают на основе критических комбинаций этих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Ограничения по числу оборотов несущего(их) винта(ов)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a)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является увязанным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Нагрузки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нагружения в полете, приведенные в пп. 3.4.1, 3.4.2 и 3.6, рассматриваются для диапазона значений массы и ее распределений, указанных в п.3.1.1, и при воздушных скоростях, установленных в соответствии с п.3.2.1. Во внимание принимаются случаи как несимметричного, так и симметричного нагружения.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3.4.1.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3.4.2.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Нагрузки от воздействия земли и водной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3.5.1.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Различные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 поверхности управления, наддув кабины, влияние работы двигателей, нагрузки за счет изменений конфигурации, нагрузки за счет внешней массы и т.п.),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Флаттер, дивергенция и вибрация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любой части конструкции вертолета не возникает чрезмерной вибрации или колебаний (земной резонанс, флаттер и т.п.) при каждом соответствующем сочетании скорости и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Усталостная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и технология изготовления конструкции вертолета таковы, что вероятность опасного усталостного разрушения конструкции вертолета при действии повторных нагрузок и вибрационных нагрузок в ожидаемых условиях эксплуатации является крайне малой.</w:t>
      </w:r>
    </w:p>
    <w:p>
      <w:pPr>
        <w:spacing w:after="120"/>
        <w:jc w:val="both"/>
      </w:pPr>
      <w:r>
        <w:rPr>
          <w:rFonts w:ascii="Arial" w:cs="Arial" w:eastAsia="Arial" w:hAnsi="Arial"/>
          <w:sz w:val="24"/>
          <w:szCs w:val="24"/>
        </w:rPr>
        <w:t xml:space="preserve">Примечание 1. Данный Стандарт может быть соблюден путем установления "безопасных сроков службы" или характеристик "безопасного повреждения" конструкции с учетом наиболее вероятных величин и повторяемости нагрузок в ожидаемых условиях эксплуатации и при ожидаемом порядке проверок. Для некоторых частей конструкции может оказаться необходимым установить как характеристики "безопасного повреждения", так и "безопасные сроки службы".</w:t>
      </w:r>
    </w:p>
    <w:p>
      <w:pPr>
        <w:spacing w:after="120"/>
        <w:jc w:val="both"/>
      </w:pPr>
      <w:r>
        <w:rPr>
          <w:rFonts w:ascii="Arial" w:cs="Arial" w:eastAsia="Arial" w:hAnsi="Arial"/>
          <w:sz w:val="24"/>
          <w:szCs w:val="24"/>
        </w:rPr>
        <w:t xml:space="preserve">Примечание 2.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вертолета,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w:t>
      </w:r>
    </w:p>
    <w:p>
      <w:pPr>
        <w:spacing w:after="120"/>
        <w:jc w:val="both"/>
      </w:pPr>
      <w:r>
        <w:rPr>
          <w:rFonts w:ascii="Arial" w:cs="Arial" w:eastAsia="Arial" w:hAnsi="Arial"/>
          <w:sz w:val="24"/>
          <w:szCs w:val="24"/>
        </w:rPr>
        <w:t xml:space="preserve">a)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i) Каждый орган и система управления работают легко, плавно и надежно в соответствии со своим функциональным назначением.</w:t>
      </w:r>
    </w:p>
    <w:p>
      <w:pPr>
        <w:spacing w:after="120"/>
        <w:jc w:val="both"/>
      </w:pPr>
      <w:r>
        <w:rPr>
          <w:rFonts w:ascii="Arial" w:cs="Arial" w:eastAsia="Arial" w:hAnsi="Arial"/>
          <w:sz w:val="24"/>
          <w:szCs w:val="24"/>
        </w:rPr>
        <w:t xml:space="preserve">ii) Каждый элемент системы управления полетом спроектирован таким образом, чтобы свести к минимуму вероятность неправильной сборки, что могло бы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c) Обзор из кабины экипажа. Дня безопасной эксплуатации вертолета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настоящего Приложения и в части III Приложения 6.</w:t>
      </w:r>
    </w:p>
    <w:p>
      <w:pPr>
        <w:spacing w:after="120"/>
        <w:jc w:val="both"/>
      </w:pPr>
      <w:r>
        <w:rPr>
          <w:rFonts w:ascii="Arial" w:cs="Arial" w:eastAsia="Arial" w:hAnsi="Arial"/>
          <w:sz w:val="24"/>
          <w:szCs w:val="24"/>
        </w:rPr>
        <w:t xml:space="preserve">e) Меры предосторожности против пожаров. Конструкция вертолета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сводится к минимуму возможность пожара в полете и на земле и выделение дыма и токсичных газов в случае возникновения пожара. Обеспечиваются средства для локализации или обнаружения и ликвидации, где это возможно, всех доступных очагов пожара, которые могут возникнуть, таким образом, чтобы для вертолета не создавалось никакой дополнительной опасности.</w:t>
      </w:r>
    </w:p>
    <w:p>
      <w:pPr>
        <w:spacing w:after="120"/>
        <w:jc w:val="both"/>
      </w:pPr>
      <w:r>
        <w:rPr>
          <w:rFonts w:ascii="Arial" w:cs="Arial" w:eastAsia="Arial" w:hAnsi="Arial"/>
          <w:sz w:val="24"/>
          <w:szCs w:val="24"/>
        </w:rPr>
        <w:t xml:space="preserve">f) Защита людей на борту вертолета. При проектировании вертолета принимаются меры к тому, чтобы предотвратить возможность разгерметизации кабины и вредного действия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 Обеспечиваются средства для быстрого покидания вертолета в условиях, возникновение которых вероятно после аварийной посадки. Такие средства предусматриваются с учетом пассажировместимости вертолета и числа членов его экипажа. Вертолеты,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вертолета принимаются достаточные меры для того, чтобы свести к минимуму риск нанесения при наземном обслуживании (буксировке, подъеме домкратами и т.п.)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5 применяются к двигателям всех типов, используемым на вертолете в качестве основных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вертолете надлежащим образом в соответствии с положениями главы 6, и вместе с соответствующей трансмиссией и несущим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a) Тарировка мощности. Проводятся испытания для установления характеристик мощности как нового двигателя, так и прошедшего испытания, указанные в подпунктах Ь)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чтобы 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c) Выносливость. Проводятся достаточно продолжительные испытания при таких режимах мощности, оборотах двигателя и несущего винта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Несущий винт, система трансмиссии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Силовая установка, включая несущий винт и систему трансмиссии, должна отвечать Стандартам главы 4 и Стандартам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Несущий винт и система трансмиссии вместе с их агрегатами проектируются и изготовляются таким образом, чтобы они надежно работали в пределах установленных эксплуатационных ограничений в ожидаемых условиях эксплуатации, когда они соответствуют двигателю и установлены на вертолете согласно положениям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несущего винта и системы трансмиссии.</w:t>
      </w:r>
    </w:p>
    <w:p>
      <w:pPr>
        <w:spacing w:after="120"/>
        <w:jc w:val="both"/>
      </w:pPr>
      <w:r>
        <w:rPr>
          <w:rFonts w:ascii="Arial" w:cs="Arial" w:eastAsia="Arial" w:hAnsi="Arial"/>
          <w:sz w:val="24"/>
          <w:szCs w:val="24"/>
        </w:rPr>
        <w:t xml:space="preserve">6.3.1. Ограничения максимальных и минимальных оборотов несущего винта.</w:t>
      </w:r>
    </w:p>
    <w:p>
      <w:pPr>
        <w:spacing w:after="120"/>
        <w:jc w:val="both"/>
      </w:pPr>
      <w:r>
        <w:rPr>
          <w:rFonts w:ascii="Arial" w:cs="Arial" w:eastAsia="Arial" w:hAnsi="Arial"/>
          <w:sz w:val="24"/>
          <w:szCs w:val="24"/>
        </w:rPr>
        <w:t xml:space="preserve">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(например, приборная скорость), которые влияют на эти максимальные и минимальные величины.</w:t>
      </w:r>
    </w:p>
    <w:p>
      <w:pPr>
        <w:spacing w:after="120"/>
        <w:jc w:val="both"/>
      </w:pPr>
      <w:r>
        <w:rPr>
          <w:rFonts w:ascii="Arial" w:cs="Arial" w:eastAsia="Arial" w:hAnsi="Arial"/>
          <w:sz w:val="24"/>
          <w:szCs w:val="24"/>
        </w:rPr>
        <w:t xml:space="preserve">6.3.2. Предупреждение о выходе оборотов несущего винта за минимальное и максимальное значения.</w:t>
      </w:r>
    </w:p>
    <w:p>
      <w:pPr>
        <w:spacing w:after="120"/>
        <w:jc w:val="both"/>
      </w:pPr>
      <w:r>
        <w:rPr>
          <w:rFonts w:ascii="Arial" w:cs="Arial" w:eastAsia="Arial" w:hAnsi="Arial"/>
          <w:sz w:val="24"/>
          <w:szCs w:val="24"/>
        </w:rPr>
        <w:t xml:space="preserve">Если вертолет вынужден приблизиться к ограничению по оборотам несущего винта при всех работающих двигателях или с неработающим критическим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Несущий винт и система трансмиссии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a) Работа несущего винта и системы трансмиссии.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чтобы продемонстрировать правильную и надежную работу механизмов управления и изменения шага винта и механизмов муфты свободного хода.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несущего винта и системы трансмиссии.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Соответствие ограничениям для двигателей, несущего винта и</w:t>
      </w:r>
    </w:p>
    <w:p>
      <w:pPr>
        <w:spacing w:after="120"/>
        <w:jc w:val="both"/>
      </w:pPr>
      <w:r>
        <w:rPr>
          <w:rFonts w:ascii="Arial" w:cs="Arial" w:eastAsia="Arial" w:hAnsi="Arial"/>
          <w:sz w:val="24"/>
          <w:szCs w:val="24"/>
        </w:rPr>
        <w:t xml:space="preserve">системы трансмиссии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несущий винт и система трансмиссии могли быть использованы в ожидаемых условиях эксплуатации. В условиях, указанных в руководстве по летной эксплуатации вертолета, вертолет способен эксплуатироваться без превышения ограничений, установленных для двигателей, несущего винта и системы трансмиссии в соответствии с положениями глав 5 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Управление числом оборотов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Повторный запуск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Компоновка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Независимость двигателей.</w:t>
      </w:r>
    </w:p>
    <w:p>
      <w:pPr>
        <w:spacing w:after="120"/>
        <w:jc w:val="both"/>
      </w:pPr>
      <w:r>
        <w:rPr>
          <w:rFonts w:ascii="Arial" w:cs="Arial" w:eastAsia="Arial" w:hAnsi="Arial"/>
          <w:sz w:val="24"/>
          <w:szCs w:val="24"/>
        </w:rPr>
        <w:t xml:space="preserve">Для вертолетов с летно-техническими характеристиками классов 1 и 2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6.8.2. Вибрация несущего винта и системы трансмиссии.</w:t>
      </w:r>
    </w:p>
    <w:p>
      <w:pPr>
        <w:spacing w:after="120"/>
        <w:jc w:val="both"/>
      </w:pPr>
      <w:r>
        <w:rPr>
          <w:rFonts w:ascii="Arial" w:cs="Arial" w:eastAsia="Arial" w:hAnsi="Arial"/>
          <w:sz w:val="24"/>
          <w:szCs w:val="24"/>
        </w:rPr>
        <w:t xml:space="preserve">Определяются вибрационные напряжения в несущем винте и системе трансмиссии,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6.8.3.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п.6.5) при всех температурах окружающего воздуха, в которых предусматривается эксплуатации вертолета. В руководстве по летной эксплуатация вертолета предписываются значения максимальной и минимальной температур воздуха, при которых силовая установка и система трансмиссии пригодны для эксплуатации.</w:t>
      </w:r>
    </w:p>
    <w:p>
      <w:pPr>
        <w:spacing w:after="120"/>
        <w:jc w:val="both"/>
      </w:pPr>
      <w:r>
        <w:rPr>
          <w:rFonts w:ascii="Arial" w:cs="Arial" w:eastAsia="Arial" w:hAnsi="Arial"/>
          <w:sz w:val="24"/>
          <w:szCs w:val="24"/>
        </w:rPr>
        <w:t xml:space="preserve">6.8.4. Системы силовой установки, несущего винта и системы трансмиссии.</w:t>
      </w:r>
    </w:p>
    <w:p>
      <w:pPr>
        <w:spacing w:after="120"/>
        <w:jc w:val="both"/>
      </w:pPr>
      <w:r>
        <w:rPr>
          <w:rFonts w:ascii="Arial" w:cs="Arial" w:eastAsia="Arial" w:hAnsi="Arial"/>
          <w:sz w:val="24"/>
          <w:szCs w:val="24"/>
        </w:rPr>
        <w:t xml:space="preserve">Топливная и масляная системы, система входного устройства, а также другие системы силовой установки, системы трансмиссии и несущего винта обеспечивают их работу в соответствии с установленными требованиями при всех условиях, определяющих работу систем (например, режимах мощности двигателя, положениях и ускорениях вертолета,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6.8.5. Противопожарная защита.</w:t>
      </w:r>
    </w:p>
    <w:p>
      <w:pPr>
        <w:spacing w:after="120"/>
        <w:jc w:val="both"/>
      </w:pPr>
      <w:r>
        <w:rPr>
          <w:rFonts w:ascii="Arial" w:cs="Arial" w:eastAsia="Arial" w:hAnsi="Arial"/>
          <w:sz w:val="24"/>
          <w:szCs w:val="24"/>
        </w:rPr>
        <w:t xml:space="preserve">Для обозначенных пожарных зон,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п.4.1.6 е)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вертолета,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опасных количествах в такие зоны при возникновении пожара.</w:t>
      </w:r>
    </w:p>
    <w:p>
      <w:pPr>
        <w:spacing w:after="120"/>
        <w:jc w:val="both"/>
      </w:pPr>
      <w:r>
        <w:rPr>
          <w:rFonts w:ascii="Arial" w:cs="Arial" w:eastAsia="Arial" w:hAnsi="Arial"/>
          <w:sz w:val="24"/>
          <w:szCs w:val="24"/>
        </w:rPr>
        <w:t xml:space="preserve">c)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Необходимые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оснащается утвержденными приборами и оборудованием,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удостоверения о годности к полетам, указаны в части III Приложения 6 для конкретных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Инструктивный материал, касающийся аспектов человеческого фактора, содержится в Руководстве по обучению в области человеческого фактора (Doc 9683) и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будет использоваться или применяться экипажем или пассажирами в случае аварии, является надежным, легко доступным и легко распознаваемым, а метод его применения указывается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Огни, предусмотренные Приложением 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Конкретные технические условия на внешние бортовые огни вертолета содержатся в Руководстве по летной годности (Doc 9760).</w:t>
      </w:r>
    </w:p>
    <w:p>
      <w:pPr>
        <w:spacing w:after="120"/>
        <w:jc w:val="both"/>
      </w:pPr>
      <w:r>
        <w:rPr>
          <w:rFonts w:ascii="Arial" w:cs="Arial" w:eastAsia="Arial" w:hAnsi="Arial"/>
          <w:sz w:val="24"/>
          <w:szCs w:val="24"/>
        </w:rPr>
        <w:t xml:space="preserve">7.4.2. Огни устанавливаются на вертолетах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a)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Примечание. С целью предотвращения упомянутых в п.7.4.2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Электрические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Электрическая система проектируется и устанавливается таким образом, чтобы обеспечить выполнение предназначенной ей функции в любых прогнозируемых эксплуатационных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вертолета,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п.1.2.2).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п.3.2), которые устанавливаются с учетом целостности конструкции или летных качеств вертолета или прочих соображений. Эти скорости указываются для соответствующих конфигураций вертолета и других относящихся к ним факторов.</w:t>
      </w:r>
    </w:p>
    <w:p>
      <w:pPr>
        <w:spacing w:after="120"/>
        <w:jc w:val="both"/>
      </w:pPr>
      <w:r>
        <w:rPr>
          <w:rFonts w:ascii="Arial" w:cs="Arial" w:eastAsia="Arial" w:hAnsi="Arial"/>
          <w:sz w:val="24"/>
          <w:szCs w:val="24"/>
        </w:rPr>
        <w:t xml:space="preserve">9.2.4.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9.2.5.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9.2.6.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п.1.2.1).</w:t>
      </w:r>
    </w:p>
    <w:p>
      <w:pPr>
        <w:spacing w:after="120"/>
        <w:jc w:val="both"/>
      </w:pPr>
      <w:r>
        <w:rPr>
          <w:rFonts w:ascii="Arial" w:cs="Arial" w:eastAsia="Arial" w:hAnsi="Arial"/>
          <w:sz w:val="24"/>
          <w:szCs w:val="24"/>
        </w:rPr>
        <w:t xml:space="preserve">9.2.7.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часть III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9.2.3. Ограничения, устанавливаемые для силовой установки и системы трансмиссии.</w:t>
      </w:r>
    </w:p>
    <w:p>
      <w:pPr>
        <w:spacing w:after="120"/>
        <w:jc w:val="both"/>
      </w:pPr>
      <w:r>
        <w:rPr>
          <w:rFonts w:ascii="Arial" w:cs="Arial" w:eastAsia="Arial" w:hAnsi="Arial"/>
          <w:sz w:val="24"/>
          <w:szCs w:val="24"/>
        </w:rPr>
        <w:t xml:space="preserve">Ограничения, устанавливаемые для силовой установки и системы трансмиссии, включают все ограничения, предписанные для различных элементов силовой установки, смонтированных на вертолете (см. пп. 6.5 и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как предусмотренные в части III Приложения 6, так и общепризнанные, для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вертолета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п.2.2. Она включает сведения о различных конфигурациях вертолета, режимах мощности и соответствующих скоростях в сочетании,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Руководство по летной эксплуатации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(например, при буксировке, заправке топливом),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IVB
 Вертолеты, заявка на сертификацию которых была представлена 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вертолетам, которые указаны в п.А.1.2 и заявка на выдачу сертификата типа которых представлена соответствующим национальным полномочным органам 13 декабря 2007 года или после этой даты.</w:t>
      </w:r>
    </w:p>
    <w:p>
      <w:pPr>
        <w:spacing w:after="120"/>
        <w:jc w:val="both"/>
      </w:pPr>
      <w:r>
        <w:rPr>
          <w:rFonts w:ascii="Arial" w:cs="Arial" w:eastAsia="Arial" w:hAnsi="Arial"/>
          <w:sz w:val="24"/>
          <w:szCs w:val="24"/>
        </w:rPr>
        <w:t xml:space="preserve">А.1.2. Стандарты настоящей части применяются к вертолетам с максимальной сертифицированной взлетной массой более 750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они должны быть дополнены требованиями, установленными,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вертолетов, указанных в п.А.1.2, по крайней мере в основном эквивалентен общему уровню, определяемому Стандартами настоящей части.</w:t>
      </w:r>
    </w:p>
    <w:p>
      <w:pPr>
        <w:spacing w:after="120"/>
        <w:jc w:val="both"/>
      </w:pPr>
      <w:r>
        <w:rPr>
          <w:rFonts w:ascii="Arial" w:cs="Arial" w:eastAsia="Arial" w:hAnsi="Arial"/>
          <w:sz w:val="24"/>
          <w:szCs w:val="24"/>
        </w:rPr>
        <w:t xml:space="preserve">А.1.4. Если это не оговорено особо, Стандарты применяются к вертолету в целом, включая двигатели,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Ограничения устанавливаются для вертолета, его двигателя(ей) и оборудования (см. п.G.2). Соответствие содержащимся в данной части Стандартам устанавливается с учетом допущения о том, что вертолет эксплуатируется в пределах заданных ограничений. Учитываются последствия для безопасности полетов, обусловленные превышением этих эксплуатационных ограничений.</w:t>
      </w:r>
    </w:p>
    <w:p>
      <w:pPr>
        <w:spacing w:after="120"/>
        <w:jc w:val="both"/>
      </w:pPr>
      <w:r>
        <w:rPr>
          <w:rFonts w:ascii="Arial" w:cs="Arial" w:eastAsia="Arial" w:hAnsi="Arial"/>
          <w:sz w:val="24"/>
          <w:szCs w:val="24"/>
        </w:rPr>
        <w:t xml:space="preserve">А.2.2. Устанавливаются ограничения диапазонов любых параметров, изменение которых может поставить под угрозу безопасность эксплуатации вертолета, например массы, центровки, распределения нагрузок, скоростей, температуры окружающего воздуха и абсолютной высоты,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Примечание 1. Ограничения максимальной эксплуатационной массы и центровки могут меняться, например в зависимости от высоты и различаемых этапов полета, т.е. взлета, полета по маршруту, посадки.</w:t>
      </w:r>
    </w:p>
    <w:p>
      <w:pPr>
        <w:spacing w:after="120"/>
        <w:jc w:val="both"/>
      </w:pPr>
      <w:r>
        <w:rPr>
          <w:rFonts w:ascii="Arial" w:cs="Arial" w:eastAsia="Arial" w:hAnsi="Arial"/>
          <w:sz w:val="24"/>
          <w:szCs w:val="24"/>
        </w:rPr>
        <w:t xml:space="preserve">Примечание 2. Максимальная эксплуатационная масса может быть ограничена в результате применения Стандартов сертификации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В.1.1. Соответствие Стандартам, предписанным в настоящем разделе, устанавливается путем проведения летных или других испытаний одного вертолета или нескольких вертолетов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В.1.2. Соответствие каждому Стандарту устанавливается для всех применяемых сочетаний массы и центровки вертолета в пределах того диапазона условий загрузки, для которого запрашивается сертификация.</w:t>
      </w:r>
    </w:p>
    <w:p>
      <w:pPr>
        <w:spacing w:after="120"/>
        <w:jc w:val="both"/>
      </w:pPr>
      <w:r>
        <w:rPr>
          <w:rFonts w:ascii="Arial" w:cs="Arial" w:eastAsia="Arial" w:hAnsi="Arial"/>
          <w:sz w:val="24"/>
          <w:szCs w:val="24"/>
        </w:rPr>
        <w:t xml:space="preserve">В.1.3.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вертолета на основе специфических для предполагаемого полета значений соответствующих эксплуатационных параметров, с тем чтобы полет мог выполняться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В.2.2. Достижение летно-технических характеристик, предписанных для вертолета, учитывает возможности человека и, в частности, не требует исключительного мастерства или повышенного внимания летного экипажа.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В.2.3. Летно-технические характеристики, предписанные для вертолета, основаны на соблюдении положений п.А.2.1 и на использовании логических сочетаний тех систем и оборудования вертолета,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8.2.4.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максимальных значениях массы, установленных (см. п.В.2.7) для взлета и посадки в зависимости от барометрической высоты и температуры воздуха в месте взлета и посадки в штилевых условиях, а для полетов с водной поверхности - в указанных условиях при спокойном состоянии воды, вертолет способен обеспечить достижение минимальных летно-технических характеристик, указанных соответственно в пп. В.2.5 и В.2.6, без учета препятствий или длины зоны взлета и конечного этапа захода на посадку.</w:t>
      </w:r>
    </w:p>
    <w:p>
      <w:pPr>
        <w:spacing w:after="120"/>
        <w:jc w:val="both"/>
      </w:pPr>
      <w:r>
        <w:rPr>
          <w:rFonts w:ascii="Arial" w:cs="Arial" w:eastAsia="Arial" w:hAnsi="Arial"/>
          <w:sz w:val="24"/>
          <w:szCs w:val="24"/>
        </w:rPr>
        <w:t xml:space="preserve">8.2.5. Взлет.</w:t>
      </w:r>
    </w:p>
    <w:p>
      <w:pPr>
        <w:spacing w:after="120"/>
        <w:jc w:val="both"/>
      </w:pPr>
      <w:r>
        <w:rPr>
          <w:rFonts w:ascii="Arial" w:cs="Arial" w:eastAsia="Arial" w:hAnsi="Arial"/>
          <w:sz w:val="24"/>
          <w:szCs w:val="24"/>
        </w:rPr>
        <w:t xml:space="preserve">a) Летно-технические характеристики на всех этапах взлета и набора высоты являются достаточными для обеспечения того, чтобы в условиях полета, слегка отличающихся от идеализированных условий, для которых предписаны данные о летно-технических характеристиках (см. п.В.2.7), отклонения от предписанных значений не были несоразмерными.</w:t>
      </w:r>
    </w:p>
    <w:p>
      <w:pPr>
        <w:spacing w:after="120"/>
        <w:jc w:val="both"/>
      </w:pPr>
      <w:r>
        <w:rPr>
          <w:rFonts w:ascii="Arial" w:cs="Arial" w:eastAsia="Arial" w:hAnsi="Arial"/>
          <w:sz w:val="24"/>
          <w:szCs w:val="24"/>
        </w:rPr>
        <w:t xml:space="preserve">b) Вертолет категории А в случае отказа критического двигателе в точке принятия решения при взлете или после нее способен продолжить безопасный полет с оставшимися двигателями, работающими в пределах утвержденных ограничений.</w:t>
      </w:r>
    </w:p>
    <w:p>
      <w:pPr>
        <w:spacing w:after="120"/>
        <w:jc w:val="both"/>
      </w:pPr>
      <w:r>
        <w:rPr>
          <w:rFonts w:ascii="Arial" w:cs="Arial" w:eastAsia="Arial" w:hAnsi="Arial"/>
          <w:sz w:val="24"/>
          <w:szCs w:val="24"/>
        </w:rPr>
        <w:t xml:space="preserve">8.2.6. Посадка.</w:t>
      </w:r>
    </w:p>
    <w:p>
      <w:pPr>
        <w:spacing w:after="120"/>
        <w:jc w:val="both"/>
      </w:pPr>
      <w:r>
        <w:rPr>
          <w:rFonts w:ascii="Arial" w:cs="Arial" w:eastAsia="Arial" w:hAnsi="Arial"/>
          <w:sz w:val="24"/>
          <w:szCs w:val="24"/>
        </w:rPr>
        <w:t xml:space="preserve">a) Обеспечивается возможность выполнить безопасную посадку на подготовленную посадочную поверхность после полной потери мощности, возникающей в ходе нормального крейсерского полета.</w:t>
      </w:r>
    </w:p>
    <w:p>
      <w:pPr>
        <w:spacing w:after="120"/>
        <w:jc w:val="both"/>
      </w:pPr>
      <w:r>
        <w:rPr>
          <w:rFonts w:ascii="Arial" w:cs="Arial" w:eastAsia="Arial" w:hAnsi="Arial"/>
          <w:sz w:val="24"/>
          <w:szCs w:val="24"/>
        </w:rPr>
        <w:t xml:space="preserve">b) Вертолет категории А в случае отказа критического двигателя в точке принятия решения при посадке или до нее способен, начиная маневр в посадочной конфигурации, продолжить безопасный полет с оставшимся(ися) двигателем(ями), работающим(и) в пределах утвержденных ограничений.</w:t>
      </w:r>
    </w:p>
    <w:p>
      <w:pPr>
        <w:spacing w:after="120"/>
        <w:jc w:val="both"/>
      </w:pPr>
      <w:r>
        <w:rPr>
          <w:rFonts w:ascii="Arial" w:cs="Arial" w:eastAsia="Arial" w:hAnsi="Arial"/>
          <w:sz w:val="24"/>
          <w:szCs w:val="24"/>
        </w:rPr>
        <w:t xml:space="preserve">8.2.7.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согласно диапазонам значении массы, высоты, температуры и других переменных эксплуатационных параметров, с учетом которых вертолет должен быть сертифицирован, при этом для вертолетов-амфибий дополнительно учитывается состояние водной поверхности и скорость течения.</w:t>
      </w:r>
    </w:p>
    <w:p>
      <w:pPr>
        <w:spacing w:after="120"/>
        <w:jc w:val="both"/>
      </w:pPr>
      <w:r>
        <w:rPr>
          <w:rFonts w:ascii="Arial" w:cs="Arial" w:eastAsia="Arial" w:hAnsi="Arial"/>
          <w:sz w:val="24"/>
          <w:szCs w:val="24"/>
        </w:rPr>
        <w:t xml:space="preserve">a) Характеристики висения. Характеристики висения определяются как с учетом, так и без учета влияния земли при всех работающих двигателях.</w:t>
      </w:r>
    </w:p>
    <w:p>
      <w:pPr>
        <w:spacing w:after="120"/>
        <w:jc w:val="both"/>
      </w:pPr>
      <w:r>
        <w:rPr>
          <w:rFonts w:ascii="Arial" w:cs="Arial" w:eastAsia="Arial" w:hAnsi="Arial"/>
          <w:sz w:val="24"/>
          <w:szCs w:val="24"/>
        </w:rPr>
        <w:t xml:space="preserve">b) Набор высоты. Определяется установившаяся вертикальная Скорость набора высоты при работе двигателями) в пределах утвержденных ограничений.</w:t>
      </w:r>
    </w:p>
    <w:p>
      <w:pPr>
        <w:spacing w:after="120"/>
        <w:jc w:val="both"/>
      </w:pPr>
      <w:r>
        <w:rPr>
          <w:rFonts w:ascii="Arial" w:cs="Arial" w:eastAsia="Arial" w:hAnsi="Arial"/>
          <w:sz w:val="24"/>
          <w:szCs w:val="24"/>
        </w:rPr>
        <w:t xml:space="preserve">c) Область "высот - скоростей" полета. Если при каких-либо сочетаниях относительной высоты и поступательной скорости (включая режим висения) невозможно после отказа критического двигателя выполнить безопасную посадку с остальными двигателями (если применимо), работающими в пределах утвержденных ограничений, устанавливается область относительных "высот - скоростей" полета.</w:t>
      </w:r>
    </w:p>
    <w:p>
      <w:pPr>
        <w:spacing w:after="120"/>
        <w:jc w:val="both"/>
      </w:pPr>
      <w:r>
        <w:rPr>
          <w:rFonts w:ascii="Arial" w:cs="Arial" w:eastAsia="Arial" w:hAnsi="Arial"/>
          <w:sz w:val="24"/>
          <w:szCs w:val="24"/>
        </w:rPr>
        <w:t xml:space="preserve">d) Дистанция взлета при всех работающих двигателях. В тех случаях, когда это предусматривается правилами эксплуатации, дистанция взлета при всех работающих двигателях представляет собой требуемое расстояние по горизонтали от начала взлета до точки, в которой достигаегся заданная скорость вплоть до скорости оптимального набора высоты (Vy) и заданная высота над взлетной поверхностью при работе всех двигателей, развивающих утвержденную требуемую взлетную мощность.</w:t>
      </w:r>
    </w:p>
    <w:p>
      <w:pPr>
        <w:spacing w:after="120"/>
        <w:jc w:val="both"/>
      </w:pPr>
      <w:r>
        <w:rPr>
          <w:rFonts w:ascii="Arial" w:cs="Arial" w:eastAsia="Arial" w:hAnsi="Arial"/>
          <w:sz w:val="24"/>
          <w:szCs w:val="24"/>
        </w:rPr>
        <w:t xml:space="preserve">Кроме того, для вертолетов категории А:</w:t>
      </w:r>
    </w:p>
    <w:p>
      <w:pPr>
        <w:spacing w:after="120"/>
        <w:jc w:val="both"/>
      </w:pPr>
      <w:r>
        <w:rPr>
          <w:rFonts w:ascii="Arial" w:cs="Arial" w:eastAsia="Arial" w:hAnsi="Arial"/>
          <w:sz w:val="24"/>
          <w:szCs w:val="24"/>
        </w:rPr>
        <w:t xml:space="preserve">e) Минимальные характеристики. Устанавливаются минимальные характеристики набора высоты применительно к взлету и посадке.</w:t>
      </w:r>
    </w:p>
    <w:p>
      <w:pPr>
        <w:spacing w:after="120"/>
        <w:jc w:val="both"/>
      </w:pPr>
      <w:r>
        <w:rPr>
          <w:rFonts w:ascii="Arial" w:cs="Arial" w:eastAsia="Arial" w:hAnsi="Arial"/>
          <w:sz w:val="24"/>
          <w:szCs w:val="24"/>
        </w:rPr>
        <w:t xml:space="preserve">f) Точка принятия решения при взлете. Точка принятия решения при взлете представляет собой точку на этапе взлета, которая используется при определении взлетных характеристик и от которой при неработающем критическом двигателе может быть либо выполнен прерванный взлет, либо безопасно продолжен взлет.</w:t>
      </w:r>
    </w:p>
    <w:p>
      <w:pPr>
        <w:spacing w:after="120"/>
        <w:jc w:val="both"/>
      </w:pPr>
      <w:r>
        <w:rPr>
          <w:rFonts w:ascii="Arial" w:cs="Arial" w:eastAsia="Arial" w:hAnsi="Arial"/>
          <w:sz w:val="24"/>
          <w:szCs w:val="24"/>
        </w:rPr>
        <w:t xml:space="preserve">g) Потребная дистанция взлета. Потребная дистанция взлета представляет собой требуемое горизонтальное расстояние от начала взлета до точки, в которой достигаются безопасная скорость взлета (Vtoss)&gt; заданная высота над взлетной поверхностью и положительный градиент набора высоты после отказа критического двигателя в точке принятия решения при взлете, при этом оставшийся(иеся) двигатель(и) работает(ют) в пределах установленных эксплуатационных ограничений. Если схемы предусматривают полет хвостом вперед, включается расстояние движения задним ходом.</w:t>
      </w:r>
    </w:p>
    <w:p>
      <w:pPr>
        <w:spacing w:after="120"/>
        <w:jc w:val="both"/>
      </w:pPr>
      <w:r>
        <w:rPr>
          <w:rFonts w:ascii="Arial" w:cs="Arial" w:eastAsia="Arial" w:hAnsi="Arial"/>
          <w:sz w:val="24"/>
          <w:szCs w:val="24"/>
        </w:rPr>
        <w:t xml:space="preserve">h) Потребная дистанция прерванного взлета. Потребная дистанция прерванного взлета представляет собой требуемое горизонтальное расстояние от начала взлета до точки, в которой вертолет полностью останавливается после отказа двигателя и прекращения взлета в точке принятия решения при взлете.</w:t>
      </w:r>
    </w:p>
    <w:p>
      <w:pPr>
        <w:spacing w:after="120"/>
        <w:jc w:val="both"/>
      </w:pPr>
      <w:r>
        <w:rPr>
          <w:rFonts w:ascii="Arial" w:cs="Arial" w:eastAsia="Arial" w:hAnsi="Arial"/>
          <w:sz w:val="24"/>
          <w:szCs w:val="24"/>
        </w:rPr>
        <w:t xml:space="preserve">i) Траектория взлета: градиенты набора высоты. Определяющий траекторию взлета градиент набора высоты представляет собой установившийся(еся) градиенты) набора высоты при соответствующей(их) конфигурации(ях) с неработающим критическим двигателем от конца потребной дистанции взлета до определенной точки над взлетной поверхностью.</w:t>
      </w:r>
    </w:p>
    <w:p>
      <w:pPr>
        <w:spacing w:after="120"/>
        <w:jc w:val="both"/>
      </w:pPr>
      <w:r>
        <w:rPr>
          <w:rFonts w:ascii="Arial" w:cs="Arial" w:eastAsia="Arial" w:hAnsi="Arial"/>
          <w:sz w:val="24"/>
          <w:szCs w:val="24"/>
        </w:rPr>
        <w:t xml:space="preserve">j) Набор высоты с неработающим двигателем. Набор высоты с неработающим двигателем представляет собой установившуюся вертикальную скорость набора высоты/снижения с неработающим критическим двигателем и при мощности работающего(их) двигателями), не превышающей их сертифицированную мощность.</w:t>
      </w:r>
    </w:p>
    <w:p>
      <w:pPr>
        <w:spacing w:after="120"/>
        <w:jc w:val="both"/>
      </w:pPr>
      <w:r>
        <w:rPr>
          <w:rFonts w:ascii="Arial" w:cs="Arial" w:eastAsia="Arial" w:hAnsi="Arial"/>
          <w:sz w:val="24"/>
          <w:szCs w:val="24"/>
        </w:rPr>
        <w:t xml:space="preserve">k) Точка принятия решения при посадке. Точка принятия решения при посадке представляет собой последнюю точку этапа захода на посадку, с которой может быть либо выполнена посадка, либо безопасно начато выполнение прерванной посадки (ухода на второй круг) с неработающим критическим двигателем.</w:t>
      </w:r>
    </w:p>
    <w:p>
      <w:pPr>
        <w:spacing w:after="120"/>
        <w:jc w:val="both"/>
      </w:pPr>
      <w:r>
        <w:rPr>
          <w:rFonts w:ascii="Arial" w:cs="Arial" w:eastAsia="Arial" w:hAnsi="Arial"/>
          <w:sz w:val="24"/>
          <w:szCs w:val="24"/>
        </w:rPr>
        <w:t xml:space="preserve">l) Потребная посадочная дистанция. Потребная посадочная дистанция представляет собой требуемое горизонтальное расстояние для выполнения посадки от точки траектории захода на посадку, расположенной на заданной высоте над посадочной поверхностью, до полной остановки с неработающим критическим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В.3.1. Вертолет соответствует Стандартам настоящего пункта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В.3.2. Управляемость.</w:t>
      </w:r>
    </w:p>
    <w:p>
      <w:pPr>
        <w:spacing w:after="120"/>
        <w:jc w:val="both"/>
      </w:pPr>
      <w:r>
        <w:rPr>
          <w:rFonts w:ascii="Arial" w:cs="Arial" w:eastAsia="Arial" w:hAnsi="Arial"/>
          <w:sz w:val="24"/>
          <w:szCs w:val="24"/>
        </w:rPr>
        <w:t xml:space="preserve">В.3.2.1. 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скольжении, изменении режима мощности двигателей, изменении конфигурации вертолета),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помимо всего прочего,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В.3.2.2.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В.3.2.3.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В.3.3. Балансировка.</w:t>
      </w:r>
    </w:p>
    <w:p>
      <w:pPr>
        <w:spacing w:after="120"/>
        <w:jc w:val="both"/>
      </w:pPr>
      <w:r>
        <w:rPr>
          <w:rFonts w:ascii="Arial" w:cs="Arial" w:eastAsia="Arial" w:hAnsi="Arial"/>
          <w:sz w:val="24"/>
          <w:szCs w:val="24"/>
        </w:rPr>
        <w:t xml:space="preserve">Вертолет имеет такую балансировку и такие пилотажные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должно иметь место какое-либо значительное ухудшение пилотажных характеристик.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Устойчивость и управляемость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В.4.2. Режим авторотации.</w:t>
      </w:r>
    </w:p>
    <w:p>
      <w:pPr>
        <w:spacing w:after="120"/>
        <w:jc w:val="both"/>
      </w:pPr>
      <w:r>
        <w:rPr>
          <w:rFonts w:ascii="Arial" w:cs="Arial" w:eastAsia="Arial" w:hAnsi="Arial"/>
          <w:sz w:val="24"/>
          <w:szCs w:val="24"/>
        </w:rPr>
        <w:t xml:space="preserve">В.4.2.1.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сохранять полное управление вертолетом.</w:t>
      </w:r>
    </w:p>
    <w:p>
      <w:pPr>
        <w:spacing w:after="120"/>
        <w:jc w:val="both"/>
      </w:pPr>
      <w:r>
        <w:rPr>
          <w:rFonts w:ascii="Arial" w:cs="Arial" w:eastAsia="Arial" w:hAnsi="Arial"/>
          <w:sz w:val="24"/>
          <w:szCs w:val="24"/>
        </w:rPr>
        <w:t xml:space="preserve">В.4.2.2.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В.4.2.3. Скорости в режиме ротации. Для вертолетов категории А устанавливаются скорости выполнения посадки в режиме авторотации. Для других вертолетов устанавливаются скорости в режиме авторотации, рекомендуемые для получения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В.4.3. Вибрация.</w:t>
      </w:r>
    </w:p>
    <w:p>
      <w:pPr>
        <w:spacing w:after="120"/>
        <w:jc w:val="both"/>
      </w:pPr>
      <w:r>
        <w:rPr>
          <w:rFonts w:ascii="Arial" w:cs="Arial" w:eastAsia="Arial" w:hAnsi="Arial"/>
          <w:sz w:val="24"/>
          <w:szCs w:val="24"/>
        </w:rPr>
        <w:t xml:space="preserve">Не допускается вибрация или тряска, способная нарушить управление вертолетом.</w:t>
      </w:r>
    </w:p>
    <w:p>
      <w:pPr>
        <w:spacing w:after="120"/>
        <w:jc w:val="both"/>
      </w:pPr>
      <w:r>
        <w:rPr>
          <w:rFonts w:ascii="Arial" w:cs="Arial" w:eastAsia="Arial" w:hAnsi="Arial"/>
          <w:sz w:val="24"/>
          <w:szCs w:val="24"/>
        </w:rPr>
        <w:t xml:space="preserve">В.4.4. Земной резонанс.</w:t>
      </w:r>
    </w:p>
    <w:p>
      <w:pPr>
        <w:spacing w:after="120"/>
        <w:jc w:val="both"/>
      </w:pPr>
      <w:r>
        <w:rPr>
          <w:rFonts w:ascii="Arial" w:cs="Arial" w:eastAsia="Arial" w:hAnsi="Arial"/>
          <w:sz w:val="24"/>
          <w:szCs w:val="24"/>
        </w:rPr>
        <w:t xml:space="preserve">Вертолет не имеет опасной тенденции к раскачиванию на земле с вращающимся несущим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вертолета проектируется, изготовляется и поставляется с инструкциями по ее техническому обслуживанию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Примечание. Конструкция включает фюзеляж, шасси, систему управления, лопасти и втулку несущего винта, пилон несущего винта и вспомогательные несущие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Масса и распределение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С.3.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пп. С.7, С.8 и С.9, рассматриваются как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С.4. Прочность и деформации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различных условиях нагружения, указанных в пп. С.7, С.8 и С.9, не допускается, чтобы какой-либо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п.С.7.</w:t>
      </w:r>
    </w:p>
    <w:p>
      <w:pPr>
        <w:spacing w:after="120"/>
        <w:jc w:val="both"/>
      </w:pPr>
      <w:r>
        <w:rPr>
          <w:rFonts w:ascii="Arial" w:cs="Arial" w:eastAsia="Arial" w:hAnsi="Arial"/>
          <w:sz w:val="24"/>
          <w:szCs w:val="24"/>
        </w:rPr>
        <w:t xml:space="preserve">С.5.2. Ограничения по воздушной скорости.</w:t>
      </w:r>
    </w:p>
    <w:p>
      <w:pPr>
        <w:spacing w:after="120"/>
        <w:jc w:val="both"/>
      </w:pPr>
      <w:r>
        <w:rPr>
          <w:rFonts w:ascii="Arial" w:cs="Arial" w:eastAsia="Arial" w:hAnsi="Arial"/>
          <w:sz w:val="24"/>
          <w:szCs w:val="24"/>
        </w:rPr>
        <w:t xml:space="preserve">В летное руководство как часть эксплуатационных ограничений (см. п.G.2.3)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п.А.2.1. В тех случаях, когда ограничения воздушной скорости зависят от массы, распределения массы, оборотов несущего винта, мощности и других факторов, эти ограничения устанавливаются на основе критических комбинаций этих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 Ограничения по числу оборотов несущего(их) винта(ов)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a)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увязан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С.7.1. Условия нагружения, приведенные в пп. С.7, С.8 и С.9, учитывают диапазон значений массы и ее распределения, указанные в п.С.2, диапазоны оборотов несущего винта, указанные в п.С.6, и воздушные скорости, установленные в соответствии с п.С.5.1. Принимаются во внимание случаи как несимметричного, так и симметричного нагружения. Аэродинамические, инерционные и другие нагрузки, возникающие в результате характерных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С.7.2.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С.7.3.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 Нагрузки от воздействия земли и водной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С.8.1. 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С.8.2. Условия посадки.</w:t>
      </w:r>
    </w:p>
    <w:p>
      <w:pPr>
        <w:spacing w:after="120"/>
        <w:jc w:val="both"/>
      </w:pPr>
      <w:r>
        <w:rPr>
          <w:rFonts w:ascii="Arial" w:cs="Arial" w:eastAsia="Arial" w:hAnsi="Arial"/>
          <w:sz w:val="24"/>
          <w:szCs w:val="24"/>
        </w:rPr>
        <w:t xml:space="preserve">Условия посадки с расчетной взлетной и расчетной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С.9. Различные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 поверхности управления, усилия пилота, крутящий момент двигателя, нагрузки за счет изменения конфигурации, внешние нагрузки и т.п.),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С.10. Усталостная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и технология изготовления конструкции вертолета являются таковыми, что исключается усталостное разрушение с катастрофическими последствиями в результате воздействия повторяющихся и вибрационных нагрузок в ожидаемых условиях эксплуатации. Учитываются деградация прочностных характеристик из-за воздействия внешних условий, случайные повреждения и другие вероятные разрушения.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С.11. Специальные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Прочностные свойства элементов конструкции (т.е. отливки, подшипники или арматура), на которые влияют непостоянство технологических процессов, ухудшение свойств в эксплуатации или любая другая причина,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D</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D.1.1. 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D.1.2.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вертолета, для подтверждения их правильного функционирования во всех возможных для этих частей эксплуатационных условиях.</w:t>
      </w:r>
    </w:p>
    <w:p>
      <w:pPr>
        <w:spacing w:after="120"/>
        <w:jc w:val="both"/>
      </w:pPr>
      <w:r>
        <w:rPr>
          <w:rFonts w:ascii="Arial" w:cs="Arial" w:eastAsia="Arial" w:hAnsi="Arial"/>
          <w:sz w:val="24"/>
          <w:szCs w:val="24"/>
        </w:rPr>
        <w:t xml:space="preserve">D.1.3.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D.1.4.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D.1.5.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D.1.6.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D.1.7. Критические части.</w:t>
      </w:r>
    </w:p>
    <w:p>
      <w:pPr>
        <w:spacing w:after="120"/>
        <w:jc w:val="both"/>
      </w:pPr>
      <w:r>
        <w:rPr>
          <w:rFonts w:ascii="Arial" w:cs="Arial" w:eastAsia="Arial" w:hAnsi="Arial"/>
          <w:sz w:val="24"/>
          <w:szCs w:val="24"/>
        </w:rPr>
        <w:t xml:space="preserve">Определяются все критические части, используемые на вертолете, и устанавливаются процедуры, обеспечивающие осуществление контроля за требуемым уровнем целостности критических частей в процессе проектирования, изготовления и в течение срока службы этих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D.2. Особенности проектирования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самопроизвольного срабатывания или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экипаж мог использовать органы управления без необоснованной концентрации внимания или усталости.</w:t>
      </w:r>
    </w:p>
    <w:p>
      <w:pPr>
        <w:spacing w:after="120"/>
        <w:jc w:val="both"/>
      </w:pPr>
      <w:r>
        <w:rPr>
          <w:rFonts w:ascii="Arial" w:cs="Arial" w:eastAsia="Arial" w:hAnsi="Arial"/>
          <w:sz w:val="24"/>
          <w:szCs w:val="24"/>
        </w:rPr>
        <w:t xml:space="preserve">c) Обзор из кабины экипажа. Компоновка кабины экипажа является такой, чтобы обеспечивался достаточно широкий, незатененный и неискаженный обзор для безопасной эксплуатации вертолета во всех ожидаемых условиях, с учетом которых запрашивается сертификация.</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w:t>
      </w:r>
    </w:p>
    <w:p>
      <w:pPr>
        <w:spacing w:after="120"/>
        <w:jc w:val="both"/>
      </w:pPr>
      <w:r>
        <w:rPr>
          <w:rFonts w:ascii="Arial" w:cs="Arial" w:eastAsia="Arial" w:hAnsi="Arial"/>
          <w:sz w:val="24"/>
          <w:szCs w:val="24"/>
        </w:rPr>
        <w:t xml:space="preserve">e) Меры предосторожности против пожара. Обеспечивается надлежащая зашита вертолета от пожара.</w:t>
      </w:r>
    </w:p>
    <w:p>
      <w:pPr>
        <w:spacing w:after="120"/>
        <w:jc w:val="both"/>
      </w:pPr>
      <w:r>
        <w:rPr>
          <w:rFonts w:ascii="Arial" w:cs="Arial" w:eastAsia="Arial" w:hAnsi="Arial"/>
          <w:sz w:val="24"/>
          <w:szCs w:val="24"/>
        </w:rPr>
        <w:t xml:space="preserve">f) Потеря работоспособности экипажа. Предусматриваются конструктивные меры защиты от появления токсичных газов, которые в нормальных условиях эксплуатации могут привести к потере трудоспособности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D.3. Флаттер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флаттер любых аэродинамических поверхностей вертолета при всех сочетаниях значений скорости и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 Особенности размещения людей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Уделяется внимание сведению к минимуму телесных повреждений находящихся на борту людей вследствие контакта с окружающими элементами конструкции в процессе эксплуатации вертолета.</w:t>
      </w:r>
    </w:p>
    <w:p>
      <w:pPr>
        <w:spacing w:after="120"/>
        <w:jc w:val="both"/>
      </w:pPr>
      <w:r>
        <w:rPr>
          <w:rFonts w:ascii="Arial" w:cs="Arial" w:eastAsia="Arial" w:hAnsi="Arial"/>
          <w:sz w:val="24"/>
          <w:szCs w:val="24"/>
        </w:rPr>
        <w:t xml:space="preserve">D.4.2. Условия в кабине.</w:t>
      </w:r>
    </w:p>
    <w:p>
      <w:pPr>
        <w:spacing w:after="120"/>
        <w:jc w:val="both"/>
      </w:pPr>
      <w:r>
        <w:rPr>
          <w:rFonts w:ascii="Arial" w:cs="Arial" w:eastAsia="Arial" w:hAnsi="Arial"/>
          <w:sz w:val="24"/>
          <w:szCs w:val="24"/>
        </w:rPr>
        <w:t xml:space="preserve">Системы вентиляции проектируются с учетом обеспечения в кабине надлежащих условий при выполнении предполагаемого полета и операций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 Электрическая металлизация и зашита от молнии и статического</w:t>
      </w:r>
    </w:p>
    <w:p>
      <w:pPr>
        <w:spacing w:after="120"/>
        <w:jc w:val="both"/>
      </w:pPr>
      <w:r>
        <w:rPr>
          <w:rFonts w:ascii="Arial" w:cs="Arial" w:eastAsia="Arial" w:hAnsi="Arial"/>
          <w:sz w:val="24"/>
          <w:szCs w:val="24"/>
        </w:rPr>
        <w:t xml:space="preserve">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D.5.1. Электрическая металлизация и зашита от молнии и статического электричества обеспечивают:</w:t>
      </w:r>
    </w:p>
    <w:p>
      <w:pPr>
        <w:spacing w:after="120"/>
        <w:jc w:val="both"/>
      </w:pPr>
      <w:r>
        <w:rPr>
          <w:rFonts w:ascii="Arial" w:cs="Arial" w:eastAsia="Arial" w:hAnsi="Arial"/>
          <w:sz w:val="24"/>
          <w:szCs w:val="24"/>
        </w:rPr>
        <w:t xml:space="preserve">a) защиту вертолета, его систем, находящихся на борту людей и тех, кто соприкасается с вертолетом на земле или на воде, от опасных воздействий разряда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D.5.2. Кроме того, вертолет защищен от катастрофических последствий воздействия молнии. Должное внимание уделяется материалам, используемым в конструкции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 Меры на случай аварийной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D.6.1. 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w:t>
      </w:r>
    </w:p>
    <w:p>
      <w:pPr>
        <w:spacing w:after="120"/>
        <w:jc w:val="both"/>
      </w:pPr>
      <w:r>
        <w:rPr>
          <w:rFonts w:ascii="Arial" w:cs="Arial" w:eastAsia="Arial" w:hAnsi="Arial"/>
          <w:sz w:val="24"/>
          <w:szCs w:val="24"/>
        </w:rPr>
        <w:t xml:space="preserve">D.6.2. Обеспечиваются средства для быстрого покидания вертолета в условиях, возникновение которых вероятно после аварийной посадки, и такие средства предусматриваются с учетом пассажировместимости вертолета и количества членов его экипажа. Вертолеты, сертифицируемые с учетом возможности вынужденной посадки на воду, проектируются таким образом, чтобы обоснованно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D.7. Наземное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принимаются достаточные меры для того, чтобы свести к минимуму риск нанесения при обычном наземном обслуживании (буксировке, подъеме домкратами и т.п.)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Е</w:t>
      </w:r>
    </w:p>
    <w:p>
      <w:pPr>
        <w:spacing w:after="120"/>
        <w:jc w:val="both"/>
      </w:pPr>
      <w:r>
        <w:rPr>
          <w:rFonts w:ascii="Arial" w:cs="Arial" w:eastAsia="Arial" w:hAnsi="Arial"/>
          <w:sz w:val="24"/>
          <w:szCs w:val="24"/>
        </w:rPr>
        <w:t xml:space="preserve">Несущие винты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 настоящего Приложения применяются к двигателям всех типов, используемым на вертолете в качестве основных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 Несущие винты и система силовой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Е.2.1. Общие положения.</w:t>
      </w:r>
    </w:p>
    <w:p>
      <w:pPr>
        <w:spacing w:after="120"/>
        <w:jc w:val="both"/>
      </w:pPr>
      <w:r>
        <w:rPr>
          <w:rFonts w:ascii="Arial" w:cs="Arial" w:eastAsia="Arial" w:hAnsi="Arial"/>
          <w:sz w:val="24"/>
          <w:szCs w:val="24"/>
        </w:rPr>
        <w:t xml:space="preserve">Система силовой установки и несущие винты отвечают Стандартам раздела D и Стандартам п.Е.2.</w:t>
      </w:r>
    </w:p>
    <w:p>
      <w:pPr>
        <w:spacing w:after="120"/>
        <w:jc w:val="both"/>
      </w:pPr>
      <w:r>
        <w:rPr>
          <w:rFonts w:ascii="Arial" w:cs="Arial" w:eastAsia="Arial" w:hAnsi="Arial"/>
          <w:sz w:val="24"/>
          <w:szCs w:val="24"/>
        </w:rPr>
        <w:t xml:space="preserve">Е.2.2. Проектирование, производство и эксплуатация.</w:t>
      </w:r>
    </w:p>
    <w:p>
      <w:pPr>
        <w:spacing w:after="120"/>
        <w:jc w:val="both"/>
      </w:pPr>
      <w:r>
        <w:rPr>
          <w:rFonts w:ascii="Arial" w:cs="Arial" w:eastAsia="Arial" w:hAnsi="Arial"/>
          <w:sz w:val="24"/>
          <w:szCs w:val="24"/>
        </w:rPr>
        <w:t xml:space="preserve">a) Несущие винты и системы привода несущих винтов вместе с их агрегатами проектируются и изготавливаются таким образом, чтобы они надежно работали в пределах установленных эксплуатационных ограничений в ожидаемых условиях эксплуатации, когда они надлежащим образом состыкованы с двигателем и установлены на вертолете в соответствии с положениями настоящего раздела.</w:t>
      </w:r>
    </w:p>
    <w:p>
      <w:pPr>
        <w:spacing w:after="120"/>
        <w:jc w:val="both"/>
      </w:pPr>
      <w:r>
        <w:rPr>
          <w:rFonts w:ascii="Arial" w:cs="Arial" w:eastAsia="Arial" w:hAnsi="Arial"/>
          <w:sz w:val="24"/>
          <w:szCs w:val="24"/>
        </w:rPr>
        <w:t xml:space="preserve">b) Применительно к вертолетам с максимальной сертифицированной взлетной массой более 3175 кг или вертолетам, которые сертифицируются согласно стандарту категории А, проводится оценка несущих винтов и систем привода несущих винтов для подтверждения их безопасного функционирования во всем диапазоне условий эксплуатации. В том случае, когда такая оценка выявляет отказ, который может помешать безопасному продолжению полета и выполнению посадки вертолета, предусматриваются средства сведения к минимуму вероятности такого отказа.</w:t>
      </w:r>
    </w:p>
    <w:p>
      <w:pPr>
        <w:spacing w:after="120"/>
        <w:jc w:val="both"/>
      </w:pPr>
      <w:r>
        <w:rPr>
          <w:rFonts w:ascii="Arial" w:cs="Arial" w:eastAsia="Arial" w:hAnsi="Arial"/>
          <w:sz w:val="24"/>
          <w:szCs w:val="24"/>
        </w:rPr>
        <w:t xml:space="preserve">Е.2.3.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несущих винтов и систем привода несущих винтов.</w:t>
      </w:r>
    </w:p>
    <w:p>
      <w:pPr>
        <w:spacing w:after="120"/>
        <w:jc w:val="both"/>
      </w:pPr>
      <w:r>
        <w:rPr>
          <w:rFonts w:ascii="Arial" w:cs="Arial" w:eastAsia="Arial" w:hAnsi="Arial"/>
          <w:sz w:val="24"/>
          <w:szCs w:val="24"/>
        </w:rPr>
        <w:t xml:space="preserve">a) Ограничения максимальных и минимальных оборотов несущего винта. 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(например, приборная скорость), которые влияют на эти максимальные и минимальные величины.</w:t>
      </w:r>
    </w:p>
    <w:p>
      <w:pPr>
        <w:spacing w:after="120"/>
        <w:jc w:val="both"/>
      </w:pPr>
      <w:r>
        <w:rPr>
          <w:rFonts w:ascii="Arial" w:cs="Arial" w:eastAsia="Arial" w:hAnsi="Arial"/>
          <w:sz w:val="24"/>
          <w:szCs w:val="24"/>
        </w:rPr>
        <w:t xml:space="preserve">b) Предупреждение о выходе оборотов несущего винта за минимальные значения для вертолетов с одним двигателем и вертолетов с несколькими двигателями, не имеющих утвержденного устройства автоматического увеличения мощности при отказе двигателя. При приближении вертолета к ограничению по оборотам несущего винта при всех работающих двигателях или с одним неработающим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Е.2.4. Испытания.</w:t>
      </w:r>
    </w:p>
    <w:p>
      <w:pPr>
        <w:spacing w:after="120"/>
        <w:jc w:val="both"/>
      </w:pPr>
      <w:r>
        <w:rPr>
          <w:rFonts w:ascii="Arial" w:cs="Arial" w:eastAsia="Arial" w:hAnsi="Arial"/>
          <w:sz w:val="24"/>
          <w:szCs w:val="24"/>
        </w:rPr>
        <w:t xml:space="preserve">Несущие винты и системы привода несущих винтов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а) Работа. Проводятся испытания для обеспечения гарантии того, что прочностные и вибрационные характеристики являются удовлетворительными, а также чтобы продемонстрировать правильную и надежную работу механизмов управления и изменения шага винта и механизмов муфты свободного хода. Демонстрируется удовлетворительный уровень характеристик заброса оборотов на вертолетах с максимальной сертифицированной взлетной массой более 3175 кг.</w:t>
      </w:r>
    </w:p>
    <w:p>
      <w:pPr>
        <w:spacing w:after="120"/>
        <w:jc w:val="both"/>
      </w:pPr>
      <w:r>
        <w:rPr>
          <w:rFonts w:ascii="Arial" w:cs="Arial" w:eastAsia="Arial" w:hAnsi="Arial"/>
          <w:sz w:val="24"/>
          <w:szCs w:val="24"/>
        </w:rPr>
        <w:t xml:space="preserve">Ь)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несущих винтов и систем привода несущих винтов.</w:t>
      </w:r>
    </w:p>
    <w:p>
      <w:pPr>
        <w:spacing w:after="120"/>
        <w:jc w:val="both"/>
      </w:pPr>
      <w:r>
        <w:rPr>
          <w:rFonts w:ascii="Arial" w:cs="Arial" w:eastAsia="Arial" w:hAnsi="Arial"/>
          <w:sz w:val="24"/>
          <w:szCs w:val="24"/>
        </w:rPr>
        <w:t xml:space="preserve">Е.2.5. Соответствие ограничениям для двигателей, несущего винта и системы привода несущего винта.</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несущие винты и системы привода несущих винтов могли надежно функционировать в ожидаемых условиях эксплуатации. В условиях, указанных в руководстве по летной эксплуатации, вертолет способен эксплуатироваться без превышения ограничений, установленных для двигателей, несущих винтов и систем привода несущих винтов в соответствии с положениями данного раздела и части VI.</w:t>
      </w:r>
    </w:p>
    <w:p>
      <w:pPr>
        <w:spacing w:after="120"/>
        <w:jc w:val="both"/>
      </w:pPr>
      <w:r>
        <w:rPr>
          <w:rFonts w:ascii="Arial" w:cs="Arial" w:eastAsia="Arial" w:hAnsi="Arial"/>
          <w:sz w:val="24"/>
          <w:szCs w:val="24"/>
        </w:rPr>
        <w:t xml:space="preserve">Е.2.6. Управление числом оборотов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на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Е.2.7. Повторный запуск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Е.2.8. Компоновка и эксплуатация.</w:t>
      </w:r>
    </w:p>
    <w:p>
      <w:pPr>
        <w:spacing w:after="120"/>
        <w:jc w:val="both"/>
      </w:pPr>
      <w:r>
        <w:rPr>
          <w:rFonts w:ascii="Arial" w:cs="Arial" w:eastAsia="Arial" w:hAnsi="Arial"/>
          <w:sz w:val="24"/>
          <w:szCs w:val="24"/>
        </w:rPr>
        <w:t xml:space="preserve">E.2.8.1. Независимость двигателей. На вертолетах категории 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Е.2.8.2. Вибрация несущих винтов и систем привода несущих винтов. Определяются вибрационные напряжения в несущих винтах и системах привода несущих винтов,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Е.2.8.3. Охлаждение. Система охлаждения способна поддерживать температуру силовой установки в установленных пределах (см. п.Е.2.5) при температурах окружающего воздуха, утвержденных для эксплуатации вертолета. В руководстве по летной эксплуатации предписываются значения максимальной и минимальной температуры окружающего воздуха, в пределах которых силовая установка была признана пригодной для эксплуатации.</w:t>
      </w:r>
    </w:p>
    <w:p>
      <w:pPr>
        <w:spacing w:after="120"/>
        <w:jc w:val="both"/>
      </w:pPr>
      <w:r>
        <w:rPr>
          <w:rFonts w:ascii="Arial" w:cs="Arial" w:eastAsia="Arial" w:hAnsi="Arial"/>
          <w:sz w:val="24"/>
          <w:szCs w:val="24"/>
        </w:rPr>
        <w:t xml:space="preserve">Е.2.8.4. Системы силовой установки. Топливная, масляная системы, система входного устройства, включающая воздухозаборник и подводящий канал, и другие системы, связанные с каждым двигателем, каждой системой привода несущего винта и каждым несущим винтом, обеспечивают работу соответствующего двигателя согласно установленным требованиям при всех условиях, определяющих работу систем (например, режимах мощности двигателя, положениях и ускорениях вертолета,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Е.2.8.5.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п.D.2 е)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термостойким материалом от остальных отсеков вертолета, в которых возникновение пожара будет представлять угрозу продолжению полета и выполнению посадки (вертолеты с максимальной сертифицированной массой более 3175 кг или категории А) или будет представлять угрозу безопасному выполнению посадки (прочие вертолеты);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Дня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опасных объемов воспламеняющихся жидкостей в такие зоны при возникновении пожара. В тех случаях, когда в этих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c) Обнаружение пожара. В случае установки газотурбинных двигателей предусматривается достаточное количество датчиков сигнализации о пожаре, расположенных таким образом, чтобы обеспечить быстрое обнаружение любого пожара, который может возникнуть в таких зонах, если пожар не может быть легко замечен в полете пилотом, находящимся в кабине.</w:t>
      </w:r>
    </w:p>
    <w:p>
      <w:pPr>
        <w:spacing w:after="120"/>
        <w:jc w:val="both"/>
      </w:pPr>
      <w:r>
        <w:rPr>
          <w:rFonts w:ascii="Arial" w:cs="Arial" w:eastAsia="Arial" w:hAnsi="Arial"/>
          <w:sz w:val="24"/>
          <w:szCs w:val="24"/>
        </w:rPr>
        <w:t xml:space="preserve">d) Тушение пожара. На вертолетах с газотурбинными двигателями и максимальной сертифицированной взлетной массой более 3175 кг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горючих материалов, термостойкость конструкции и другие факторы не являются такими, что любой пожар, который может возникнуть в данной зоне, не будет угрожать безопасности полета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F</w:t>
      </w:r>
    </w:p>
    <w:p>
      <w:pPr>
        <w:spacing w:after="120"/>
        <w:jc w:val="both"/>
      </w:pPr>
      <w:r>
        <w:rPr>
          <w:rFonts w:ascii="Arial" w:cs="Arial" w:eastAsia="Arial" w:hAnsi="Arial"/>
          <w:sz w:val="24"/>
          <w:szCs w:val="24"/>
        </w:rPr>
        <w:t xml:space="preserve">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F.1.1. Вертолет оснащается утвержденными приборами, оборудованием и системами,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сертификата летной годности, указаны в части III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См. раздел Н в отношении сертификации программного обеспечения систем.</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в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F.1.2. Приборы, оборудование и системы, предусматриваемые в п.F.1.1, проектируются и устанавливаются таким образом, что:</w:t>
      </w:r>
    </w:p>
    <w:p>
      <w:pPr>
        <w:spacing w:after="120"/>
        <w:jc w:val="both"/>
      </w:pPr>
      <w:r>
        <w:rPr>
          <w:rFonts w:ascii="Arial" w:cs="Arial" w:eastAsia="Arial" w:hAnsi="Arial"/>
          <w:sz w:val="24"/>
          <w:szCs w:val="24"/>
        </w:rPr>
        <w:t xml:space="preserve">a) для вертолета категории 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функции во всех ожидаемых условиях эксплуатации;</w:t>
      </w:r>
    </w:p>
    <w:p>
      <w:pPr>
        <w:spacing w:after="120"/>
        <w:jc w:val="both"/>
      </w:pPr>
      <w:r>
        <w:rPr>
          <w:rFonts w:ascii="Arial" w:cs="Arial" w:eastAsia="Arial" w:hAnsi="Arial"/>
          <w:sz w:val="24"/>
          <w:szCs w:val="24"/>
        </w:rPr>
        <w:t xml:space="preserve">c) их взаимные электрические помехи не оказывают неблагоприятного влияния на безопасность эксплуатации.</w:t>
      </w:r>
    </w:p>
    <w:p>
      <w:pPr>
        <w:spacing w:after="120"/>
        <w:jc w:val="both"/>
      </w:pPr>
      <w:r>
        <w:rPr>
          <w:rFonts w:ascii="Arial" w:cs="Arial" w:eastAsia="Arial" w:hAnsi="Arial"/>
          <w:sz w:val="24"/>
          <w:szCs w:val="24"/>
        </w:rPr>
        <w:t xml:space="preserve">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F.1.4. Схема системы электроснабжения позволяет обеспечить силовые нагрузки в нормальных условиях эксплуатации и является таковой, что ни один единичный отказ или сбой не может ухудшить способность системы обеспечивать основные силовые нагрузки для безопасного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раздела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F.4.1. Огни, предусмотренные Приложением 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См. Руководство по летной годности (Doc 9760) в отношении конкретных технических условий на внешние бортовые огни вертолетов.</w:t>
      </w:r>
    </w:p>
    <w:p>
      <w:pPr>
        <w:spacing w:after="120"/>
        <w:jc w:val="both"/>
      </w:pPr>
      <w:r>
        <w:rPr>
          <w:rFonts w:ascii="Arial" w:cs="Arial" w:eastAsia="Arial" w:hAnsi="Arial"/>
          <w:sz w:val="24"/>
          <w:szCs w:val="24"/>
        </w:rPr>
        <w:t xml:space="preserve">F.4.2. Огни устанавливаются на вертолетах таким образом, чтобы свести к минимуму возможность того, что они отрицательно скажутся на удовлетворительном выполнении летным экипажем своих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F.5. Защита от электромагнитных помех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соответствующим образом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F.6. Защита от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требуется сертификация для выполнения полетов в условиях обледенения, показывается способность вертолета безопасно выполнять полет во всех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G</w:t>
      </w:r>
    </w:p>
    <w:p>
      <w:pPr>
        <w:spacing w:after="120"/>
        <w:jc w:val="both"/>
      </w:pPr>
      <w:r>
        <w:rPr>
          <w:rFonts w:ascii="Arial" w:cs="Arial" w:eastAsia="Arial" w:hAnsi="Arial"/>
          <w:sz w:val="24"/>
          <w:szCs w:val="24"/>
        </w:rPr>
        <w:t xml:space="preserve">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G.2.1. Ограничения, которые могут быть превышены в полете и которые определяются количественно, выражаются в приемлемых единицах. В значения этих ограничений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G.2.2.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п.А.2.2).</w:t>
      </w:r>
    </w:p>
    <w:p>
      <w:pPr>
        <w:spacing w:after="120"/>
        <w:jc w:val="both"/>
      </w:pPr>
      <w:r>
        <w:rPr>
          <w:rFonts w:ascii="Arial" w:cs="Arial" w:eastAsia="Arial" w:hAnsi="Arial"/>
          <w:sz w:val="24"/>
          <w:szCs w:val="24"/>
        </w:rPr>
        <w:t xml:space="preserve">G.2.3.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п.С.5.2), которые устанавливаются с учетом целостности конструкции или летных качеств вертолета или прочих соображений. Эти скорости указываются для соответствующих конфигурации вертолета и других относящихся к ним факторов.</w:t>
      </w:r>
    </w:p>
    <w:p>
      <w:pPr>
        <w:spacing w:after="120"/>
        <w:jc w:val="both"/>
      </w:pPr>
      <w:r>
        <w:rPr>
          <w:rFonts w:ascii="Arial" w:cs="Arial" w:eastAsia="Arial" w:hAnsi="Arial"/>
          <w:sz w:val="24"/>
          <w:szCs w:val="24"/>
        </w:rPr>
        <w:t xml:space="preserve">G.2.4.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вертолете (см. пп. Е.2.5 и Е.2.8.3).</w:t>
      </w:r>
    </w:p>
    <w:p>
      <w:pPr>
        <w:spacing w:after="120"/>
        <w:jc w:val="both"/>
      </w:pPr>
      <w:r>
        <w:rPr>
          <w:rFonts w:ascii="Arial" w:cs="Arial" w:eastAsia="Arial" w:hAnsi="Arial"/>
          <w:sz w:val="24"/>
          <w:szCs w:val="24"/>
        </w:rPr>
        <w:t xml:space="preserve">G.2.5.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G.2.6.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G.2.7.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п.A.2.1).</w:t>
      </w:r>
    </w:p>
    <w:p>
      <w:pPr>
        <w:spacing w:after="120"/>
        <w:jc w:val="both"/>
      </w:pPr>
      <w:r>
        <w:rPr>
          <w:rFonts w:ascii="Arial" w:cs="Arial" w:eastAsia="Arial" w:hAnsi="Arial"/>
          <w:sz w:val="24"/>
          <w:szCs w:val="24"/>
        </w:rPr>
        <w:t xml:space="preserve">G.2.8.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часть III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 Эксплуатационная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G.3.2.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вертолета не включается масса экипажа, коммерческой загрузки и расходуемого топлива; она включает массу всего постоянного балласта, неотработанного топлива и полную массу масла и жидкостей в гидросистеме и системе охлаждения двигателей.</w:t>
      </w:r>
    </w:p>
    <w:p>
      <w:pPr>
        <w:spacing w:after="120"/>
        <w:jc w:val="both"/>
      </w:pPr>
      <w:r>
        <w:rPr>
          <w:rFonts w:ascii="Arial" w:cs="Arial" w:eastAsia="Arial" w:hAnsi="Arial"/>
          <w:sz w:val="24"/>
          <w:szCs w:val="24"/>
        </w:rPr>
        <w:t xml:space="preserve">G.3.3.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G.3.4.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п.В.2. Она включает сведения о различных конфигурациях вертолета,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G.5. Руководство по летной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пп. G.2, G.3, G.4, и G.6.1.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G.6.2.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вертолета. Эта информация включает сведения, указанные в пп. G.7.2, G.7.3 и G.7.4.</w:t>
      </w:r>
    </w:p>
    <w:p>
      <w:pPr>
        <w:spacing w:after="120"/>
        <w:jc w:val="both"/>
      </w:pPr>
      <w:r>
        <w:rPr>
          <w:rFonts w:ascii="Arial" w:cs="Arial" w:eastAsia="Arial" w:hAnsi="Arial"/>
          <w:sz w:val="24"/>
          <w:szCs w:val="24"/>
        </w:rPr>
        <w:t xml:space="preserve">G.7.2.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вертолета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G.7.3.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вертолета иногда осуществляется в рамках органа, называемого Советом по вопросам технического обслуживания (MRB), или в процессе подготовки инструкций по сохранению летной годности.</w:t>
      </w:r>
    </w:p>
    <w:p>
      <w:pPr>
        <w:spacing w:after="120"/>
        <w:jc w:val="both"/>
      </w:pPr>
      <w:r>
        <w:rPr>
          <w:rFonts w:ascii="Arial" w:cs="Arial" w:eastAsia="Arial" w:hAnsi="Arial"/>
          <w:sz w:val="24"/>
          <w:szCs w:val="24"/>
        </w:rPr>
        <w:t xml:space="preserve">G.7.4.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w:t>
      </w:r>
    </w:p>
    <w:p>
      <w:pPr>
        <w:spacing w:after="120"/>
        <w:jc w:val="both"/>
      </w:pPr>
      <w:r>
        <w:rPr>
          <w:rFonts w:ascii="Arial" w:cs="Arial" w:eastAsia="Arial" w:hAnsi="Arial"/>
          <w:sz w:val="24"/>
          <w:szCs w:val="24"/>
        </w:rPr>
        <w:t xml:space="preserve">Примечание. Обязательные требования, указанные в качестве условия утверждения типовой конструкции, часто называются сертификационными требованиями к техническому обслуживанию (CMR) и/или ограничениями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w:t>
      </w:r>
    </w:p>
    <w:p>
      <w:pPr>
        <w:spacing w:after="120"/>
        <w:jc w:val="both"/>
      </w:pPr>
      <w:r>
        <w:rPr>
          <w:rFonts w:ascii="Arial" w:cs="Arial" w:eastAsia="Arial" w:hAnsi="Arial"/>
          <w:sz w:val="24"/>
          <w:szCs w:val="24"/>
        </w:rPr>
        <w:t xml:space="preserve">Программное обеспечение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Программное обеспечение всех систем разрабатывается и апробируется таким образом, чтобы системы, в которых оно используется, выполняли свои предусмотренные функции с учетом уровня безопасности полетов, который соответствует требованиям, изложенным в данной части.</w:t>
      </w:r>
    </w:p>
    <w:p>
      <w:pPr>
        <w:spacing w:after="120"/>
        <w:jc w:val="both"/>
      </w:pPr>
      <w:r>
        <w:rPr>
          <w:rFonts w:ascii="Arial" w:cs="Arial" w:eastAsia="Arial" w:hAnsi="Arial"/>
          <w:sz w:val="24"/>
          <w:szCs w:val="24"/>
        </w:rPr>
        <w:t xml:space="preserve">Примечание. Некоторые государства допускают использование национальных/международных отраслевых стандартов, например RTCA/DO-178 или EUROCAE ED12, для разработки и испытания системного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вертолетов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Расчетные нагрузки при аварийной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достаточной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a)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c)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e) целостность электрических систем для исключения источников воспламенения в зонах нахождения компонентов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Противопожарная защита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a) воспламеняемость материалов отделки кабины;</w:t>
      </w:r>
    </w:p>
    <w:p>
      <w:pPr>
        <w:spacing w:after="120"/>
        <w:jc w:val="both"/>
      </w:pPr>
      <w:r>
        <w:rPr>
          <w:rFonts w:ascii="Arial" w:cs="Arial" w:eastAsia="Arial" w:hAnsi="Arial"/>
          <w:sz w:val="24"/>
          <w:szCs w:val="24"/>
        </w:rPr>
        <w:t xml:space="preserve">b) термостойкость, а для вертолетов с максимальной сертифицированной взлетной массой более 3175 кг и выделение дыма;</w:t>
      </w:r>
    </w:p>
    <w:p>
      <w:pPr>
        <w:spacing w:after="120"/>
        <w:jc w:val="both"/>
      </w:pPr>
      <w:r>
        <w:rPr>
          <w:rFonts w:ascii="Arial" w:cs="Arial" w:eastAsia="Arial" w:hAnsi="Arial"/>
          <w:sz w:val="24"/>
          <w:szCs w:val="24"/>
        </w:rPr>
        <w:t xml:space="preserve">c)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Эвакуация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вертолете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и категории вертолета, включают:</w:t>
      </w:r>
    </w:p>
    <w:p>
      <w:pPr>
        <w:spacing w:after="120"/>
        <w:jc w:val="both"/>
      </w:pPr>
      <w:r>
        <w:rPr>
          <w:rFonts w:ascii="Arial" w:cs="Arial" w:eastAsia="Arial" w:hAnsi="Arial"/>
          <w:sz w:val="24"/>
          <w:szCs w:val="24"/>
        </w:rPr>
        <w:t xml:space="preserve">a)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c)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e)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например аварийных трапов и плотов.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Освещение и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вертолетах, имеющих десять или более пассажирских кресел, обеспечивается аварийное освещение, обладающее следующими характеристиками:</w:t>
      </w:r>
    </w:p>
    <w:p>
      <w:pPr>
        <w:spacing w:after="120"/>
        <w:jc w:val="both"/>
      </w:pPr>
      <w:r>
        <w:rPr>
          <w:rFonts w:ascii="Arial" w:cs="Arial" w:eastAsia="Arial" w:hAnsi="Arial"/>
          <w:sz w:val="24"/>
          <w:szCs w:val="24"/>
        </w:rPr>
        <w:t xml:space="preserve">a) независимость от основного источника электропитания;</w:t>
      </w:r>
    </w:p>
    <w:p>
      <w:pPr>
        <w:spacing w:after="120"/>
        <w:jc w:val="both"/>
      </w:pPr>
      <w:r>
        <w:rPr>
          <w:rFonts w:ascii="Arial" w:cs="Arial" w:eastAsia="Arial" w:hAnsi="Arial"/>
          <w:sz w:val="24"/>
          <w:szCs w:val="24"/>
        </w:rPr>
        <w:t xml:space="preserve">b) визуально указывает аварийные выходы;</w:t>
      </w:r>
    </w:p>
    <w:p>
      <w:pPr>
        <w:spacing w:after="120"/>
        <w:jc w:val="both"/>
      </w:pPr>
      <w:r>
        <w:rPr>
          <w:rFonts w:ascii="Arial" w:cs="Arial" w:eastAsia="Arial" w:hAnsi="Arial"/>
          <w:sz w:val="24"/>
          <w:szCs w:val="24"/>
        </w:rPr>
        <w:t xml:space="preserve">c) обеспечивает освещение внутри и снаружи вертолета при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J</w:t>
      </w:r>
    </w:p>
    <w:p>
      <w:pPr>
        <w:spacing w:after="120"/>
        <w:jc w:val="both"/>
      </w:pPr>
      <w:r>
        <w:rPr>
          <w:rFonts w:ascii="Arial" w:cs="Arial" w:eastAsia="Arial" w:hAnsi="Arial"/>
          <w:sz w:val="24"/>
          <w:szCs w:val="24"/>
        </w:rPr>
        <w:t xml:space="preserve">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проектируется с учетом обеспечения в пределах эксплуатационных ограничений безопасной деятельности его пользователей, включая экипаж, пассажиров, персонал наземного и технического обслуживания.</w:t>
      </w:r>
    </w:p>
    <w:p>
      <w:pPr>
        <w:spacing w:after="120"/>
        <w:jc w:val="both"/>
      </w:pPr>
      <w:r>
        <w:rPr>
          <w:rFonts w:ascii="Arial" w:cs="Arial" w:eastAsia="Arial" w:hAnsi="Arial"/>
          <w:sz w:val="24"/>
          <w:szCs w:val="24"/>
        </w:rPr>
        <w:t xml:space="preserve">Примечание. Интерфейс "человек - машина" часто оказывается слабым звеном в эксплуатационных условиях, поэтому необходимо обеспечивать, чтобы вертолет был управляемым на всех этапах полета (в том числе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J.2.1. Вертолет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ожидаемыми возможностями летного экипажа. Учитываются различные ожидаемые в условиях эксплуатации состояния вертолета,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J.2.2. Рабочая нагрузка на летный экипаж, предусматриваемая проектом вертолета,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 службы вертолета, например отказ двигателя.</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J.3. Эргономика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вертолета учитываются эргономические аспекты, в том числе:</w:t>
      </w:r>
    </w:p>
    <w:p>
      <w:pPr>
        <w:spacing w:after="120"/>
        <w:jc w:val="both"/>
      </w:pPr>
      <w:r>
        <w:rPr>
          <w:rFonts w:ascii="Arial" w:cs="Arial" w:eastAsia="Arial" w:hAnsi="Arial"/>
          <w:sz w:val="24"/>
          <w:szCs w:val="24"/>
        </w:rPr>
        <w:t xml:space="preserve">a)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удобство доступа;</w:t>
      </w:r>
    </w:p>
    <w:p>
      <w:pPr>
        <w:spacing w:after="120"/>
        <w:jc w:val="both"/>
      </w:pPr>
      <w:r>
        <w:rPr>
          <w:rFonts w:ascii="Arial" w:cs="Arial" w:eastAsia="Arial" w:hAnsi="Arial"/>
          <w:sz w:val="24"/>
          <w:szCs w:val="24"/>
        </w:rPr>
        <w:t xml:space="preserve">c) рабочая среда;</w:t>
      </w:r>
    </w:p>
    <w:p>
      <w:pPr>
        <w:spacing w:after="120"/>
        <w:jc w:val="both"/>
      </w:pPr>
      <w:r>
        <w:rPr>
          <w:rFonts w:ascii="Arial" w:cs="Arial" w:eastAsia="Arial" w:hAnsi="Arial"/>
          <w:sz w:val="24"/>
          <w:szCs w:val="24"/>
        </w:rPr>
        <w:t xml:space="preserve">d) стандартизация и унификация;</w:t>
      </w:r>
    </w:p>
    <w:p>
      <w:pPr>
        <w:spacing w:after="120"/>
        <w:jc w:val="both"/>
      </w:pPr>
      <w:r>
        <w:rPr>
          <w:rFonts w:ascii="Arial" w:cs="Arial" w:eastAsia="Arial" w:hAnsi="Arial"/>
          <w:sz w:val="24"/>
          <w:szCs w:val="24"/>
        </w:rPr>
        <w:t xml:space="preserve">e) удобство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J.4. Условия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вертолета уделяется внимание условиям работы летного экипажа, в том числе:</w:t>
      </w:r>
    </w:p>
    <w:p>
      <w:pPr>
        <w:spacing w:after="120"/>
        <w:jc w:val="both"/>
      </w:pPr>
      <w:r>
        <w:rPr>
          <w:rFonts w:ascii="Arial" w:cs="Arial" w:eastAsia="Arial" w:hAnsi="Arial"/>
          <w:sz w:val="24"/>
          <w:szCs w:val="24"/>
        </w:rPr>
        <w:t xml:space="preserve">a) влиянию таких факторов авиационной медицины, как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w:t>
      </w:r>
    </w:p>
    <w:p>
      <w:pPr>
        <w:spacing w:after="120"/>
        <w:jc w:val="both"/>
      </w:pPr>
      <w:r>
        <w:rPr>
          <w:rFonts w:ascii="Arial" w:cs="Arial" w:eastAsia="Arial" w:hAnsi="Arial"/>
          <w:sz w:val="24"/>
          <w:szCs w:val="24"/>
        </w:rPr>
        <w:t xml:space="preserve">Легкие самолеты: самолеты с массой свыше 750, но не более</w:t>
      </w:r>
    </w:p>
    <w:p>
      <w:pPr>
        <w:spacing w:after="120"/>
        <w:jc w:val="both"/>
      </w:pPr>
      <w:r>
        <w:rPr>
          <w:rFonts w:ascii="Arial" w:cs="Arial" w:eastAsia="Arial" w:hAnsi="Arial"/>
          <w:sz w:val="24"/>
          <w:szCs w:val="24"/>
        </w:rPr>
        <w:t xml:space="preserve">5700 кг, заявка на сертификацию которых была представлена</w:t>
      </w:r>
    </w:p>
    <w:p>
      <w:pPr>
        <w:spacing w:after="120"/>
        <w:jc w:val="both"/>
      </w:pPr>
      <w:r>
        <w:rPr>
          <w:rFonts w:ascii="Arial" w:cs="Arial" w:eastAsia="Arial" w:hAnsi="Arial"/>
          <w:sz w:val="24"/>
          <w:szCs w:val="24"/>
        </w:rPr>
        <w:t xml:space="preserve">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самолетам, которые указаны в п.А.1.2 и заявка на выдачу сертификата типа которых представлена соответствующим полномочным органам 13 декабря 2007 года или после этой даты.</w:t>
      </w:r>
    </w:p>
    <w:p>
      <w:pPr>
        <w:spacing w:after="120"/>
        <w:jc w:val="both"/>
      </w:pPr>
      <w:r>
        <w:rPr>
          <w:rFonts w:ascii="Arial" w:cs="Arial" w:eastAsia="Arial" w:hAnsi="Arial"/>
          <w:sz w:val="24"/>
          <w:szCs w:val="24"/>
        </w:rPr>
        <w:t xml:space="preserve">А.1.2. Стандарты настоящей части применяются ко всем самолетам с максимальной сертифицированной взлетной массой свыше 750, но не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1. Самолеты, упомянутые в п.А.1.2, относятся к самолетам нормальной, многоцелевой и акробатической категориям.</w:t>
      </w:r>
    </w:p>
    <w:p>
      <w:pPr>
        <w:spacing w:after="120"/>
        <w:jc w:val="both"/>
      </w:pPr>
      <w:r>
        <w:rPr>
          <w:rFonts w:ascii="Arial" w:cs="Arial" w:eastAsia="Arial" w:hAnsi="Arial"/>
          <w:sz w:val="24"/>
          <w:szCs w:val="24"/>
        </w:rPr>
        <w:t xml:space="preserve">Примечание 2. Нижеследующие Стандарты не содержат количественных требований, сравнимых с требованиями национальных норм летной годности. Согласно п.1.2.1 части II они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 крайней мере в основном эквивалентен общему уровню, определяемому Стандартами настоящей части.</w:t>
      </w:r>
    </w:p>
    <w:p>
      <w:pPr>
        <w:spacing w:after="120"/>
        <w:jc w:val="both"/>
      </w:pPr>
      <w:r>
        <w:rPr>
          <w:rFonts w:ascii="Arial" w:cs="Arial" w:eastAsia="Arial" w:hAnsi="Arial"/>
          <w:sz w:val="24"/>
          <w:szCs w:val="24"/>
        </w:rPr>
        <w:t xml:space="preserve">А.1.4. Если это не оговорено особо, Стандарты применяются ко всему самолету, включая двигатели,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Ограничения устанавливаются для самолета, его двигателей и оборудования (см. п.G.2). Соответствие Стандартам настоящей части устанавливается исходя из допущения о том, что самолет эксплуатируется в пределах заданных ограничений. Ограничения устанавливаются с учетом коэффициентов безопасности, чтобы вероятность авиационных происшествий по причине нарушения этих ограничений была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А.2.2. Устанавливаются ограничения диапазонов любых параметров, изменение которых может поставить под угрозу безопасность эксплуатации самолета, например массы, центровки, распределения нагрузок, скоростей, температуры окружающего воздуха и абсолютной или барометрической высоты,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В.1.2.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В.1.3.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В.1.4. Конструкция самолетов с одним двигателем или самолетов с несколькими двигателями, которые не могут поддерживать положительный градиент набора высоты после отказа двигателя, предусматривает возможность управления самолетом в случае отказа двигателя для безопасного выполнения вынужденной посадки в благоприятных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В.2.1. Данные о летно-технических характеристиках самолета определяются в достаточном объеме и приводятся в летном руководстве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В.2.2.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В.2.3.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В.2.4. Минимальные летно-технические характеристики.</w:t>
      </w:r>
    </w:p>
    <w:p>
      <w:pPr>
        <w:spacing w:after="120"/>
        <w:jc w:val="both"/>
      </w:pPr>
      <w:r>
        <w:rPr>
          <w:rFonts w:ascii="Arial" w:cs="Arial" w:eastAsia="Arial" w:hAnsi="Arial"/>
          <w:sz w:val="24"/>
          <w:szCs w:val="24"/>
        </w:rPr>
        <w:t xml:space="preserve">Для самолетов, оснащенных несколькими газотурбинными двигателями или имеющих максимальную сертифицированную взлетную массу более 2721 кг, предписываются следующие минимальные летно-технические характеристики:</w:t>
      </w:r>
    </w:p>
    <w:p>
      <w:pPr>
        <w:spacing w:after="120"/>
        <w:jc w:val="both"/>
      </w:pPr>
      <w:r>
        <w:rPr>
          <w:rFonts w:ascii="Arial" w:cs="Arial" w:eastAsia="Arial" w:hAnsi="Arial"/>
          <w:sz w:val="24"/>
          <w:szCs w:val="24"/>
        </w:rPr>
        <w:t xml:space="preserve">a) при максимальной массе, установленной (см. п.В.2.7)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и</w:t>
      </w:r>
    </w:p>
    <w:p>
      <w:pPr>
        <w:spacing w:after="120"/>
        <w:jc w:val="both"/>
      </w:pPr>
      <w:r>
        <w:rPr>
          <w:rFonts w:ascii="Arial" w:cs="Arial" w:eastAsia="Arial" w:hAnsi="Arial"/>
          <w:sz w:val="24"/>
          <w:szCs w:val="24"/>
        </w:rPr>
        <w:t xml:space="preserve">b)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В.2.5 а) и В.2.6 а)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максимальные взлетную и посадочную массы в зависимости, например,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В.2.5. Взлет.</w:t>
      </w:r>
    </w:p>
    <w:p>
      <w:pPr>
        <w:spacing w:after="120"/>
        <w:jc w:val="both"/>
      </w:pPr>
      <w:r>
        <w:rPr>
          <w:rFonts w:ascii="Arial" w:cs="Arial" w:eastAsia="Arial" w:hAnsi="Arial"/>
          <w:sz w:val="24"/>
          <w:szCs w:val="24"/>
        </w:rPr>
        <w:t xml:space="preserve">a) По окончании периода, в течение которого может быть использован режим взлетной мощности или тяги, самолет, имеющий несколько газотурбинных двигателей или максимальную сертифицированную взлетную массу более 2721 кг,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В.2.6. Посадка.</w:t>
      </w:r>
    </w:p>
    <w:p>
      <w:pPr>
        <w:spacing w:after="120"/>
        <w:jc w:val="both"/>
      </w:pPr>
      <w:r>
        <w:rPr>
          <w:rFonts w:ascii="Arial" w:cs="Arial" w:eastAsia="Arial" w:hAnsi="Arial"/>
          <w:sz w:val="24"/>
          <w:szCs w:val="24"/>
        </w:rPr>
        <w:t xml:space="preserve">a) В случае прерванного захода на посадку самолет, имеющий несколько газотурбинных двигателей или максимальную сертификационную взлетную массу более 2721 кг,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можно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В.2.7.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 тем чтобы обеспечить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a) Взлет. Данные о взлетных характеристиках включают дистанцию, необходимую для взлета и достижения выбранной высоты над взлетной поверхностью. Она должна определяться для каждого значения массы, абсолютной высоты и температуры в пределах эксплуатационных ограничений, установленных для взлета в следующих условиях:</w:t>
      </w:r>
    </w:p>
    <w:p>
      <w:pPr>
        <w:spacing w:after="120"/>
        <w:jc w:val="both"/>
      </w:pPr>
      <w:r>
        <w:rPr>
          <w:rFonts w:ascii="Arial" w:cs="Arial" w:eastAsia="Arial" w:hAnsi="Arial"/>
          <w:sz w:val="24"/>
          <w:szCs w:val="24"/>
        </w:rPr>
        <w:t xml:space="preserve">- каждый двигатель развивает взлетную мощность;</w:t>
      </w:r>
    </w:p>
    <w:p>
      <w:pPr>
        <w:spacing w:after="120"/>
        <w:jc w:val="both"/>
      </w:pPr>
      <w:r>
        <w:rPr>
          <w:rFonts w:ascii="Arial" w:cs="Arial" w:eastAsia="Arial" w:hAnsi="Arial"/>
          <w:sz w:val="24"/>
          <w:szCs w:val="24"/>
        </w:rPr>
        <w:t xml:space="preserve">- закрылки находятся во взлетном(ых) положении(ях);</w:t>
      </w:r>
    </w:p>
    <w:p>
      <w:pPr>
        <w:spacing w:after="120"/>
        <w:jc w:val="both"/>
      </w:pPr>
      <w:r>
        <w:rPr>
          <w:rFonts w:ascii="Arial" w:cs="Arial" w:eastAsia="Arial" w:hAnsi="Arial"/>
          <w:sz w:val="24"/>
          <w:szCs w:val="24"/>
        </w:rPr>
        <w:t xml:space="preserve">- посадочное шасси выпущено.</w:t>
      </w:r>
    </w:p>
    <w:p>
      <w:pPr>
        <w:spacing w:after="120"/>
        <w:jc w:val="both"/>
      </w:pPr>
      <w:r>
        <w:rPr>
          <w:rFonts w:ascii="Arial" w:cs="Arial" w:eastAsia="Arial" w:hAnsi="Arial"/>
          <w:sz w:val="24"/>
          <w:szCs w:val="24"/>
        </w:rPr>
        <w:t xml:space="preserve">b) Полет по маршруту. Характеристики набора высоты при полете по маршруту самолета с несколькими двигателями представляют собой характеристики набора высоты (или снижения) самолета в маршрутной конфигурации с неработающим критическим двигателем. Режим работающих двигателей не превышает режима максимальной продолжительной мощности или тяги.</w:t>
      </w:r>
    </w:p>
    <w:p>
      <w:pPr>
        <w:spacing w:after="120"/>
        <w:jc w:val="both"/>
      </w:pPr>
      <w:r>
        <w:rPr>
          <w:rFonts w:ascii="Arial" w:cs="Arial" w:eastAsia="Arial" w:hAnsi="Arial"/>
          <w:sz w:val="24"/>
          <w:szCs w:val="24"/>
        </w:rPr>
        <w:t xml:space="preserve">c)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В.3.1. Самолет соответствует Стандартам раздела В.3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В.3.2. Управляемость.</w:t>
      </w:r>
    </w:p>
    <w:p>
      <w:pPr>
        <w:spacing w:after="120"/>
        <w:jc w:val="both"/>
      </w:pPr>
      <w:r>
        <w:rPr>
          <w:rFonts w:ascii="Arial" w:cs="Arial" w:eastAsia="Arial" w:hAnsi="Arial"/>
          <w:sz w:val="24"/>
          <w:szCs w:val="24"/>
        </w:rPr>
        <w:t xml:space="preserve">В.3.2.1.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скольжениях, изменении режима мощности или тяги двигателей, 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помимо всего прочего,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В.3.2.2.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В.3.2.3. Управляемость при взлете. Самолет сохраняет управляемость в случае внезапного отказа критического двигателя в любой момент взлета.</w:t>
      </w:r>
    </w:p>
    <w:p>
      <w:pPr>
        <w:spacing w:after="120"/>
        <w:jc w:val="both"/>
      </w:pPr>
      <w:r>
        <w:rPr>
          <w:rFonts w:ascii="Arial" w:cs="Arial" w:eastAsia="Arial" w:hAnsi="Arial"/>
          <w:sz w:val="24"/>
          <w:szCs w:val="24"/>
        </w:rPr>
        <w:t xml:space="preserve">В.3.2.4.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В.3.3. Балансировка.</w:t>
      </w:r>
    </w:p>
    <w:p>
      <w:pPr>
        <w:spacing w:after="120"/>
        <w:jc w:val="both"/>
      </w:pPr>
      <w:r>
        <w:rPr>
          <w:rFonts w:ascii="Arial" w:cs="Arial" w:eastAsia="Arial" w:hAnsi="Arial"/>
          <w:sz w:val="24"/>
          <w:szCs w:val="24"/>
        </w:rPr>
        <w:t xml:space="preserve">Самолет имеет такие балансировочные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Устойчивость и управляемость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Устойчивость может обеспечиваться естественными или искусственными способами или их сочетанием. В тех случаях, когда для демонстрации соответствия Стандартам настоящей части требуется искусственное обеспечение устойчивости, показывается, что вероятность возникновения любого отказа или режима, который потребует исключительных усилий или мастерства пилота для восстановления устойчивости самолета, является чрезвычайно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В.4.2. Сваливание.</w:t>
      </w:r>
    </w:p>
    <w:p>
      <w:pPr>
        <w:spacing w:after="120"/>
        <w:jc w:val="both"/>
      </w:pPr>
      <w:r>
        <w:rPr>
          <w:rFonts w:ascii="Arial" w:cs="Arial" w:eastAsia="Arial" w:hAnsi="Arial"/>
          <w:sz w:val="24"/>
          <w:szCs w:val="24"/>
        </w:rPr>
        <w:t xml:space="preserve">В.4.2.1. Предупреждение о близости сваливания. В случае приближения самолета к сваливанию в прямолинейном полете и во время разворота при всех допустимых конфигурациях самолета,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В.4.2.2. Поведение самолета после сваливания. При любых конфигурациях самолета и любых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В.4.2.3. Скорости сваливания. Для конфигурации, соответствующей 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В.4.3. Флаттер и вибрация.</w:t>
      </w:r>
    </w:p>
    <w:p>
      <w:pPr>
        <w:spacing w:after="120"/>
        <w:jc w:val="both"/>
      </w:pPr>
      <w:r>
        <w:rPr>
          <w:rFonts w:ascii="Arial" w:cs="Arial" w:eastAsia="Arial" w:hAnsi="Arial"/>
          <w:sz w:val="24"/>
          <w:szCs w:val="24"/>
        </w:rPr>
        <w:t xml:space="preserve">В.4.3.1.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п.А.2.2).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В.4.3.2. В пределах эксплуатационных ограничений самолета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В.4.4. Штопор.</w:t>
      </w:r>
    </w:p>
    <w:p>
      <w:pPr>
        <w:spacing w:after="120"/>
        <w:jc w:val="both"/>
      </w:pPr>
      <w:r>
        <w:rPr>
          <w:rFonts w:ascii="Arial" w:cs="Arial" w:eastAsia="Arial" w:hAnsi="Arial"/>
          <w:sz w:val="24"/>
          <w:szCs w:val="24"/>
        </w:rPr>
        <w:t xml:space="preserve">Осуществляется демонстрация того, что самолет в нормальном полете не проявляет какой-либо тенденции к непреднамеренному входу в штопор. Если конструкция является таковой, что штопор разрешается или самолет с одним двигателем может непреднамеренно войти в штопор, осуществляется демонстрация того, что при нормальном использовании органов управления и без исключительного мастерства пилотирования самолет может быть выведен из штопора в пределах соответствующих ограничений вывода.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самолета проектируется, изготовляется и поставляется с инструкциями по ее техническому обслуживанию и ремонту с целью исключения разрушения с катастрофическими последствиями в течение ее срока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Масса и распределение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С.3.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п.С.6, рассматриваются как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С.4. Деформация и предел прочности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различных условиях нагружения, указанных в п.С.6,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Кроме того, расчетные воздушные скорости должны с достаточным запасом превышать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С.5.2. Ограничения по воздушной скорости.</w:t>
      </w:r>
    </w:p>
    <w:p>
      <w:pPr>
        <w:spacing w:after="120"/>
        <w:jc w:val="both"/>
      </w:pPr>
      <w:r>
        <w:rPr>
          <w:rFonts w:ascii="Arial" w:cs="Arial" w:eastAsia="Arial" w:hAnsi="Arial"/>
          <w:sz w:val="24"/>
          <w:szCs w:val="24"/>
        </w:rPr>
        <w:t xml:space="preserve">В руководстве по летной эксплуатации как часть эксплуатационных ограничений (см. п.G.2)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п.А.2.1.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С.6.1. Все элементы конструкции проектируются с учетом выдерживания ожидаемых во всех условиях эксплуатации максимальных нагрузок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принимая во внимание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c)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e)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коррозия и другое ухудшение состояния, принимая во внимание предусмотренное техническое обслуживание и различные условия эксплуатации; и</w:t>
      </w:r>
    </w:p>
    <w:p>
      <w:pPr>
        <w:spacing w:after="120"/>
        <w:jc w:val="both"/>
      </w:pPr>
      <w:r>
        <w:rPr>
          <w:rFonts w:ascii="Arial" w:cs="Arial" w:eastAsia="Arial" w:hAnsi="Arial"/>
          <w:sz w:val="24"/>
          <w:szCs w:val="24"/>
        </w:rPr>
        <w:t xml:space="preserve">i) любые другие нагрузки, например нагрузки, связанные с управлением полетом, наддувом кабины, работой двигателей, или динамические нагрузки, обусловленные изменениями установившейся конфигурации.</w:t>
      </w:r>
    </w:p>
    <w:p>
      <w:pPr>
        <w:spacing w:after="120"/>
        <w:jc w:val="both"/>
      </w:pPr>
      <w:r>
        <w:rPr>
          <w:rFonts w:ascii="Arial" w:cs="Arial" w:eastAsia="Arial" w:hAnsi="Arial"/>
          <w:sz w:val="24"/>
          <w:szCs w:val="24"/>
        </w:rPr>
        <w:t xml:space="preserve">С.6.2.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 Живучесть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a) поглощение энергии авиационной конструкцией, креслами и привязными ремнями находящихся на борту людей; и</w:t>
      </w:r>
    </w:p>
    <w:p>
      <w:pPr>
        <w:spacing w:after="120"/>
        <w:jc w:val="both"/>
      </w:pPr>
      <w:r>
        <w:rPr>
          <w:rFonts w:ascii="Arial" w:cs="Arial" w:eastAsia="Arial" w:hAnsi="Arial"/>
          <w:sz w:val="24"/>
          <w:szCs w:val="24"/>
        </w:rPr>
        <w:t xml:space="preserve">b) возможность покидания в возможно кратчайшее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 Долговечность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и изготовляется с учетом принципов допустимого повреждения, безопасного ресурса или безопасного разрушения и таким образом, что в течение его срока службы обеспечивается крайне малая вероятность разрушения с катастрофическими последствиями, учитывая при этом в соответствующих случаях:</w:t>
      </w:r>
    </w:p>
    <w:p>
      <w:pPr>
        <w:spacing w:after="120"/>
        <w:jc w:val="both"/>
      </w:pPr>
      <w:r>
        <w:rPr>
          <w:rFonts w:ascii="Arial" w:cs="Arial" w:eastAsia="Arial" w:hAnsi="Arial"/>
          <w:sz w:val="24"/>
          <w:szCs w:val="24"/>
        </w:rPr>
        <w:t xml:space="preserve">a)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c)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e) повреждение от случайного или дискретного воздействия;</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D</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человеческою фактора (Doc 9683).</w:t>
      </w:r>
    </w:p>
    <w:p>
      <w:pPr>
        <w:spacing w:after="120"/>
        <w:jc w:val="both"/>
      </w:pPr>
      <w:r>
        <w:rPr>
          <w:rFonts w:ascii="Arial" w:cs="Arial" w:eastAsia="Arial" w:hAnsi="Arial"/>
          <w:sz w:val="24"/>
          <w:szCs w:val="24"/>
        </w:rPr>
        <w:t xml:space="preserve">D.1.2.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самолета,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D.1.3.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D.1.4.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D.1.5.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D.1.6.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D.2. Особенности проектирования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 мере, следующие:</w:t>
      </w:r>
    </w:p>
    <w:p>
      <w:pPr>
        <w:spacing w:after="120"/>
        <w:jc w:val="both"/>
      </w:pPr>
      <w:r>
        <w:rPr>
          <w:rFonts w:ascii="Arial" w:cs="Arial" w:eastAsia="Arial" w:hAnsi="Arial"/>
          <w:sz w:val="24"/>
          <w:szCs w:val="24"/>
        </w:rPr>
        <w:t xml:space="preserve">a) Органы и системы управления. Органы и системы управления проектируются таким образом, чтобы сводить к минимуму возможность заседания, самопроизвольного срабатывания, включая предотвращение неправильной сборки,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Живучесть систем. Системы самолета проектируются и монтируются таким образом, чтобы в максимальной степени обеспечить возможность безопасного продолжения полета и посадки после любых событий, приводящих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в виде умеренного дождя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возникновение аварийной ситуации, либо позволяют членам экипажа предпринимать необходимые действия при возникновении ситуаций, угрожающих безопасности самолета, вследствие предвидимых отказов в работе оборудования и систем. Принимаются достаточные меры к тому, чтобы было обеспечено продолжение функционирования важных систем в случае такого(их) отказа(ов) двигателя или системы (систем), который(е) предусмотрены) Стандартами по летно-техническим характеристикам и эксплуатационным ограничениям в настоящем Приложении, а также в частях I и II Приложения 6.</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являются такими, что они сводят к минимуму возможность пожара в полете и на земле, сводят к минимуму выделение дыма и токсичных газов в случае пожара и задерживают воспламенение кабины.</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Источники тепла в отсеке, которые способны вызвать возгорание груза или багажа, экранируются или изолируются для предотвращения такого возгорания.</w:t>
      </w:r>
    </w:p>
    <w:p>
      <w:pPr>
        <w:spacing w:after="120"/>
        <w:jc w:val="both"/>
      </w:pPr>
      <w:r>
        <w:rPr>
          <w:rFonts w:ascii="Arial" w:cs="Arial" w:eastAsia="Arial" w:hAnsi="Arial"/>
          <w:sz w:val="24"/>
          <w:szCs w:val="24"/>
        </w:rPr>
        <w:t xml:space="preserve">2) Материалы конструкции каждого грузового и багажного отсека являются, по крайней мере, термостойкими.</w:t>
      </w:r>
    </w:p>
    <w:p>
      <w:pPr>
        <w:spacing w:after="120"/>
        <w:jc w:val="both"/>
      </w:pPr>
      <w:r>
        <w:rPr>
          <w:rFonts w:ascii="Arial" w:cs="Arial" w:eastAsia="Arial" w:hAnsi="Arial"/>
          <w:sz w:val="24"/>
          <w:szCs w:val="24"/>
        </w:rPr>
        <w:t xml:space="preserve">h) Защита людей на борту самолета. При проектировании самолета принимаются меры к тому, чтобы предотвратить возможность разгерметизации кабины и появления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D.3. Аэроупругость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положений п.А.2.1 на самолете обеспечивается исключение флаттера, дивергенции конструкции, реверса органов управления и потери управляемости вследствие деформации конструкции, реверса органов управления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 Особенности размещения людей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Уделяется внимание сведению к минимуму телесных повреждений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D.4.2.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 Электрическая металлизация и защита от молнии и статического</w:t>
      </w:r>
    </w:p>
    <w:p>
      <w:pPr>
        <w:spacing w:after="120"/>
        <w:jc w:val="both"/>
      </w:pPr>
      <w:r>
        <w:rPr>
          <w:rFonts w:ascii="Arial" w:cs="Arial" w:eastAsia="Arial" w:hAnsi="Arial"/>
          <w:sz w:val="24"/>
          <w:szCs w:val="24"/>
        </w:rPr>
        <w:t xml:space="preserve">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a)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 и</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D.5.2. Самолет также защищается от катастрофических последствий воздействия молний. Должное внимание уделяется материалам, используемым 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 Меры на случай аварийной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D.6.2.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D.7. Наземное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Предусматриваются конструктивные меры и соответствующие процедуры для обеспечения безопасного наземного обслуживания (например, буксировки, подъема домкратами).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Е</w:t>
      </w:r>
    </w:p>
    <w:p>
      <w:pPr>
        <w:spacing w:after="120"/>
        <w:jc w:val="both"/>
      </w:pPr>
      <w:r>
        <w:rPr>
          <w:rFonts w:ascii="Arial" w:cs="Arial" w:eastAsia="Arial" w:hAnsi="Arial"/>
          <w:sz w:val="24"/>
          <w:szCs w:val="24"/>
        </w:rPr>
        <w:t xml:space="preserve">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 настоящего Приложения применяются в отношении каждого двигателя,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VII настоящего Приложения применяются в отношении каждого воздушного винта, который используется на самолете.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 Монтаж силовой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Е.3.1.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могли надежно работать в ожидаемых условиях эксплуатации. В условиях, указанных в руководстве по летной эксплуатации,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настоящего раздела.</w:t>
      </w:r>
    </w:p>
    <w:p>
      <w:pPr>
        <w:spacing w:after="120"/>
        <w:jc w:val="both"/>
      </w:pPr>
      <w:r>
        <w:rPr>
          <w:rFonts w:ascii="Arial" w:cs="Arial" w:eastAsia="Arial" w:hAnsi="Arial"/>
          <w:sz w:val="24"/>
          <w:szCs w:val="24"/>
        </w:rPr>
        <w:t xml:space="preserve">Е.3.2.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Примечание. В случае отделения лопасти винта может оказаться невозможным прекратить вращение двигателя.</w:t>
      </w:r>
    </w:p>
    <w:p>
      <w:pPr>
        <w:spacing w:after="120"/>
        <w:jc w:val="both"/>
      </w:pPr>
      <w:r>
        <w:rPr>
          <w:rFonts w:ascii="Arial" w:cs="Arial" w:eastAsia="Arial" w:hAnsi="Arial"/>
          <w:sz w:val="24"/>
          <w:szCs w:val="24"/>
        </w:rPr>
        <w:t xml:space="preserve">Е.3.3. Газотурбинный двигатель.</w:t>
      </w:r>
    </w:p>
    <w:p>
      <w:pPr>
        <w:spacing w:after="120"/>
        <w:jc w:val="both"/>
      </w:pPr>
      <w:r>
        <w:rPr>
          <w:rFonts w:ascii="Arial" w:cs="Arial" w:eastAsia="Arial" w:hAnsi="Arial"/>
          <w:sz w:val="24"/>
          <w:szCs w:val="24"/>
        </w:rPr>
        <w:t xml:space="preserve">При установке газотурбинных двигателей:</w:t>
      </w:r>
    </w:p>
    <w:p>
      <w:pPr>
        <w:spacing w:after="120"/>
        <w:jc w:val="both"/>
      </w:pPr>
      <w:r>
        <w:rPr>
          <w:rFonts w:ascii="Arial" w:cs="Arial" w:eastAsia="Arial" w:hAnsi="Arial"/>
          <w:sz w:val="24"/>
          <w:szCs w:val="24"/>
        </w:rPr>
        <w:t xml:space="preserve">a)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w:t>
      </w:r>
    </w:p>
    <w:p>
      <w:pPr>
        <w:spacing w:after="120"/>
        <w:jc w:val="both"/>
      </w:pPr>
      <w:r>
        <w:rPr>
          <w:rFonts w:ascii="Arial" w:cs="Arial" w:eastAsia="Arial" w:hAnsi="Arial"/>
          <w:sz w:val="24"/>
          <w:szCs w:val="24"/>
        </w:rPr>
        <w:t xml:space="preserve">b) двигатель вместе с соответствующими устройствами, системами и приборами управления двигателем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Е.3.4.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Е.3.5. Компоновка и эксплуатация.</w:t>
      </w:r>
    </w:p>
    <w:p>
      <w:pPr>
        <w:spacing w:after="120"/>
        <w:jc w:val="both"/>
      </w:pPr>
      <w:r>
        <w:rPr>
          <w:rFonts w:ascii="Arial" w:cs="Arial" w:eastAsia="Arial" w:hAnsi="Arial"/>
          <w:sz w:val="24"/>
          <w:szCs w:val="24"/>
        </w:rPr>
        <w:t xml:space="preserve">Е.3.5.1. Независимость двигателей.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Е.3.5.2. Вибрация воздушных винтов. 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Е.3.5.3. Охлаждение. 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п.Е.3.1) при температурах окружающего воздуха вплоть до максимальной, с соответствующей предполагаемым условиям эксплуатации самолета.</w:t>
      </w:r>
    </w:p>
    <w:p>
      <w:pPr>
        <w:spacing w:after="120"/>
        <w:jc w:val="both"/>
      </w:pPr>
      <w:r>
        <w:rPr>
          <w:rFonts w:ascii="Arial" w:cs="Arial" w:eastAsia="Arial" w:hAnsi="Arial"/>
          <w:sz w:val="24"/>
          <w:szCs w:val="24"/>
        </w:rPr>
        <w:t xml:space="preserve">Е.3.5.4. Системы силовой установки. Топливная и масляная системы, система входного устройства, включающая воздухозаборник и подводящий канал, и другие системы двигательной установки обеспечивают работу каждого двигателя в соответствии с установленными требованиями при всех условиях, определяющих работу систем (например, режимах мощности и тяги двигателя, положениях и ускорениях самолета,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Е.3.5.5.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п.D.2 f)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c) Обнаружение пожара. Предусматривается достаточное количество датчиков сигнализации о пожаре, установленных таким образом, чтобы обеспечить быстрое обнаружение любого пожара, который может возникнуть в таких зонах на самолетах следующих типов: самолеты с несколькими газотурбинными двигателями или двигателями с турбо-наддувом или самолеты, на которых затруднен обзор двигателя(ей) из кабины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F</w:t>
      </w:r>
    </w:p>
    <w:p>
      <w:pPr>
        <w:spacing w:after="120"/>
        <w:jc w:val="both"/>
      </w:pPr>
      <w:r>
        <w:rPr>
          <w:rFonts w:ascii="Arial" w:cs="Arial" w:eastAsia="Arial" w:hAnsi="Arial"/>
          <w:sz w:val="24"/>
          <w:szCs w:val="24"/>
        </w:rPr>
        <w:t xml:space="preserve">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сертификата летной годности, указаны в частях I и 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См. раздел Н в отношении оценки программного обеспечения систем.</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в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F.1.2. Приборы, оборудование и системы, предусматриваемые в п.F.1.1, проектируются и устанавливаются таким образом, что:</w:t>
      </w:r>
    </w:p>
    <w:p>
      <w:pPr>
        <w:spacing w:after="120"/>
        <w:jc w:val="both"/>
      </w:pPr>
      <w:r>
        <w:rPr>
          <w:rFonts w:ascii="Arial" w:cs="Arial" w:eastAsia="Arial" w:hAnsi="Arial"/>
          <w:sz w:val="24"/>
          <w:szCs w:val="24"/>
        </w:rPr>
        <w:t xml:space="preserve">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функции во всех ожидаемых условиях эксплуатации;</w:t>
      </w:r>
    </w:p>
    <w:p>
      <w:pPr>
        <w:spacing w:after="120"/>
        <w:jc w:val="both"/>
      </w:pPr>
      <w:r>
        <w:rPr>
          <w:rFonts w:ascii="Arial" w:cs="Arial" w:eastAsia="Arial" w:hAnsi="Arial"/>
          <w:sz w:val="24"/>
          <w:szCs w:val="24"/>
        </w:rPr>
        <w:t xml:space="preserve">c) их взаимные электромагнитные помехи являются минимальными.</w:t>
      </w:r>
    </w:p>
    <w:p>
      <w:pPr>
        <w:spacing w:after="120"/>
        <w:jc w:val="both"/>
      </w:pPr>
      <w:r>
        <w:rPr>
          <w:rFonts w:ascii="Arial" w:cs="Arial" w:eastAsia="Arial" w:hAnsi="Arial"/>
          <w:sz w:val="24"/>
          <w:szCs w:val="24"/>
        </w:rPr>
        <w:t xml:space="preserve">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F.1.4. Схема системы электроснабжения позволяет обеспечить питание потребителей электроэнергии в нормальных условиях выполнения полетов и является таковой, что никакие единичные отказы или неисправности не могут ухудшить способность системы обеспечить питание потребителей, которые необходимы для безопасного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раздела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F.4.1. Огни, предусмотренные Приложением 2 "Правила полета"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F.4.2. Огни устанавливаются на самолетах таким образом, чтобы свести к минимуму возможность того, что они отрицательно скажутся на удовлетворительном выполнении экипажем своих обязанностей.</w:t>
      </w:r>
    </w:p>
    <w:p>
      <w:pPr>
        <w:spacing w:after="120"/>
        <w:jc w:val="both"/>
      </w:pPr>
      <w:r>
        <w:rPr>
          <w:rFonts w:ascii="Arial" w:cs="Arial" w:eastAsia="Arial" w:hAnsi="Arial"/>
          <w:sz w:val="24"/>
          <w:szCs w:val="24"/>
        </w:rPr>
        <w:t xml:space="preserve">Примечание. С целью предотвращения упомянутых в п.F.4.2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F.5. Защита от электромагнитных помех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F.6. Защита от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G</w:t>
      </w:r>
    </w:p>
    <w:p>
      <w:pPr>
        <w:spacing w:after="120"/>
        <w:jc w:val="both"/>
      </w:pPr>
      <w:r>
        <w:rPr>
          <w:rFonts w:ascii="Arial" w:cs="Arial" w:eastAsia="Arial" w:hAnsi="Arial"/>
          <w:sz w:val="24"/>
          <w:szCs w:val="24"/>
        </w:rPr>
        <w:t xml:space="preserve">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G.2.1. 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G.2.2.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п.А.2.2).</w:t>
      </w:r>
    </w:p>
    <w:p>
      <w:pPr>
        <w:spacing w:after="120"/>
        <w:jc w:val="both"/>
      </w:pPr>
      <w:r>
        <w:rPr>
          <w:rFonts w:ascii="Arial" w:cs="Arial" w:eastAsia="Arial" w:hAnsi="Arial"/>
          <w:sz w:val="24"/>
          <w:szCs w:val="24"/>
        </w:rPr>
        <w:t xml:space="preserve">G.2.3.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п.С.5), которые устанавливаются с учетом целостности конструкции или летных качеств самолета или прочих соображений.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G.2.4.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Е.3.1 и Е.3.5.3).</w:t>
      </w:r>
    </w:p>
    <w:p>
      <w:pPr>
        <w:spacing w:after="120"/>
        <w:jc w:val="both"/>
      </w:pPr>
      <w:r>
        <w:rPr>
          <w:rFonts w:ascii="Arial" w:cs="Arial" w:eastAsia="Arial" w:hAnsi="Arial"/>
          <w:sz w:val="24"/>
          <w:szCs w:val="24"/>
        </w:rPr>
        <w:t xml:space="preserve">G.2.5.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G.2.6.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w:t>
      </w:r>
    </w:p>
    <w:p>
      <w:pPr>
        <w:spacing w:after="120"/>
        <w:jc w:val="both"/>
      </w:pPr>
      <w:r>
        <w:rPr>
          <w:rFonts w:ascii="Arial" w:cs="Arial" w:eastAsia="Arial" w:hAnsi="Arial"/>
          <w:sz w:val="24"/>
          <w:szCs w:val="24"/>
        </w:rPr>
        <w:t xml:space="preserve">G.2.7.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части I и 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 Эксплуатационная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G.3.2.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самолета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G.3.3.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G.3.4.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 устанавливаться в соответствии с п.В.4.2.3.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п.В.2.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G.5. Руководство по летной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G.2, G.3, G.4 и G.6.1.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G.6.2.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 Эта информация включает сведения, указанные в пп. G.7.2, G.7.3 и G.7.4.</w:t>
      </w:r>
    </w:p>
    <w:p>
      <w:pPr>
        <w:spacing w:after="120"/>
        <w:jc w:val="both"/>
      </w:pPr>
      <w:r>
        <w:rPr>
          <w:rFonts w:ascii="Arial" w:cs="Arial" w:eastAsia="Arial" w:hAnsi="Arial"/>
          <w:sz w:val="24"/>
          <w:szCs w:val="24"/>
        </w:rPr>
        <w:t xml:space="preserve">G.7.2.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но техническому обслуживанию. Такая информация включает указания в отношении выявления дефектов.</w:t>
      </w:r>
    </w:p>
    <w:p>
      <w:pPr>
        <w:spacing w:after="120"/>
        <w:jc w:val="both"/>
      </w:pPr>
      <w:r>
        <w:rPr>
          <w:rFonts w:ascii="Arial" w:cs="Arial" w:eastAsia="Arial" w:hAnsi="Arial"/>
          <w:sz w:val="24"/>
          <w:szCs w:val="24"/>
        </w:rPr>
        <w:t xml:space="preserve">G.7.3.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воздушного судна иногда осуществляется в рамках органа, называемого Советом но вопросам технического обслуживания (MRB), или в процессе подготовки инструкций по сохранению летной годности.</w:t>
      </w:r>
    </w:p>
    <w:p>
      <w:pPr>
        <w:spacing w:after="120"/>
        <w:jc w:val="both"/>
      </w:pPr>
      <w:r>
        <w:rPr>
          <w:rFonts w:ascii="Arial" w:cs="Arial" w:eastAsia="Arial" w:hAnsi="Arial"/>
          <w:sz w:val="24"/>
          <w:szCs w:val="24"/>
        </w:rPr>
        <w:t xml:space="preserve">G.7.4.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w:t>
      </w:r>
    </w:p>
    <w:p>
      <w:pPr>
        <w:spacing w:after="120"/>
        <w:jc w:val="both"/>
      </w:pPr>
      <w:r>
        <w:rPr>
          <w:rFonts w:ascii="Arial" w:cs="Arial" w:eastAsia="Arial" w:hAnsi="Arial"/>
          <w:sz w:val="24"/>
          <w:szCs w:val="24"/>
        </w:rPr>
        <w:t xml:space="preserve">Примечание. Обязательные требования, указанные в качестве условия утверждения типовой конструкции, часто называются сертификационными требованиями к техническому обслуживанию (CMR) и/или ограничениями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w:t>
      </w:r>
    </w:p>
    <w:p>
      <w:pPr>
        <w:spacing w:after="120"/>
        <w:jc w:val="both"/>
      </w:pPr>
      <w:r>
        <w:rPr>
          <w:rFonts w:ascii="Arial" w:cs="Arial" w:eastAsia="Arial" w:hAnsi="Arial"/>
          <w:sz w:val="24"/>
          <w:szCs w:val="24"/>
        </w:rPr>
        <w:t xml:space="preserve">Программное обеспечение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Программное обеспечение всех систем разрабатывается и апробируется таким образом, чтобы системы, в которых оно используется, выполняли свои предусмотренные функции с учетом уровня безопасности полетов, который соответствует требованиям, изложенным в данной части, в частности в пп. F.1.2 а) и F.1.3.</w:t>
      </w:r>
    </w:p>
    <w:p>
      <w:pPr>
        <w:spacing w:after="120"/>
        <w:jc w:val="both"/>
      </w:pPr>
      <w:r>
        <w:rPr>
          <w:rFonts w:ascii="Arial" w:cs="Arial" w:eastAsia="Arial" w:hAnsi="Arial"/>
          <w:sz w:val="24"/>
          <w:szCs w:val="24"/>
        </w:rPr>
        <w:t xml:space="preserve">Примечание. Некоторые государства допускают использование национальных/международных отраслевых стандартов, например RTCA/DO-178 или EUROCAE ED 12, для разработки и испытания системного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учитывается ударостойкость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I.2. Расчетные нагрузки при аварийной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категорий самолетов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a)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c)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e)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I.3. Противопожарная защита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Кабина проектируется с учетом обеспечения зашиты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a)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c)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I.4. Эвакуация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самолета, включают:</w:t>
      </w:r>
    </w:p>
    <w:p>
      <w:pPr>
        <w:spacing w:after="120"/>
        <w:jc w:val="both"/>
      </w:pPr>
      <w:r>
        <w:rPr>
          <w:rFonts w:ascii="Arial" w:cs="Arial" w:eastAsia="Arial" w:hAnsi="Arial"/>
          <w:sz w:val="24"/>
          <w:szCs w:val="24"/>
        </w:rPr>
        <w:t xml:space="preserve">a)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c)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e)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например аварийных трапов и плотов.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I.5. Освещение и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Аварийное освещение, если оно установлено, обладает следующими характеристиками:</w:t>
      </w:r>
    </w:p>
    <w:p>
      <w:pPr>
        <w:spacing w:after="120"/>
        <w:jc w:val="both"/>
      </w:pPr>
      <w:r>
        <w:rPr>
          <w:rFonts w:ascii="Arial" w:cs="Arial" w:eastAsia="Arial" w:hAnsi="Arial"/>
          <w:sz w:val="24"/>
          <w:szCs w:val="24"/>
        </w:rPr>
        <w:t xml:space="preserve">a)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c) визуально указывает путь к аварийным выходам;</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e) не создает дополнительной опасности в случае проливания топлива, аварийных посадок и незначительных ударных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J</w:t>
      </w:r>
    </w:p>
    <w:p>
      <w:pPr>
        <w:spacing w:after="120"/>
        <w:jc w:val="both"/>
      </w:pPr>
      <w:r>
        <w:rPr>
          <w:rFonts w:ascii="Arial" w:cs="Arial" w:eastAsia="Arial" w:hAnsi="Arial"/>
          <w:sz w:val="24"/>
          <w:szCs w:val="24"/>
        </w:rPr>
        <w:t xml:space="preserve">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прочее обслуживание.</w:t>
      </w:r>
    </w:p>
    <w:p>
      <w:pPr>
        <w:spacing w:after="120"/>
        <w:jc w:val="both"/>
      </w:pPr>
      <w:r>
        <w:rPr>
          <w:rFonts w:ascii="Arial" w:cs="Arial" w:eastAsia="Arial" w:hAnsi="Arial"/>
          <w:sz w:val="24"/>
          <w:szCs w:val="24"/>
        </w:rPr>
        <w:t xml:space="preserve">Примечание. Интерфейс "человек - машина" часто оказывается слабым звеном в эксплуатационных условиях, поэтому необходимо обеспечивать, чтобы самолет был управляемым на всех этапах полета (в том числе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J.2.1. Самолет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 службы самолета, например локализованный отказ двигателя или попадание в зону сдвига ветра.</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J.3. Эргономика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a)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удобство доступа;</w:t>
      </w:r>
    </w:p>
    <w:p>
      <w:pPr>
        <w:spacing w:after="120"/>
        <w:jc w:val="both"/>
      </w:pPr>
      <w:r>
        <w:rPr>
          <w:rFonts w:ascii="Arial" w:cs="Arial" w:eastAsia="Arial" w:hAnsi="Arial"/>
          <w:sz w:val="24"/>
          <w:szCs w:val="24"/>
        </w:rPr>
        <w:t xml:space="preserve">c) рабочая среда;</w:t>
      </w:r>
    </w:p>
    <w:p>
      <w:pPr>
        <w:spacing w:after="120"/>
        <w:jc w:val="both"/>
      </w:pPr>
      <w:r>
        <w:rPr>
          <w:rFonts w:ascii="Arial" w:cs="Arial" w:eastAsia="Arial" w:hAnsi="Arial"/>
          <w:sz w:val="24"/>
          <w:szCs w:val="24"/>
        </w:rPr>
        <w:t xml:space="preserve">d) стандартизация и унификация;</w:t>
      </w:r>
    </w:p>
    <w:p>
      <w:pPr>
        <w:spacing w:after="120"/>
        <w:jc w:val="both"/>
      </w:pPr>
      <w:r>
        <w:rPr>
          <w:rFonts w:ascii="Arial" w:cs="Arial" w:eastAsia="Arial" w:hAnsi="Arial"/>
          <w:sz w:val="24"/>
          <w:szCs w:val="24"/>
        </w:rPr>
        <w:t xml:space="preserve">e) удобство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J.4. Факторы условий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уделяется внимание условиям работы летного экипажа, в том числе:</w:t>
      </w:r>
    </w:p>
    <w:p>
      <w:pPr>
        <w:spacing w:after="120"/>
        <w:jc w:val="both"/>
      </w:pPr>
      <w:r>
        <w:rPr>
          <w:rFonts w:ascii="Arial" w:cs="Arial" w:eastAsia="Arial" w:hAnsi="Arial"/>
          <w:sz w:val="24"/>
          <w:szCs w:val="24"/>
        </w:rPr>
        <w:t xml:space="preserve">a)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c)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За исключением случаев, оговоренных ниже, стандарты настоящей части применяются к двигателям всех типов, используемым в качестве основных двигательных установок в соответствии с требованиями частей IIIВ, IVB и V.</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А.1.2. Уровень летной годности, определяемый соответствующими частями всеобъемлющих и подробных национальных норм для двигателей, указанных в п.А.1.1, по крайней мере в основном эквивалентен уровню, предусматриваемому общими стандартами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Установка и сопряжение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Предоставляется вся необходимая информация для безопасного и правильного сопряжения двигателя с воздушным судном.</w:t>
      </w:r>
    </w:p>
    <w:p>
      <w:pPr>
        <w:spacing w:after="120"/>
        <w:jc w:val="both"/>
      </w:pPr>
      <w:r>
        <w:rPr>
          <w:rFonts w:ascii="Arial" w:cs="Arial" w:eastAsia="Arial" w:hAnsi="Arial"/>
          <w:sz w:val="24"/>
          <w:szCs w:val="24"/>
        </w:rPr>
        <w:t xml:space="preserve">А.2.2. В инструкциях по установке конкретно указываются допущения, касающиеся условий, которые могут налагаться на двигатель после его фактической установки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А.3.1. Заявляются режимы тяги или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А.3.2. В заданных п.А.3.1 пределах двигатель создает необходимую тягу или мощность во всех заданных условиях полета с учетом влияния на окружающую среду и ее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двигателя. Эта информация включает сведения, указанные в пп. А.4.2, А.4.3 и А.4.4.</w:t>
      </w:r>
    </w:p>
    <w:p>
      <w:pPr>
        <w:spacing w:after="120"/>
        <w:jc w:val="both"/>
      </w:pPr>
      <w:r>
        <w:rPr>
          <w:rFonts w:ascii="Arial" w:cs="Arial" w:eastAsia="Arial" w:hAnsi="Arial"/>
          <w:sz w:val="24"/>
          <w:szCs w:val="24"/>
        </w:rPr>
        <w:t xml:space="preserve">А.4.2.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двигателя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А.4.3.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А.4.4.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частей IIIВ, IVB или V настоящего Приложения и, если это необходимо, оборудован утвержденным для установки воздушным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Анализ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Применительно к газотурбинным двигателям проводится оценка отказобезопасности двигателя с целью подтверждения безопасной работы двигателя во всем диапазоне эксплуатационных условий. Подготавливается сводная информация о всех предсказуемых отказах и сочетаниях отказов, которые приводят к опасным нарушениям работы двигателя. В том случае, когда первичный отказ единичных элементов (например, дисков) может привести к опасным последствиям для двигателя,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Материалы и технология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ожидаемые условия эксплуатации двигателя. Материалы, технология и процессы изготовления, используемые при производстве двигателя,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Целостность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Демонстрируется целостность двигателя во всем рабочем диапазоне и обеспечивается ее сохранение в течение срока эксплуатации. Циклические нагрузки, ухудшение окружающих условий и условий эксплуатации и вероятные последующие отказы узлов не приводят к ухудшению целостности двигателя ниже допустимых уровней. В этой связи публикуются все необходимые указания для обеспечения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a) Калибровка мощности. Проводятся испытания для установления характеристик мощности или тяги как нового двигателя, так и прошедшего испытания, указанные в пп. Ь) и с). По окончании всех предписанных испытаний отсутствует чрезмерное ухудшение мощности.</w:t>
      </w:r>
    </w:p>
    <w:p>
      <w:pPr>
        <w:spacing w:after="120"/>
        <w:jc w:val="both"/>
      </w:pPr>
      <w:r>
        <w:rPr>
          <w:rFonts w:ascii="Arial" w:cs="Arial" w:eastAsia="Arial" w:hAnsi="Arial"/>
          <w:sz w:val="24"/>
          <w:szCs w:val="24"/>
        </w:rPr>
        <w:t xml:space="preserve">b) Работа двигателя. Проводятся испытания с целью убедиться в том, что характеристики запуска, режима малого газа, приемистости, вибрации, заброса оборотов и другие характеристики являются удовлетворительными, и продемонстрировать достаточный запас, позволяющий предотвратить детонацию, помпаж или другие опасные явления, которые могут быть характерными для двигателя конкретного типа.</w:t>
      </w:r>
    </w:p>
    <w:p>
      <w:pPr>
        <w:spacing w:after="120"/>
        <w:jc w:val="both"/>
      </w:pPr>
      <w:r>
        <w:rPr>
          <w:rFonts w:ascii="Arial" w:cs="Arial" w:eastAsia="Arial" w:hAnsi="Arial"/>
          <w:sz w:val="24"/>
          <w:szCs w:val="24"/>
        </w:rPr>
        <w:t xml:space="preserve">c) Рабочий ресурс. Проводятся достаточно продолжительные испытания при таких режимах мощности, тяги, оборотах двигателя, температурах и других эксплуатационных условиях, которые необходимы для демонстрации надежности и долговечности двигателя. Эти испытания также охватывают работу в условиях, превышающих заявленные ограничения в той степени, в какой эти ограничения могут превышаться в реальных условиях эксплуатации.</w:t>
      </w:r>
    </w:p>
    <w:p>
      <w:pPr>
        <w:spacing w:after="120"/>
        <w:jc w:val="both"/>
      </w:pPr>
      <w:r>
        <w:rPr>
          <w:rFonts w:ascii="Arial" w:cs="Arial" w:eastAsia="Arial" w:hAnsi="Arial"/>
          <w:sz w:val="24"/>
          <w:szCs w:val="24"/>
        </w:rPr>
        <w:t xml:space="preserve">d) Условия эксплуатации. Проводятся испытания с целью убедиться в том, что характеристики двигателя являются удовлетворительными с учетом условий эксплуатации.</w:t>
      </w:r>
    </w:p>
    <w:p>
      <w:pPr>
        <w:spacing w:after="120"/>
        <w:jc w:val="both"/>
      </w:pPr>
      <w:r>
        <w:rPr>
          <w:rFonts w:ascii="Arial" w:cs="Arial" w:eastAsia="Arial" w:hAnsi="Arial"/>
          <w:sz w:val="24"/>
          <w:szCs w:val="24"/>
        </w:rPr>
        <w:t xml:space="preserve">Примечание. Условия эксплуатации могут включать в себя столкновения с птицами, попадание в дождь и град, электромагнитные помехи и грозовые разряды.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воздушным винтам в соответствии с требованиями частей IIIВ и части V.</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 признанными Договаривающимися государствами.</w:t>
      </w:r>
    </w:p>
    <w:p>
      <w:pPr>
        <w:spacing w:after="120"/>
        <w:jc w:val="both"/>
      </w:pPr>
      <w:r>
        <w:rPr>
          <w:rFonts w:ascii="Arial" w:cs="Arial" w:eastAsia="Arial" w:hAnsi="Arial"/>
          <w:sz w:val="24"/>
          <w:szCs w:val="24"/>
        </w:rPr>
        <w:t xml:space="preserve">А.1.2. Уровень летной годности, определяемый соответствующими частями всеобъемлющих и подробных национальных норм для воздушных винтов, указанных в п.А.1.1, по крайней мере в основном эквивалентен уровню, предусматриваемому общими Стандартами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мощности и все эксплуатационные условия и ограничения, которыми следует руководствоваться при эксплуатации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воздушного винта. Эта информация включает сведения, указанные в пп. А.3.2, А.3.3 и А.3.4.</w:t>
      </w:r>
    </w:p>
    <w:p>
      <w:pPr>
        <w:spacing w:after="120"/>
        <w:jc w:val="both"/>
      </w:pPr>
      <w:r>
        <w:rPr>
          <w:rFonts w:ascii="Arial" w:cs="Arial" w:eastAsia="Arial" w:hAnsi="Arial"/>
          <w:sz w:val="24"/>
          <w:szCs w:val="24"/>
        </w:rPr>
        <w:t xml:space="preserve">А.3.2.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воздушного винта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А.3.3.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А.3.4.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части IIIВ или части V настоящего Приложения, и обладал доказанной безопасностью.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Анализ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Выполняется оценка отказобезопасности воздушного винта с целью подтверждения безопасной работы воздушного винта во всем диапазоне эксплуатационных условий. Подготавливается сводная информация о тех отказах, которые могут привести к опасным последствиям для воздушного винта. В том случае, когда первичный отказ единичных элементов (например, лопастей) может привести к опасным последствиям для воздушного винта,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Материалы и технология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предполагаемые условия эксплуатации воздушного винта. Материалы, технология и процессы производства, используемые при изготовлении воздушного винта,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Управление шагом и индикация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Никакая потеря обычного управления шагом лопастей воздушного винта не приводит к опасному превышению допустимых оборотов в предполагаемых условиях эксплуатации.</w:t>
      </w:r>
    </w:p>
    <w:p>
      <w:pPr>
        <w:spacing w:after="120"/>
        <w:jc w:val="both"/>
      </w:pPr>
      <w:r>
        <w:rPr>
          <w:rFonts w:ascii="Arial" w:cs="Arial" w:eastAsia="Arial" w:hAnsi="Arial"/>
          <w:sz w:val="24"/>
          <w:szCs w:val="24"/>
        </w:rPr>
        <w:t xml:space="preserve">В.4.2. Ни один отказ или нарушение нормальной работы системы управления воздушным винтом в обычных или аварийных условиях эксплуатации не приводят к самопроизвольному переходу лопастей воздушного винта в положение, при котором шаг винта в полете становится меньше допустимого. Последствия отказов структурных элементов можно не рассматривать, если вероятность такого отказа очень незначительна.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Испытания и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Испытания устройства крепления лопастей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Воздушные винты со съемными лопастями подвергаются воздействию центробежной нагрузки с достаточным запасом для гарантии удовлетворительной и надежной работы втулки и системы крепления лопастей при воздействии расчетных эксплуатационных нагрузок во всех предполагаемых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Эксплуатационные и ресурсные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удовлетворительно проходит такие испытания, которые необходимы для гарантии его удовлетворительной и надежной работы в пределах заявленных режимов работы, условий и ограничений. Испытания включат, по крайней мере, следующее:</w:t>
      </w:r>
    </w:p>
    <w:p>
      <w:pPr>
        <w:spacing w:after="120"/>
        <w:jc w:val="both"/>
      </w:pPr>
      <w:r>
        <w:rPr>
          <w:rFonts w:ascii="Arial" w:cs="Arial" w:eastAsia="Arial" w:hAnsi="Arial"/>
          <w:sz w:val="24"/>
          <w:szCs w:val="24"/>
        </w:rPr>
        <w:t xml:space="preserve">a) Работа воздушного винта. Проводятся испытания для демонстрации надлежащей и надежной работы системы управления шагом винта.</w:t>
      </w:r>
    </w:p>
    <w:p>
      <w:pPr>
        <w:spacing w:after="120"/>
        <w:jc w:val="both"/>
      </w:pPr>
      <w:r>
        <w:rPr>
          <w:rFonts w:ascii="Arial" w:cs="Arial" w:eastAsia="Arial" w:hAnsi="Arial"/>
          <w:sz w:val="24"/>
          <w:szCs w:val="24"/>
        </w:rPr>
        <w:t xml:space="preserve">b) Рабочий ресурс.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c) Условия эксплуатации. За исключением изготовленных из древесины воздушных винтов фиксированного шага, результаты испытаний или анализа, основанного на испытаниях или опыте эксплуатации аналогичных конструкций, демонстрируют то, что воздушный винт способен выдерживать возможное столкновение с птицей или удар молнии без опасных для него последствий.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t0ovkhwotvyoyuxciyq">
      <w:r>
        <w:rPr>
          <w:rFonts w:ascii="Arial" w:cs="Arial" w:eastAsia="Arial" w:hAnsi="Arial"/>
          <w:color w:val="132D3F"/>
          <w:sz w:val="16"/>
          <w:szCs w:val="16"/>
          <w:u w:val="single"/>
        </w:rPr>
        <w:t xml:space="preserve">dalil.kg/document/95151</w:t>
      </w:r>
    </w:hyperlink>
  </w:p>
  <w:p>
    <w:pPr>
      <w:spacing w:after="0" w:before="40"/>
      <w:jc w:val="center"/>
    </w:pPr>
    <w:hyperlink w:history="1" r:id="rIdmsxtjlldqzc0z_m_9fi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ztnvehcs8y5aldmp_hy" Type="http://schemas.openxmlformats.org/officeDocument/2006/relationships/hyperlink" Target="https://dalil.kg/document/98649" TargetMode="External"/><Relationship Id="rIdleiy8hozjybvl0xmhnmgb"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t0ovkhwotvyoyuxciyq" Type="http://schemas.openxmlformats.org/officeDocument/2006/relationships/hyperlink" Target="https://dalil.kg/document/95151" TargetMode="External"/><Relationship Id="rIdmsxtjlldqzc0z_m_9fi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2026-09-23T21:42:41.776Z</dcterms:created>
  <dcterms:modified xsi:type="dcterms:W3CDTF">2026-09-23T21:42:41.776Z</dcterms:modified>
</cp:coreProperties>
</file>

<file path=docProps/custom.xml><?xml version="1.0" encoding="utf-8"?>
<Properties xmlns="http://schemas.openxmlformats.org/officeDocument/2006/custom-properties" xmlns:vt="http://schemas.openxmlformats.org/officeDocument/2006/docPropsVTypes"/>
</file>