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qbzalyre5nri8f2ih-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</w:t>
      </w:r>
      <w:hyperlink w:history="1" r:id="rIdizhwwvptazkrauk1egl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nerveq5kp3-8d0fc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856, 10 мая 2016 года № 236, 13 марта 2017 года № 147 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owqq0rmxmpiq63o116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законами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"</w:t>
      </w:r>
      <w:hyperlink w:history="1" r:id="rIditu9kkj36zzbiixdwp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другими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q3fmvbrm5biiu6a0sep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определяет порядок регистрации граждан Социальным фондом Кыргызской Республики (далее - Социальный фонд) и ведения персонифицированного (индивидуального) учета сведений о застрахованном лице,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регистрации граждан в системе персонифицированного учета для целей обязательного государственного социального страхования;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представления работодателем и застрахованным лицом в уполномоченный государственный орган в сфере администрирования страховых взносов сведений о застрахованных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выписки из личного страхового счета (СП2) Социальным фондом.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mrdhfyi1amazydcblb-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Органом, осуществляющим персонифицированный учет для целей обязательного государственного социального страхования, является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регистрации граждан в системе персонифицированного учета для целей обязательного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гражданина в системе персонифицированного учета предусматривает открытие личного страхового счета на основании постоянного персонального идентификационного номера, присваиваемого уполномоченным государственным органом в сфере регистрации населения гражданам Кыргызской Республики, иностранным гражданам и лицам без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r4dlqkfnkgecd-axz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Социальный фонд на каждое застрахованное лицо на основании персонального идентификационного номера открывает личный страховой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ежедневно передает в Социальный фонд сведения о присвоенных персональных идентификационных номерах и сведения о смене личных данных застрахованных лиц (фамилия, имя, отчество, паспортные данные, адрес), в том числе измененные персональные идентификационные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ym35_6hy7oz54ovii95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Застрахованное лицо при оформлении на работу обязано представить работодателю документ, подтверждающий наличие персонального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персонального идентификационного номера гражданам Кыргызской Республики, иностранным гражданам и лицам без гражданства необходимо пройти регистрацию в уполномоченном государственном органе в сфере регистрации населения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ld9487clgmlo05kyu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zwyzxwppehjdmvtl47d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lb6bg6djfqscutliv5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7k-bp7_ik5d8ysnavi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rfkfebchzxcgbdry2l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y-l2yjzo7pwjfb5dr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bg4th8n4k31owxjthr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Удостоверение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
 в соответствии с </w:t>
      </w:r>
      <w:hyperlink w:history="1" r:id="rIdjzpxwrqbidstmdfakv-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 сроки представления сообщений о занятости и заработной плате в Социальный фонд Кыргызской Республики о застрахованных лицах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Каждый работодатель, независимо от организационно-правовых форм и форм собственности, не позднее 20 числа каждого месяца, следующего за отчетным периодом, представляет в уполномоченный государственный орган в сфере администрирования страховых взносов по месту их регистрации расчетную ведомость по средствам государственного социального страхования по форме, установленной </w:t>
      </w:r>
      <w:hyperlink w:history="1" r:id="rIdts0xlnaja-wwxdbzz9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qdnsjqajfqzch4d4m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до 1 января 2019 года по мере отсутствия или при необходимости корректировки информации в личном страховом счете застрахованного лица направляются в Социальный фонд согласно приложениям </w:t>
      </w:r>
      <w:hyperlink w:history="1" r:id="rIdsxwgchx5zvxlowuhqu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0jiuady8jbzi9oi-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расчетной ведомости по средствам государственного социального страхования и сообщения, направленные в уполномоченный государственный орган в сфере администрирования страховых взносов и Социальный фонд, остаются и хранятся у работодателя.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сообщения остается и хранится у работодателя.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Неполными и (или) недостоверными сведениями считаются отсутствие реквизитов предприятия (юридического адреса, данных о его регистрации), фонда оплаты труда, суммы уплаченных страховых взносов, а также отсутствие персонального идентификационного номера застрахованного лица либо недостоверные сведения персонального идентификационного номера застрахованного лица (его некорректность, или указание персонального идентификационного номера другого застрахованного лица), несоответствие действительности сумм заработной платы и периодов страхового стажа, несоответствие фонда оплаты труда с отчетными данными.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fps44ooiawue7sylob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nxbxtheq-rspet67au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обращении застрахованного лица к работодателю за сведениями о страховом стаже, заработной плате и начисленных страховых взносах работодатель обязан предоставить застрахованному лицу сведения, представленные до 31 декабря 2018 года в региональный орган Социального фонда и с 1 января 2019 года в уполномоченный государственный орган в сфере администрирования страховых взносов.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vorz-m4eyazpqnogl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Работодатель одновременно с документами, подтверждающими его ликвидацию (банкротство), предоставляет в Социальный фонд сообщение на всех работающих у него застрахованных лиц по установленной форме (</w:t>
      </w: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rjwfn3r6lhkrwvplrn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ухода на пенсию застрахованного лица, работодатель составляет сообщение о занятости и заработной плате (приложение 10), которое в обязательном порядке передается в региональный орган Социального фонда в течение десяти календарных дней со дня подачи заявления о выходе на пенсию. Копия сообщения передается работодателем застрахованному лицу под роспись.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Застрахованное лицо, самостоятельно уплачивающее страховые взносы, представляет сведения об уплате страховых взносов в Социальный фонд и уполномоченный государственный орган в сфере администрирования страховых взносов по месту своей регистрации в качестве плательщика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снятии с учета в качестве плательщика страховых взносов застрахованное лицо лично в течение десяти календарных дней предоставляет сообщение (приложение 10) в региональный орган Социального фонда.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fdd_htcmxozhcbnnt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Занесение сведений об уплате страховых взносов в личные страховые счета индивидуальных предпринимателей и физических лиц производится на основании приобретенных страховых полисов.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hlb1lpl5pwagoq2etz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регистрации населения в течение одного месяца со дня регистрации смерти застрахованного лица передает сведения в Социальный фонд.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случая, дающего право на выплату средств пенсионных накоплений застрахованного лица, региональные органы Социального фонда передают сведения, содержащиеся в накопительной части личного страхового счета, службам по назначению и выплате пенсионных накоплений.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содействия занятости населения предоставляет в региональные органы Социального фонда сведения о периодах, включаемых в страховой стаж безработных.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un8j55arxftv4j0ik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Указанные в сообщении сведения могут представляться как в виде документов на бумажных носителях, так и в электронной форме. В этом случае юридическая сила представленных документов должна подтверждаться электронно-цифровой подписью или другой системой,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qmzedot48lxbocg4oy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Сообщение за отчетный период по фонду оплаты труда, начисленным страховым взносам сверяется на соответствие с поступлением платежей по уплаченным страховым взносам.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1 января 1996 года по 31 декабря 2018 года датой принятия сообщения считается день, в который специалист по приему отчета регионального органа Социального фонда заверяет печатью принимаемое сообщение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2019 года датой принятия сообщения считается день, в который специалист по приему отчета регионального органа уполномоченного государственного органа в сфере администрирования страховых взносов заверяет печатью принимаемое сообщение о занятости и заработной плате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g3zkbwsk8xq4h0gt8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Специалист отдела персонифицированного учета регионального органа Социального фонда, осуществляющий обработку и ввод сообщений в период с 1996-2018 годы в электронную базу данных, проверяет правильность составления сообщения, наличие всех необходимых реквизитов и осуществляет контроль за достоверностью представленных в сообщении сведений.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h1-wzis5nmsaqyxgx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нарушений в предоставленных сведениях, необходимых для осуществления персонифицированного (индивидуального) учета в системе государственного социального страхования, региональные органы Социального фонда направляют работодателю или лицу, самостоятельно уплачивающему страховые взносы, уведомление (</w:t>
      </w:r>
      <w:hyperlink w:history="1" r:id="rId3a-ms9o1uuljpdw1ab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об устранении обнаруженных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или граждане, самостоятельно уплачивающие страховые взносы, обязаны выполнить требования, указанные в уведомлении, в срок не позднее 15 рабочих дней с момента получения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пятнадцати рабочих дней, в случае неустранения выявленных неполных и (или) недостоверных сведений, на работодателя налагаются финансовые санкции в соответствии со статьей 17 Закона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сумм финансовых санкций производится региональными органами Социального фонда в бесспорном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Ответственность за достоверность предоставляемых сведений в сообщениях возлагается на работодателя.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Региональный орган уполномоченного государственного органа в сфере администрирования страховых взносов при проведении плановых проверок работодателей и застрахованных лиц, самостоятельно уплачивающих страховые взносы, проверяет наличие сообщений, начиная с 1 января 1996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vaa8kxo52f-pwttgf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 непредставление в установленные сроки, представление неполных и (или) недостоверных сведений, необходимых для осуществления персонифицированного (индивидуального) учета в системе государственного социального страхования, применяются финансовые санкции в виде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работодателям - 5 процентов от общих начисленных страховых взносов за отчетный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гражданам, самостоятельно уплачивающим страховые взносы, - 25 процентов от общих начисленных страховых взносов за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налагаются на общую сумму страховых взносов за весь отчетный период, а не на отчисления работников, в отношении которых были предоставлены недостоверные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Региональные органы Социального фонда обеспечивают надежное хранение в базе данных обработанных сообщений в течение всей жизни застрахованного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персонифицированного учета, предоставленные работодателем или застрахованным лицом на бумажных носителях, а также их копии хранятся в архиве регионального органа Социального фонда, у работодателя и застрахованного лица в течение всей жизни застрахованного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Субъекты отношений по формированию и инвестированию средств пенсионных накоплений в соответствии с договорами с Социальным фондом Кыргызской Республики в установленной форме предоставляют в Социальный фонд информацию для расчета инвестиционных доходов от инвестируемых пенсионных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формирования выписки из личного страхового счета (СП2) Социальным фондом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главы 
 в редакции </w:t>
      </w:r>
      <w:hyperlink w:history="1" r:id="rIdo2h7xbj0v4iezorho8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мая 2016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Ежегодно Социальный фонд формирует выписки из личного страхового счета каждого застрахованного лица и обеспечивает их рассылку застрахованным лицам.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roj79fqthp9javw2mz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личного страхового счета застрахованного лица должна быть заверена подписью лица, подготовившего выписку, соответствующим штампом либо при запросе в электронном виде - электронной цифровой подписью, кроме случаев выдачи выписки из личного страхового счета информационного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pq8_lf8x7nmgtlc-1-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выписки каждое застрахованное лицо обязано проверить полноту сведений, отраженных на личном страховом счете в соответствии с отработанным им страховым стажем.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застрахованным лицом неполноты сведений о стаже и заработной плате, отраженных в выписке из личного страхового счета, застрахованное лицо должно обратиться к работодателю с заявлением о подаче сообщения за неучтенный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обращении граждан в связи с достижением пенсионного возраста для начисления второй страховой части пенсии (CП2) и в связи с наступлением права на перерасчет второй страховой части пенсии (СП2), региональный орган Социального фонда проверяет наличие персонального идентификационного номера, полноту сведений на личном страховом счете с 1996 года в базе данных, а в случае неполноты сведений, отраженных на личном страховом счете, требует от застрахованного лица дополнительную информацию о заработной плате, страховом стаже, начисленных и уплаченных страховых взносах по форме, установленной </w:t>
      </w:r>
      <w:hyperlink w:history="1" r:id="rIdbpv6fmepao5mqrdt7s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19_itpabnremj1c-6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</w:t>
      </w:r>
      <w:r>
        <w:rPr>
          <w:rFonts w:ascii="Arial" w:cs="Arial" w:eastAsia="Arial" w:hAnsi="Arial"/>
          <w:sz w:val="24"/>
          <w:szCs w:val="24"/>
        </w:rPr>
        <w:t xml:space="preserve">от 17 июля 2020 года № 385. </w:t>
      </w:r>
      <w:r>
        <w:rPr>
          <w:rFonts w:ascii="Arial" w:cs="Arial" w:eastAsia="Arial" w:hAnsi="Arial"/>
          <w:sz w:val="24"/>
          <w:szCs w:val="24"/>
        </w:rPr>
        <w:t xml:space="preserve">Достоверность сведений, содержащихся в личном страховом счете, сверяется с данными, указанными в сообщениях.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w84tusegjpq71j3agq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oifha6zpf5hvy7h2xt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После проверки сведений, содержащихся в личном страховом счете, региональный орган Социального фонда составляет реестр запроса из личных страховых счетов по установленной форме (</w:t>
      </w:r>
      <w:hyperlink w:history="1" r:id="rIdtuhwgfot4c3vs6mrrf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формирует запрос через электронные носители информации и отправляет в центральный аппарат Социального фонда для формирования выписки из личного страхового счета с назначенной пенсией СП2 (далее - выписки).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h_gzdkmr6qjjijwv65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petxidevgjcyddc9lbl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обнаружении неполных сведений на личном страховом счете конкретного застрахованного лица с 1996 года, региональный орган Социального фонда проверяет в базе данных наличие сведений о стаже и заработной плате других работников этого же предприятия. В случае отсутствия сведений на всех работников, заполняется уведомление в установленной форме (</w:t>
      </w:r>
      <w:hyperlink w:history="1" r:id="rIdk0o-vuu6iqg-qny1dj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и передается работодателю.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Сообщения по уведомлению должны быть предоставлены работодателем в течение пятнадцати дней с момента получения уведомления.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Защита информации, содержащейся на личных страховых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Сведения, содержащиеся на личных страховых счетах, относятся к категории конфиденциальной информации в соответствии с Законом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 (заявления и копии документов, удостоверяющих личность заявителя), полученные как в бумажной, так и электронной форме от работодателей и застрахованных лиц, хранятся в региональных органах Социального фонда с ограниченным доступом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</w:t>
      </w:r>
      <w:hyperlink w:history="1" r:id="rIda8xag8d0qeworm8qckk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k1bzjhqwhgcia-ijk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обеспечения сохранности базы данных ежедневно создаются архивные копии, которые хранятся в установленном порядке, а также за пределами помещения в депозитных сейфах.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wbnwnax0rdthcdnvstb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Каждый пользователь системы обработки данных должен иметь доступ к тем персональным данным, к обработке которых он имеет доступ. Право доступа к информационной системе устанавливается администратором системы. При этом пользователь, который имеет доступ к каким-либо персональным данным, должен сохранять конфиденциальность информации, полученной при обработке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Распределение приоритетов пользователей на выполнение функций производится в соответствии с выполняемыми функциями подразделения. При этом приоритеты доступа к системе делятся на центральный и децентральный уровни, а также по подразделениям и внутри подразделения - по приоритетности на пользовательском уровне. Здесь приоритетность определяется в соответствии с функциональными обязанностями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письменном запросе правоохранительных, судебных и надзорных органов (Государственного комитета национальной безопасности Кыргызской Республики, Министерства внутренних дел Кыргызской Республики, Государственной службы финансовой разведки Кыргызской Республики, Государственной службы финансовой полиции при Правительстве Кыргызской Республики, прокуратуры, судов и т.д.) и адвокатов данные из личного страхового счета предоставляются в соответствии с его компетенцией на основании факта возбужденного уголовного, гражданского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запросе юридического или физического лица данные должны предоставляться в соответствии с его компетенцией и с письменного согласия застрахованного лица, с указанием перечня сведений для предоставления и приложения копии документа, удостоверяющего личность застрахованного лица. Запрос может быть оформлен как в бумажном, так и в электронном виде с применением электронной цифровой подписи. Условия предоставления сведений в электронном виде с применением электронной цифровой подписи оговариваются в рамках технических соглашений, заключенных между Социальным фондом и юридическим или физическим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информация из личного страхового счета выдается лично застрахованному лицу по запросу при соблюдении одного 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предъявления документа, удостоверяющего личность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заверенной доверенности, выданной уполномоченному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регистрации застрахованного лица на получение государственной услуги на портале Социального фонда с предъявлением письменного заявления с указанием электронного адреса для получения электронной формы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регистрации застрахованного лица на получение государственной услуги на портале Социального фонда с предъявлением письменного заявления и электронной цифровой подписи для доступа к своему личному страховому счету в интерактивном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bimdir41ka6z68j4r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52. (Утратил силу в соответствии с </w:t>
      </w:r>
      <w:hyperlink w:history="1" r:id="rIdcvhtxaouvjuf8rvvhvs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мая 2016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Лица, в обязанность которых входят ведение базы данных персонифицированного учета, несут административную, уголовную и гражданско-правовую ответственность за ее разглашение и недостоверность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Сведения о застрахованных лицах используются только в целях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Получатели сведений могут использовать их только в тех целях, для которых они были переданы.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Использование персонального идентификационного номера граждан, присваиваемого уполномоченным государственным органом Кыргызской Республики в сфере регистрации населения, министерствами и ведомствами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3if4zyhb0psvy5ogx9d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2015 года № 856)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Законодательство Кыргызской Республики предусматривает использование персонального идентификационного номера министерствами и ведомствами Кыргызской Республики в едином информационном пространстве, а также для организации и учета в ведомственной информационной системе и идентификации граждан, обслуживаемых ведомством.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uuknyglwgewe7dmw9hh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СООБЩЕНИЕ 
 о занятости, заработной плате и уплаченных страховых взносах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1fq9iq-a7gvfi3kwdrm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мая 2016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
 запроса из личного страхового счета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3155"/>
        <w:gridCol w:w="1101"/>
        <w:gridCol w:w="1331"/>
        <w:gridCol w:w="1132"/>
        <w:gridCol w:w="2673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запроса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деятельности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2239"/>
        <w:gridCol w:w="1286"/>
        <w:gridCol w:w="1500"/>
        <w:gridCol w:w="1476"/>
        <w:gridCol w:w="1541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деятельности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сумма заработной платы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подачи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взносов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ставки выплаты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деятельности</w:t>
            </w:r>
          </w:p>
        </w:tc>
      </w:tr>
      <w:tr>
        <w:tc>
          <w:tcPr>
            <w:tcW w:type="dxa" w:w="2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запроса: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700 - новое назначение;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710 - перерасчет;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702 - запрос для ЦЗ;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730 - запрос для индексации.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подачи: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300 - 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350 - корректировка суммы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101 - поступление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102 - увольнение;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103 - увольнение с выходом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 
 ____________________________ 
 ____________________________ 
 (наименование организации) 
 ____________________________ 
 (код ОКПО) 
 ____________________________ 
 (регистрационный номер СФКР)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районного (городского) управления Социального фонда)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ставит Вас в известность, что по состоянию на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Вами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представлены сообщения о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занятости сотрудников иди указать другие причины)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11 </w:t>
      </w:r>
      <w:hyperlink w:history="1" r:id="rId75iyfmus42-3gkynde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Вы обязаны по истечении отчетного месяца и (или) при увольнении работника представлять в региональные органы Социального фонда сообщения о заработной плате и занятости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необходимо предоставить сообщение о заработной плате и занятости сотрудников в течение 15 рабочих дней со дня получения уведомления. В противном случае, к Вам будут применены финансовые санкции в соответствии со статьей 17 </w:t>
      </w:r>
      <w:hyperlink w:history="1" r:id="rIdmgiivnerlghfuvec52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регионального органа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 
 по заполнению "Сообщения о заработной плате, занятости и уплаченных страховых взносов"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74gel2hfaqugzhjteg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myanbaduzlnlhdvha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плательщики страховых взносов ежемесячно предоставляют сообщение о заработной плате, занятости и уплаченных страховых взносах в органы Социального фонда. Целью предоставления данного сообщения является своевременное оповещение органов Социального фонда о периодах деятельности каждого работника, размере его заработной платы, начисленных и уплаченных страховых взносов, учитываемых при исчислении страховой части пенсии (СП2).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"Наименование плательщика страховых взносов" - записывается полное или сокращенное название предприятия. Сокращение должно быть или общепринятым, или однозначно понятным;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 ставки взносов" - проставляется код, соответствующий данному работодателю по процентной ставке страхового взноса. Коды классификатора "Тип ставки взноса"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200 - юридические лица независимо от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210, 220 - фермерские крестьянские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260 - некоммерческие кооперативы, общественные организации, религиозные организации, товарищества собственников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280 - лица, занятые индивидуальной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290 - добровольные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240 - работники организаций, созданных в соответствии с международными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270 - предприятия, учреждения и организации Кыргызского общества слепых и глухих;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"Регистрационный N плательщика в Социальном фонде" - номер, присвоенный плательщику органами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"Код ОКПО" - плательщик проставляет восьмизначный код Нацстаткомитета, индивидуальщик - в случае образования юридического лица проставляет код ОКПО, а без образования юридического лица вставляет псевдокод Социального фонда - 10000000;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"ИНН плательщика" - номер, присвоенный плательщику органами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"Юридический адрес" и "телефон" - указывается полный адрес расположения предприятия-плательщика и его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"Фактический ФОТ, на который начислены страховые взносы, в т.ч. работающих инвалидов I и II группы" - указывается фонд оплаты труда, на который начисляются страховые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"Дополнительный ФОТ, на который доначислены страховые взносы, уплачиваемые работодателем" - указывается дополнительный фонд оплаты труда, на который доначислены страховые взносы, уплачиваемые работодателем за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начисленных страховых взносов за отчетный период, в т.ч. доначисленные страховые взносы по акту предписания" - страховые взносы, начисленные в соответствии с тарифами страховых взносов, установленные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уплаченных страховых взносов за отчетный период, кроме НПФ" - уплаченные страховые взносы по всем фондам, в т.ч. уплаченные страховые взносы в текущем периоде без учета страховых взносов в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уплаченных страховых взносов по накопительной части взноса за отчетный период" - уплаченные страховые взносы в Государственный накопительный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Гр.2 "Персональный идентификационный номер" - 14-ти значный индивидуальный номер застрахованного лица, присваиваемый уполномоченным государственным органом Кыргызской Республики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Гр.3 "Фамилия, имя, отчество" - фамилия, имя, отчество работника указывается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Гр.4 "Фонд оплаты труда (ФОТ)" - фактический доход, на который начислены страховые взносы от всех видов выплат, за исключением выплат, не подлежащих начислению страховых взносов согласно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Гр.5 "Дополнительный ФОТ" - доход, на который доначислены страховые взносы, уплачиваемые работодателем за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Гр.6 "Код высокогорья и отдаленных районов" - эта графа заполняется для плательщиков страховых взносов, работающих в высокогорных и отдаленных районах, указаны на обратной стороне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Гр.7 и гр.8 "Дата начала и окончания работы в отчетном периоде" - проставляется дата начала и окончания трудовых отношений в отчетном периоде. В случае полного рабочего периода указывается начало и конец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Гр.9 "ПФ" - начисленные страховые взносы в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Гр.10 "ФОМС" - начисленные страховые взносы в Фонд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Гр.11 "Фонд оздоровления" - начисленные страховые взносы в Фонд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Гр.12 "НПФ" - начисленные страховые взносы в Государственный накопительный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Гр.13 "Категория работников" - проставляются соответственно кодам категорий, указанным на обратной стороне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Гр.14 "Коды списков 1, 2" - проставляется соответственно кодам списков, указанным на обратной стороне сообщения.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hzoxc37gcvaonjid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dalil.kg/document/95174</w:t>
      </w:r>
    </w:hyperlink>
  </w:p>
  <w:p>
    <w:pPr>
      <w:spacing w:after="0" w:before="40"/>
      <w:jc w:val="center"/>
    </w:pPr>
    <w:hyperlink w:history="1" r:id="rIdcwfzopxhtgz5zubqw8h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zalyre5nri8f2ih-kvj" Type="http://schemas.openxmlformats.org/officeDocument/2006/relationships/hyperlink" Target="https://dalil.kg/document/95090" TargetMode="External"/><Relationship Id="rIdizhwwvptazkrauk1eglej" Type="http://schemas.openxmlformats.org/officeDocument/2006/relationships/hyperlink" Target="https://dalil.kg/document/94163" TargetMode="External"/><Relationship Id="rIdagnerveq5kp3-8d0fcgxw" Type="http://schemas.openxmlformats.org/officeDocument/2006/relationships/hyperlink" Target="https://dalil.kg/document/99832" TargetMode="External"/><Relationship Id="rIdwowqq0rmxmpiq63o116fm" Type="http://schemas.openxmlformats.org/officeDocument/2006/relationships/hyperlink" Target="https://dalil.kg/document/230015634" TargetMode="External"/><Relationship Id="rIditu9kkj36zzbiixdwpfgq" Type="http://schemas.openxmlformats.org/officeDocument/2006/relationships/hyperlink" Target="https://dalil.kg/document/557" TargetMode="External"/><Relationship Id="rIdq3fmvbrm5biiu6a0sepgq" Type="http://schemas.openxmlformats.org/officeDocument/2006/relationships/hyperlink" Target="https://dalil.kg/document/230015634" TargetMode="External"/><Relationship Id="rIdmrdhfyi1amazydcblb-pg" Type="http://schemas.openxmlformats.org/officeDocument/2006/relationships/hyperlink" Target="https://dalil.kg/document/230015634" TargetMode="External"/><Relationship Id="rIdinr4dlqkfnkgecd-axz2y" Type="http://schemas.openxmlformats.org/officeDocument/2006/relationships/hyperlink" Target="https://dalil.kg/document/230015634" TargetMode="External"/><Relationship Id="rIdym35_6hy7oz54ovii952h" Type="http://schemas.openxmlformats.org/officeDocument/2006/relationships/hyperlink" Target="https://dalil.kg/document/230015634" TargetMode="External"/><Relationship Id="rIdobld9487clgmlo05kyu-c" Type="http://schemas.openxmlformats.org/officeDocument/2006/relationships/hyperlink" Target="https://dalil.kg/document/230015634" TargetMode="External"/><Relationship Id="rIdzwyzxwppehjdmvtl47dxe" Type="http://schemas.openxmlformats.org/officeDocument/2006/relationships/hyperlink" Target="https://dalil.kg/document/230015634" TargetMode="External"/><Relationship Id="rIdklb6bg6djfqscutliv58l" Type="http://schemas.openxmlformats.org/officeDocument/2006/relationships/hyperlink" Target="https://dalil.kg/document/230015634" TargetMode="External"/><Relationship Id="rIdq7k-bp7_ik5d8ysnavijn" Type="http://schemas.openxmlformats.org/officeDocument/2006/relationships/hyperlink" Target="https://dalil.kg/document/230015634" TargetMode="External"/><Relationship Id="rId0rfkfebchzxcgbdry2lot" Type="http://schemas.openxmlformats.org/officeDocument/2006/relationships/hyperlink" Target="https://dalil.kg/document/230015634" TargetMode="External"/><Relationship Id="rIddy-l2yjzo7pwjfb5drcac" Type="http://schemas.openxmlformats.org/officeDocument/2006/relationships/hyperlink" Target="https://dalil.kg/document/230015634" TargetMode="External"/><Relationship Id="rIdubg4th8n4k31owxjthraa" Type="http://schemas.openxmlformats.org/officeDocument/2006/relationships/hyperlink" Target="https://dalil.kg/document/230015634" TargetMode="External"/><Relationship Id="rIdjzpxwrqbidstmdfakv-iz" Type="http://schemas.openxmlformats.org/officeDocument/2006/relationships/hyperlink" Target="https://dalil.kg/document/230015634" TargetMode="External"/><Relationship Id="rIdts0xlnaja-wwxdbzz9tkb" Type="http://schemas.openxmlformats.org/officeDocument/2006/relationships/hyperlink" Target="https://dalil.kg/document/157782" TargetMode="External"/><Relationship Id="rIdnqdnsjqajfqzch4d4mofm" Type="http://schemas.openxmlformats.org/officeDocument/2006/relationships/hyperlink" Target="https://dalil.kg/document/157783" TargetMode="External"/><Relationship Id="rIdsxwgchx5zvxlowuhqurbg" Type="http://schemas.openxmlformats.org/officeDocument/2006/relationships/hyperlink" Target="https://dalil.kg/document/95174#pr9" TargetMode="External"/><Relationship Id="rIddj0jiuady8jbzi9oi-mwr" Type="http://schemas.openxmlformats.org/officeDocument/2006/relationships/hyperlink" Target="https://dalil.kg/document/95174#pr10" TargetMode="External"/><Relationship Id="rIdxfps44ooiawue7sylobpy" Type="http://schemas.openxmlformats.org/officeDocument/2006/relationships/hyperlink" Target="https://dalil.kg/document/99168" TargetMode="External"/><Relationship Id="rId8nxbxtheq-rspet67au5k" Type="http://schemas.openxmlformats.org/officeDocument/2006/relationships/hyperlink" Target="https://dalil.kg/document/230015634" TargetMode="External"/><Relationship Id="rIdzuvorz-m4eyazpqnogl7p" Type="http://schemas.openxmlformats.org/officeDocument/2006/relationships/hyperlink" Target="https://dalil.kg/document/230015634" TargetMode="External"/><Relationship Id="rIdkrjwfn3r6lhkrwvplrnuq" Type="http://schemas.openxmlformats.org/officeDocument/2006/relationships/hyperlink" Target="https://dalil.kg/document/230015634" TargetMode="External"/><Relationship Id="rIdofdd_htcmxozhcbnntnkt" Type="http://schemas.openxmlformats.org/officeDocument/2006/relationships/hyperlink" Target="https://dalil.kg/document/230015634" TargetMode="External"/><Relationship Id="rIdehlb1lpl5pwagoq2etzko" Type="http://schemas.openxmlformats.org/officeDocument/2006/relationships/hyperlink" Target="https://dalil.kg/document/230015634" TargetMode="External"/><Relationship Id="rIdsaun8j55arxftv4j0ikjf" Type="http://schemas.openxmlformats.org/officeDocument/2006/relationships/hyperlink" Target="https://dalil.kg/document/230015634" TargetMode="External"/><Relationship Id="rIdaqmzedot48lxbocg4oygn" Type="http://schemas.openxmlformats.org/officeDocument/2006/relationships/hyperlink" Target="https://dalil.kg/document/99832" TargetMode="External"/><Relationship Id="rIdjug3zkbwsk8xq4h0gt849" Type="http://schemas.openxmlformats.org/officeDocument/2006/relationships/hyperlink" Target="https://dalil.kg/document/230015634" TargetMode="External"/><Relationship Id="rIdqfh1-wzis5nmsaqyxgxms" Type="http://schemas.openxmlformats.org/officeDocument/2006/relationships/hyperlink" Target="https://dalil.kg/document/230015634" TargetMode="External"/><Relationship Id="rId3a-ms9o1uuljpdw1abl7k" Type="http://schemas.openxmlformats.org/officeDocument/2006/relationships/hyperlink" Target="https://dalil.kg/document/95174#p6" TargetMode="External"/><Relationship Id="rIdxpvaa8kxo52f-pwttgfsz" Type="http://schemas.openxmlformats.org/officeDocument/2006/relationships/hyperlink" Target="https://dalil.kg/document/230015634" TargetMode="External"/><Relationship Id="rIdo2h7xbj0v4iezorho8zdf" Type="http://schemas.openxmlformats.org/officeDocument/2006/relationships/hyperlink" Target="https://dalil.kg/document/99168" TargetMode="External"/><Relationship Id="rId2roj79fqthp9javw2mzqc" Type="http://schemas.openxmlformats.org/officeDocument/2006/relationships/hyperlink" Target="https://dalil.kg/document/230015634" TargetMode="External"/><Relationship Id="rIdcpq8_lf8x7nmgtlc-1-um" Type="http://schemas.openxmlformats.org/officeDocument/2006/relationships/hyperlink" Target="https://dalil.kg/document/99168" TargetMode="External"/><Relationship Id="rIdbpv6fmepao5mqrdt7sucl" Type="http://schemas.openxmlformats.org/officeDocument/2006/relationships/hyperlink" Target="https://dalil.kg/document/94391" TargetMode="External"/><Relationship Id="rId619_itpabnremj1c-67jv" Type="http://schemas.openxmlformats.org/officeDocument/2006/relationships/hyperlink" Target="https://dalil.kg/document/94391#&#1088;1" TargetMode="External"/><Relationship Id="rId0w84tusegjpq71j3agqdc" Type="http://schemas.openxmlformats.org/officeDocument/2006/relationships/hyperlink" Target="https://dalil.kg/document/99168" TargetMode="External"/><Relationship Id="rIduoifha6zpf5hvy7h2xtrk" Type="http://schemas.openxmlformats.org/officeDocument/2006/relationships/hyperlink" Target="https://dalil.kg/document/230015634" TargetMode="External"/><Relationship Id="rIdtuhwgfot4c3vs6mrrfmzj" Type="http://schemas.openxmlformats.org/officeDocument/2006/relationships/hyperlink" Target="https://dalil.kg/document/95174#&#1088;5" TargetMode="External"/><Relationship Id="rIdjh_gzdkmr6qjjijwv651l" Type="http://schemas.openxmlformats.org/officeDocument/2006/relationships/hyperlink" Target="https://dalil.kg/document/99168" TargetMode="External"/><Relationship Id="rIdpetxidevgjcyddc9lbl_8" Type="http://schemas.openxmlformats.org/officeDocument/2006/relationships/hyperlink" Target="https://dalil.kg/document/230015634" TargetMode="External"/><Relationship Id="rIdk0o-vuu6iqg-qny1djtun" Type="http://schemas.openxmlformats.org/officeDocument/2006/relationships/hyperlink" Target="https://dalil.kg/document/95174#&#1088;6" TargetMode="External"/><Relationship Id="rIda8xag8d0qeworm8qckkpo" Type="http://schemas.openxmlformats.org/officeDocument/2006/relationships/hyperlink" Target="https://dalil.kg/document/94163" TargetMode="External"/><Relationship Id="rIddok1bzjhqwhgcia-ijkag" Type="http://schemas.openxmlformats.org/officeDocument/2006/relationships/hyperlink" Target="https://dalil.kg/document/99168" TargetMode="External"/><Relationship Id="rIdwbnwnax0rdthcdnvstbpb" Type="http://schemas.openxmlformats.org/officeDocument/2006/relationships/hyperlink" Target="https://dalil.kg/document/94163" TargetMode="External"/><Relationship Id="rIdmkbimdir41ka6z68j4rwv" Type="http://schemas.openxmlformats.org/officeDocument/2006/relationships/hyperlink" Target="https://dalil.kg/document/99168" TargetMode="External"/><Relationship Id="rIdcvhtxaouvjuf8rvvhvsj-" Type="http://schemas.openxmlformats.org/officeDocument/2006/relationships/hyperlink" Target="https://dalil.kg/document/99168" TargetMode="External"/><Relationship Id="rId3if4zyhb0psvy5ogx9dyz" Type="http://schemas.openxmlformats.org/officeDocument/2006/relationships/hyperlink" Target="https://dalil.kg/document/98356" TargetMode="External"/><Relationship Id="rIduuknyglwgewe7dmw9hh7i" Type="http://schemas.openxmlformats.org/officeDocument/2006/relationships/hyperlink" Target="https://dalil.kg/document/94163" TargetMode="External"/><Relationship Id="rId1fq9iq-a7gvfi3kwdrmci" Type="http://schemas.openxmlformats.org/officeDocument/2006/relationships/hyperlink" Target="https://dalil.kg/document/99168" TargetMode="External"/><Relationship Id="rId75iyfmus42-3gkyndezhs" Type="http://schemas.openxmlformats.org/officeDocument/2006/relationships/hyperlink" Target="https://dalil.kg/document/161" TargetMode="External"/><Relationship Id="rIdmgiivnerlghfuvec522rz" Type="http://schemas.openxmlformats.org/officeDocument/2006/relationships/hyperlink" Target="https://dalil.kg/document/161" TargetMode="External"/><Relationship Id="rIdn74gel2hfaqugzhjteg_4" Type="http://schemas.openxmlformats.org/officeDocument/2006/relationships/hyperlink" Target="https://dalil.kg/document/98356" TargetMode="External"/><Relationship Id="rIdtmyanbaduzlnlhdvhagiw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hzoxc37gcvaonjid64" Type="http://schemas.openxmlformats.org/officeDocument/2006/relationships/hyperlink" Target="https://dalil.kg/document/95174" TargetMode="External"/><Relationship Id="rIdcwfzopxhtgz5zubqw8h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2026-09-23T21:42:37.124Z</dcterms:created>
  <dcterms:modified xsi:type="dcterms:W3CDTF">2026-09-23T21:42:37.124Z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