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июня 2011 года № 316</w:t>
      </w:r>
    </w:p>
    <w:p>
      <w:pPr>
        <w:spacing w:after="120"/>
        <w:jc w:val="both"/>
      </w:pPr>
      <w:r>
        <w:rPr>
          <w:rFonts w:ascii="Arial" w:cs="Arial" w:eastAsia="Arial" w:hAnsi="Arial"/>
          <w:sz w:val="24"/>
          <w:szCs w:val="24"/>
        </w:rPr>
        <w:t xml:space="preserve">О введении временного запрета на вывоз нефтепродуктов с территории Кыргызской Республики</w:t>
      </w:r>
    </w:p>
    <w:p>
      <w:pPr>
        <w:spacing w:after="120"/>
        <w:jc w:val="both"/>
      </w:pPr>
      <w:r>
        <w:rPr>
          <w:rFonts w:ascii="Arial" w:cs="Arial" w:eastAsia="Arial" w:hAnsi="Arial"/>
          <w:sz w:val="24"/>
          <w:szCs w:val="24"/>
        </w:rPr>
        <w:t xml:space="preserve">(В редакции </w:t>
      </w:r>
      <w:hyperlink w:history="1" r:id="rIdp06ziqttaf6mcicie9in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№516, </w:t>
      </w:r>
      <w:hyperlink w:history="1" r:id="rIdnk2emaedyesiq0cqvo1xz">
        <w:r>
          <w:rPr>
            <w:rFonts w:ascii="Arial" w:cs="Arial" w:eastAsia="Arial" w:hAnsi="Arial"/>
            <w:color w:val="1D4ED8"/>
            <w:sz w:val="24"/>
            <w:szCs w:val="24"/>
            <w:u w:val="single"/>
          </w:rPr>
          <w:t xml:space="preserve">6 октября 2011 года № 619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пунктом 2 статьи XI Генерального соглашения по тарифам и торговле от 30 октября 1947 года и пунктом 7 статьи 13а Соглашения о создании зоны свободной торговли от 15 апреля 1994 года, в целях недопущения критического недостатка на внутреннем рынке нефтепродуктов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Ввести сроком на шесть месяцев запрет на вывоз бензина, легких и средних дистиллятов и прочих бензинов, классифицируемых в товарных позициях ТНВЭД 2710111100-2710119000, 2710191100-2710191500, 2710192500-2710192900, дизтоплива, классифицируемого в товарных позициях ТНВЭД 2710193100-2710194900, за исключением произведенных в Кыргызской Республике.</w:t>
      </w:r>
    </w:p>
    <w:p>
      <w:pPr>
        <w:spacing w:after="120"/>
        <w:jc w:val="left"/>
      </w:pPr>
      <w:r>
        <w:rPr>
          <w:rFonts w:ascii="Arial" w:cs="Arial" w:eastAsia="Arial" w:hAnsi="Arial"/>
          <w:sz w:val="24"/>
          <w:szCs w:val="24"/>
        </w:rPr>
        <w:t xml:space="preserve"> (В редакции </w:t>
      </w:r>
      <w:hyperlink w:history="1" r:id="rIdt0lol1kwnbvzqvgosko0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№516)</w:t>
      </w:r>
    </w:p>
    <w:p>
      <w:pPr>
        <w:spacing w:after="120"/>
        <w:jc w:val="both"/>
      </w:pPr>
      <w:r>
        <w:rPr>
          <w:rFonts w:ascii="Arial" w:cs="Arial" w:eastAsia="Arial" w:hAnsi="Arial"/>
          <w:sz w:val="24"/>
          <w:szCs w:val="24"/>
        </w:rPr>
        <w:t xml:space="preserve">1-1. Установить, что вывоз нефтепродуктов, произведенных в Кыргызской Республике, указанных в пункте 1 настоящего постановления, может осуществляться исключительно железнодорожным транспортом.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ekna-6nswu0pow4grssk">
        <w:r>
          <w:rPr>
            <w:rFonts w:ascii="Arial" w:cs="Arial" w:eastAsia="Arial" w:hAnsi="Arial"/>
            <w:color w:val="1D4ED8"/>
            <w:sz w:val="24"/>
            <w:szCs w:val="24"/>
            <w:u w:val="single"/>
          </w:rPr>
          <w:t xml:space="preserve">6 октября 2011 года № 619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Государственной таможенной службе при Правительстве Кыргызской Республики в установленном законодательством порядке обеспечить контроль за исполнением пункта 1 настоящего постановления.</w:t>
      </w:r>
    </w:p>
    <w:p>
      <w:pPr>
        <w:spacing w:after="120"/>
        <w:jc w:val="both"/>
      </w:pPr>
      <w:r>
        <w:rPr>
          <w:rFonts w:ascii="Arial" w:cs="Arial" w:eastAsia="Arial" w:hAnsi="Arial"/>
          <w:sz w:val="24"/>
          <w:szCs w:val="24"/>
        </w:rPr>
        <w:t xml:space="preserve">3.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принимаемых Правительством Кыргызской Республики мерах по регулированию внешнеторговой деятельности.</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 в соответствии с настоящим постановлением.</w:t>
      </w:r>
    </w:p>
    <w:p>
      <w:pPr>
        <w:spacing w:after="120"/>
        <w:jc w:val="both"/>
      </w:pPr>
      <w:r>
        <w:rPr>
          <w:rFonts w:ascii="Arial" w:cs="Arial" w:eastAsia="Arial" w:hAnsi="Arial"/>
          <w:sz w:val="24"/>
          <w:szCs w:val="24"/>
        </w:rPr>
        <w:t xml:space="preserve">5. Государственной таможенной службе при Правительстве Кыргызской Республики, Государственной службе финансовой полиции при Правительстве Кыргызской Республики, Пограничным войскам Государственного комитета национальной безопасности Кыргызской Республики принять необходимые меры, направленные на пресечение контрабандного вывоза (экспорта) товаров, указанных в пункте 1 настоящего постановления.</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 и действует в течение шести месяцев.</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ind w:firstLine="567"/>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fnafkiawg8wj7s1af8z">
      <w:r>
        <w:rPr>
          <w:rFonts w:ascii="Arial" w:cs="Arial" w:eastAsia="Arial" w:hAnsi="Arial"/>
          <w:color w:val="132D3F"/>
          <w:sz w:val="16"/>
          <w:szCs w:val="16"/>
          <w:u w:val="single"/>
        </w:rPr>
        <w:t xml:space="preserve">dalil.kg/document/95195</w:t>
      </w:r>
    </w:hyperlink>
  </w:p>
  <w:p>
    <w:pPr>
      <w:spacing w:after="0" w:before="40"/>
      <w:jc w:val="center"/>
    </w:pPr>
    <w:hyperlink w:history="1" r:id="rId477ypjgj7om1wr6pzy9t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06ziqttaf6mcicie9inn" Type="http://schemas.openxmlformats.org/officeDocument/2006/relationships/hyperlink" Target="https://dalil.kg/document/92822" TargetMode="External"/><Relationship Id="rIdnk2emaedyesiq0cqvo1xz" Type="http://schemas.openxmlformats.org/officeDocument/2006/relationships/hyperlink" Target="https://dalil.kg/document/95361" TargetMode="External"/><Relationship Id="rIdt0lol1kwnbvzqvgosko0a" Type="http://schemas.openxmlformats.org/officeDocument/2006/relationships/hyperlink" Target="https://dalil.kg/document/92822" TargetMode="External"/><Relationship Id="rIduekna-6nswu0pow4grssk" Type="http://schemas.openxmlformats.org/officeDocument/2006/relationships/hyperlink" Target="https://dalil.kg/document/9536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fnafkiawg8wj7s1af8z" Type="http://schemas.openxmlformats.org/officeDocument/2006/relationships/hyperlink" Target="https://dalil.kg/document/95195" TargetMode="External"/><Relationship Id="rId477ypjgj7om1wr6pzy9t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2026-09-24T18:21:15.549Z</dcterms:created>
  <dcterms:modified xsi:type="dcterms:W3CDTF">2026-09-24T18:21:15.549Z</dcterms:modified>
</cp:coreProperties>
</file>

<file path=docProps/custom.xml><?xml version="1.0" encoding="utf-8"?>
<Properties xmlns="http://schemas.openxmlformats.org/officeDocument/2006/custom-properties" xmlns:vt="http://schemas.openxmlformats.org/officeDocument/2006/docPropsVTypes"/>
</file>