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nugsoi7291ekldm4-e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
 «О внесении дополнения в Налоговый кодекс Кыргызской Республики»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pbrjikkmb9nxpcuzdxq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vt_0mqbb42g1bgs2m6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f8n8r0n12umsxarze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дополнения в </w:t>
      </w:r>
      <w:hyperlink w:history="1" r:id="rIdp8gxffjxhfwdiudp_f9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ff5xr_yshlsw1hfx7r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сентября 2011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krcogwkw_lzz1qfosn6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juiuovn8ew6p3kmjxom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дополнения в </w:t>
      </w:r>
      <w:hyperlink w:history="1" r:id="rIddgpifnsr5mflmrnmycr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Зулпукаровым Т., Кочкоровым У., Эрматовым Э.,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Кыргызстана, Бишкекская и Среднеазиатская епархии Русской Православной церкви Московского патриархата обратились с заявлениями в адрес Правительства Кыргызской Республики и Жогорку Кенеша Кыргызской Республики об освобождении от земельного налога их религиозных объектов: мечетей, православных церквей и религиозных учебных заведений: медресе (университет, институт) и христианских школ, здания и земельные участки которых являются их недвижимым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свободе вероисповедания и религиозных организациях в Кыргызской Республике» религиозные организации вправе учреждать хозяйствующие субъекты, а также благотворительные заведения (приюты, интернаты, больницы) и другие предприятия в соответствии с законодательством Кыргызской Республики и имеют право заниматься хозяйственной, в том числе производственной, деятельностью для достижения своих уставных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считает, что принятие предлагаемого проекта Закона Кыргызской Республики «О внесении дополнения в </w:t>
      </w:r>
      <w:hyperlink w:history="1" r:id="rIdof4d6hxswpsf7mxrkb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 предоставлении налоговых льгот в отношении земель мечетей, медресе, православной церкви создаст прецедент для требования таких же льгот другими религиозными конфессиями (буддизм, иудаизм, протестантство).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xxtqz0uk8zvlivp3yz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установлено, что права и свободы человека неотчуждаемы и принадлежат каждому от рождения. Права и свободы человека являются высшей ценностью. Они действуют непосредственно, определяют смысл и содержание деятельности законодательной, исполнительной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egpmcrbo4rwavxizze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Кыргызской Республике не должны приниматься законы, отменяющие или умаляющие права и свободы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xhzqc41roeqg_li33y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запрещается предоставление налоговых льгот индивидуального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п. 70</w:t>
      </w:r>
      <w:r>
        <w:rPr>
          <w:rFonts w:ascii="Arial" w:cs="Arial" w:eastAsia="Arial" w:hAnsi="Arial"/>
          <w:sz w:val="24"/>
          <w:szCs w:val="24"/>
        </w:rPr>
        <w:t xml:space="preserve"> Регламента Правительства Кыргызской Республики, учитывая мнение заинтересованных государственных органов, а также принимая во внимание, что предоставление налоговых льгот для определенных конфессий может стать дискриминирующим положением по отношению к другим вероисповеданиям, Правительство Кыргызской Республики считает нецелесообразным принятие предлагаемого проекта Закона Кыргызской Республики «О внесении дополнения в </w:t>
      </w:r>
      <w:hyperlink w:history="1" r:id="rId5pkhcovgzky5uvwxmix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инициированного депутатами Жогорку Кенеша Зулпукаровым Т., Кочкоровым У., Эрматовым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3fbbwvo4th7enlwwc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dalil.kg/document/95270</w:t>
      </w:r>
    </w:hyperlink>
  </w:p>
  <w:p>
    <w:pPr>
      <w:spacing w:after="0" w:before="40"/>
      <w:jc w:val="center"/>
    </w:pPr>
    <w:hyperlink w:history="1" r:id="rIdstsuyubqckx4jmkyrox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ugsoi7291ekldm4-edu" Type="http://schemas.openxmlformats.org/officeDocument/2006/relationships/hyperlink" Target="https://dalil.kg/document/159126" TargetMode="External"/><Relationship Id="rIdpbrjikkmb9nxpcuzdxqky" Type="http://schemas.openxmlformats.org/officeDocument/2006/relationships/hyperlink" Target="https://dalil.kg/document/202913" TargetMode="External"/><Relationship Id="rIdvt_0mqbb42g1bgs2m6tbw" Type="http://schemas.openxmlformats.org/officeDocument/2006/relationships/hyperlink" Target="https://dalil.kg/document/1754" TargetMode="External"/><Relationship Id="rIdxf8n8r0n12umsxarzepnc" Type="http://schemas.openxmlformats.org/officeDocument/2006/relationships/hyperlink" Target="https://dalil.kg/document/95270#p1" TargetMode="External"/><Relationship Id="rIdp8gxffjxhfwdiudp_f91p" Type="http://schemas.openxmlformats.org/officeDocument/2006/relationships/hyperlink" Target="https://dalil.kg/document/202445" TargetMode="External"/><Relationship Id="rIdff5xr_yshlsw1hfx7rdha" Type="http://schemas.openxmlformats.org/officeDocument/2006/relationships/hyperlink" Target="https://dalil.kg/document/95270" TargetMode="External"/><Relationship Id="rIdkrcogwkw_lzz1qfosn6vw" Type="http://schemas.openxmlformats.org/officeDocument/2006/relationships/hyperlink" Target="https://dalil.kg/document/202913" TargetMode="External"/><Relationship Id="rIdjuiuovn8ew6p3kmjxomvd" Type="http://schemas.openxmlformats.org/officeDocument/2006/relationships/hyperlink" Target="https://dalil.kg/document/1754" TargetMode="External"/><Relationship Id="rIddgpifnsr5mflmrnmycr1n" Type="http://schemas.openxmlformats.org/officeDocument/2006/relationships/hyperlink" Target="https://dalil.kg/document/202445" TargetMode="External"/><Relationship Id="rIdof4d6hxswpsf7mxrkbnjt" Type="http://schemas.openxmlformats.org/officeDocument/2006/relationships/hyperlink" Target="https://dalil.kg/document/202445" TargetMode="External"/><Relationship Id="rId9xxtqz0uk8zvlivp3yz6x" Type="http://schemas.openxmlformats.org/officeDocument/2006/relationships/hyperlink" Target="https://dalil.kg/document/202913" TargetMode="External"/><Relationship Id="rId7egpmcrbo4rwavxizze9v" Type="http://schemas.openxmlformats.org/officeDocument/2006/relationships/hyperlink" Target="https://dalil.kg/document/202913" TargetMode="External"/><Relationship Id="rIdsxhzqc41roeqg_li33yi2" Type="http://schemas.openxmlformats.org/officeDocument/2006/relationships/hyperlink" Target="https://dalil.kg/document/202445" TargetMode="External"/><Relationship Id="rId5pkhcovgzky5uvwxmixl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3fbbwvo4th7enlwwccg" Type="http://schemas.openxmlformats.org/officeDocument/2006/relationships/hyperlink" Target="https://dalil.kg/document/95270" TargetMode="External"/><Relationship Id="rIdstsuyubqckx4jmkyrox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2026-09-24T20:07:56.945Z</dcterms:created>
  <dcterms:modified xsi:type="dcterms:W3CDTF">2026-09-24T20:07:56.945Z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