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w:t>
      </w:r>
      <w:r>
        <w:rPr>
          <w:rFonts w:ascii="Arial" w:cs="Arial" w:eastAsia="Arial" w:hAnsi="Arial"/>
          <w:sz w:val="24"/>
          <w:szCs w:val="24"/>
        </w:rPr>
        <w:t xml:space="preserve">c </w:t>
      </w:r>
      <w:hyperlink w:history="1" r:id="rIdhjkr5i3ekcfwqnhesvbj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2017 года № 386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сентября 2011 года № 572</w:t>
      </w:r>
    </w:p>
    <w:p>
      <w:pPr>
        <w:spacing w:after="120"/>
        <w:jc w:val="both"/>
      </w:pPr>
      <w:r>
        <w:rPr>
          <w:rFonts w:ascii="Arial" w:cs="Arial" w:eastAsia="Arial" w:hAnsi="Arial"/>
          <w:sz w:val="24"/>
          <w:szCs w:val="24"/>
        </w:rPr>
        <w:t xml:space="preserve">Об утверждении Программы развития и повышения потенциала Агентства по гидрометеорологии при Министерстве чрезвычайных ситуаций Кыргызской Республики на 2011-2015 годы </w:t>
      </w:r>
    </w:p>
    <w:p>
      <w:pPr>
        <w:spacing w:after="120"/>
        <w:jc w:val="both"/>
      </w:pPr>
      <w:r>
        <w:rPr>
          <w:rFonts w:ascii="Arial" w:cs="Arial" w:eastAsia="Arial" w:hAnsi="Arial"/>
          <w:sz w:val="24"/>
          <w:szCs w:val="24"/>
        </w:rPr>
        <w:t xml:space="preserve">В целях обеспечения устойчивого функционирования Агентства по гидрометеорологии при Министерстве чрезвычайных ситуаций Кыргызской Республики, повышения его потенциала и улучшения гидрометеорологического обеспечения отраслей экономики, обороны и населения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2uxgg4hlhi3nrd0tsgims">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и повышения потенциала Агентства по гидрометеорологии при Министерстве чрезвычайных ситуаций Кыргызской Республики на 2011-2015 годы;</w:t>
      </w:r>
    </w:p>
    <w:p>
      <w:pPr>
        <w:spacing w:after="120"/>
        <w:jc w:val="both"/>
      </w:pPr>
      <w:r>
        <w:rPr>
          <w:rFonts w:ascii="Arial" w:cs="Arial" w:eastAsia="Arial" w:hAnsi="Arial"/>
          <w:sz w:val="24"/>
          <w:szCs w:val="24"/>
        </w:rPr>
        <w:t xml:space="preserve">- </w:t>
      </w:r>
      <w:hyperlink w:history="1" r:id="rId8wzonpr5gh2bt0ycv-dmc">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реализации Программы развития и повышения потенциала Агентства по гидрометеорологии при Министерстве чрезвычайных ситуаций Кыргызской Республики на 2011-2015 годы.</w:t>
      </w:r>
    </w:p>
    <w:p>
      <w:pPr>
        <w:spacing w:after="120"/>
        <w:jc w:val="both"/>
      </w:pPr>
      <w:r>
        <w:rPr>
          <w:rFonts w:ascii="Arial" w:cs="Arial" w:eastAsia="Arial" w:hAnsi="Arial"/>
          <w:sz w:val="24"/>
          <w:szCs w:val="24"/>
        </w:rPr>
        <w:t xml:space="preserve">2. Министерству финансов Кыргызской Республики ежегодно предусматривать в республиканском бюджете выделение бюджетных ассигнований (с учетом индексации цен) Агентству по гидрометеорологии при Министерстве чрезвычайных ситуаций Кыргызской Республики на реализацию Программы, указанной в пункте 1 настоящего постановления.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транспорта, строительства, коммуникаций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ovj9orasu3eccaecbdei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572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развития и повышения потенциала Агентства по гидрометеорологии при Министерстве чрезвычайных ситуаций Кыргызской Республики на 2011-2015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Погода, климат и водные ресурсы оказывают серьезное воздействие на социально-экономическое развитие Кыргызской Республики. Более 80 процентов территории Кыргызстана находится в зоне селевого риска, около 42 процентов территории подвержено лавинной опасности, на юге страны ежегодно активизируются оползни, которые часто вызываются гидрометеорологическими процессами (обильными дождями, снегопадами, высокой температурой воздуха).</w:t>
      </w:r>
    </w:p>
    <w:p>
      <w:pPr>
        <w:spacing w:after="120"/>
        <w:jc w:val="both"/>
      </w:pPr>
      <w:r>
        <w:rPr>
          <w:rFonts w:ascii="Arial" w:cs="Arial" w:eastAsia="Arial" w:hAnsi="Arial"/>
          <w:sz w:val="24"/>
          <w:szCs w:val="24"/>
        </w:rPr>
        <w:t xml:space="preserve">В связи с этим огромную важность приобретают точные гидрометеорологические наблюдения и прогнозы, предупреждения об опасных и стихийных гидрометеорологических явлениях, используемые органами государственного управления, отраслями экономики и населением для заблаговременной подготовки к стихийным бедствиям и аномальным погодно-климатическим условиям. Обладание необходимой информацией позволяет им защищать жизнь и имущество, ресурсы и окружающую среду, избегать или уменьшать социально-экономические потери.</w:t>
      </w:r>
    </w:p>
    <w:p>
      <w:pPr>
        <w:spacing w:after="120"/>
        <w:jc w:val="both"/>
      </w:pPr>
      <w:r>
        <w:rPr>
          <w:rFonts w:ascii="Arial" w:cs="Arial" w:eastAsia="Arial" w:hAnsi="Arial"/>
          <w:sz w:val="24"/>
          <w:szCs w:val="24"/>
        </w:rPr>
        <w:t xml:space="preserve">Экономическая эффективность гидрометеорологических служб, по данным экспертов Всемирной Метеорологической Организации при ООН, в 10-15 раз превышает годовые затраты на их содержание. В Кыргызской Республике экономический эффект, в том числе от предотвращенного ущерба в различных отраслях экономики (транспорт, энергетика, сельское и водное хозяйство и др.), также существенно выше затрат на получение гидрометеорологической продукции.</w:t>
      </w:r>
    </w:p>
    <w:p>
      <w:pPr>
        <w:spacing w:after="120"/>
        <w:jc w:val="both"/>
      </w:pPr>
      <w:r>
        <w:rPr>
          <w:rFonts w:ascii="Arial" w:cs="Arial" w:eastAsia="Arial" w:hAnsi="Arial"/>
          <w:sz w:val="24"/>
          <w:szCs w:val="24"/>
        </w:rPr>
        <w:t xml:space="preserve">Агентство по гидрометеорологии при Министерстве чрезвычайных ситуаций Кыргызской Республики (далее - Кыргызгидромет) предоставляет органам государственного управления, экономическому сектору и населению страны возможность в полной мере пользоваться метеорологической и гидрологической информацией, предупреждениями об ожидаемых стихийных гидрометеорологических явлениях для обеспечения безопасности, благополучия и устойчивого развития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Состояние гидрометеорологической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Неполное и нерегулярное финансирование Кыргызгидромета, имевшее место в последние двадцать лет, обусловило существенное снижение технического и кадрового потенциала, сокращение наблюдательной сети, что не позволяет Кыргызгидромету в полной мере выполнять свои функции: осуществлять мониторинг зон формирования селей, паводков, лавин, высокогорных озер, ледников, зондирования атмосферы, применять при составлении прогнозов современные технологии. Поэтому штормовые предупреждения носят фоновый характер без указания локализации, прогнозы не всегда имеют необходимую точность.</w:t>
      </w:r>
    </w:p>
    <w:p>
      <w:pPr>
        <w:spacing w:after="120"/>
        <w:jc w:val="both"/>
      </w:pPr>
      <w:r>
        <w:rPr>
          <w:rFonts w:ascii="Arial" w:cs="Arial" w:eastAsia="Arial" w:hAnsi="Arial"/>
          <w:sz w:val="24"/>
          <w:szCs w:val="24"/>
        </w:rPr>
        <w:t xml:space="preserve">Усиление потенциала Кыргызгидромета позволит снизить экономические потери от гидрометеорологических стихийных явлений.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задачи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развития и повышения потенциала Агентства по гидрометеорологии при Министерстве чрезвычайных ситуаций Кыргызской Республики на 2011-2015 годы (далее - Программа) определяет основные направления развития деятельности в области гидрометеорологии и смежных с ней областях (метеорология, климатология, агрометеорология, гидрология), мониторинга окружающей среды, ее загрязнения, опасных природных явлений и направлена на усиление технической и технологической базы Кыргызгидромета, с целью предоставления полного и качественного гидрометеорологического обеспечения органов государственной власти, отраслей экономики, населения гидрометеорологической информацией и информацией о загрязнении окружающей среды.</w:t>
      </w:r>
    </w:p>
    <w:p>
      <w:pPr>
        <w:spacing w:after="120"/>
        <w:jc w:val="both"/>
      </w:pPr>
      <w:r>
        <w:rPr>
          <w:rFonts w:ascii="Arial" w:cs="Arial" w:eastAsia="Arial" w:hAnsi="Arial"/>
          <w:sz w:val="24"/>
          <w:szCs w:val="24"/>
        </w:rPr>
        <w:t xml:space="preserve">Для достижения целей Программы необходимо решить задачи модернизации, технического перевооружения и выведения на современный мировой технологический уровень всех элементов взаимоувязанных систем получения информации о состоянии окружающей среды и ее загрязнения, сбора, анализа и обработки данных, их накопления и архивации, а также формирования информационной продукции и доведения ее до потребителей. Кроме того, важно решать задачи институционального развития, совершенствования научно-методического и кадрового обеспечения деятельности гидрометеорологической службы и дальнейшего развития международного сотрудничества в этой сфере.</w:t>
      </w:r>
    </w:p>
    <w:p>
      <w:pPr>
        <w:spacing w:after="120"/>
        <w:jc w:val="both"/>
      </w:pPr>
      <w:r>
        <w:rPr>
          <w:rFonts w:ascii="Arial" w:cs="Arial" w:eastAsia="Arial" w:hAnsi="Arial"/>
          <w:sz w:val="24"/>
          <w:szCs w:val="24"/>
        </w:rPr>
        <w:t xml:space="preserve">Основными задачами Программы являются:</w:t>
      </w:r>
    </w:p>
    <w:p>
      <w:pPr>
        <w:spacing w:after="120"/>
        <w:jc w:val="both"/>
      </w:pPr>
      <w:r>
        <w:rPr>
          <w:rFonts w:ascii="Arial" w:cs="Arial" w:eastAsia="Arial" w:hAnsi="Arial"/>
          <w:sz w:val="24"/>
          <w:szCs w:val="24"/>
        </w:rPr>
        <w:t xml:space="preserve">- институциональное укрепление государственной гидрометеорологической службы, повышение ее кадровой и финансовой устойчивости;</w:t>
      </w:r>
    </w:p>
    <w:p>
      <w:pPr>
        <w:spacing w:after="120"/>
        <w:jc w:val="both"/>
      </w:pPr>
      <w:r>
        <w:rPr>
          <w:rFonts w:ascii="Arial" w:cs="Arial" w:eastAsia="Arial" w:hAnsi="Arial"/>
          <w:sz w:val="24"/>
          <w:szCs w:val="24"/>
        </w:rPr>
        <w:t xml:space="preserve">- совершенствование системы гидрометеорологического мониторинга в интересах обеспечения своевременного предупреждения о стихийных и опасных гидрометеорологических явлениях и управления водными ресурсами;</w:t>
      </w:r>
    </w:p>
    <w:p>
      <w:pPr>
        <w:spacing w:after="120"/>
        <w:jc w:val="both"/>
      </w:pPr>
      <w:r>
        <w:rPr>
          <w:rFonts w:ascii="Arial" w:cs="Arial" w:eastAsia="Arial" w:hAnsi="Arial"/>
          <w:sz w:val="24"/>
          <w:szCs w:val="24"/>
        </w:rPr>
        <w:t xml:space="preserve">- совершенствование системы мониторинга окружающей среды и ее загрязнения;</w:t>
      </w:r>
    </w:p>
    <w:p>
      <w:pPr>
        <w:spacing w:after="120"/>
        <w:jc w:val="both"/>
      </w:pPr>
      <w:r>
        <w:rPr>
          <w:rFonts w:ascii="Arial" w:cs="Arial" w:eastAsia="Arial" w:hAnsi="Arial"/>
          <w:sz w:val="24"/>
          <w:szCs w:val="24"/>
        </w:rPr>
        <w:t xml:space="preserve">- улучшение системы предоставления услуг.</w:t>
      </w:r>
    </w:p>
    <w:p>
      <w:pPr>
        <w:spacing w:after="120"/>
        <w:jc w:val="both"/>
      </w:pPr>
      <w:r>
        <w:rPr>
          <w:rFonts w:ascii="Arial" w:cs="Arial" w:eastAsia="Arial" w:hAnsi="Arial"/>
          <w:sz w:val="24"/>
          <w:szCs w:val="24"/>
        </w:rPr>
        <w:t xml:space="preserve">В целях реализации Программы утвержден План мероприятий по ее реализации.</w:t>
      </w:r>
    </w:p>
    <w:p>
      <w:pPr>
        <w:spacing w:after="120"/>
        <w:jc w:val="both"/>
      </w:pPr>
      <w:r>
        <w:rPr>
          <w:rFonts w:ascii="Arial" w:cs="Arial" w:eastAsia="Arial" w:hAnsi="Arial"/>
          <w:sz w:val="24"/>
          <w:szCs w:val="24"/>
        </w:rPr>
        <w:t xml:space="preserve">Цели и задачи Программы и Плана мероприятий по ее реализации соответствуют в части информационного обеспечения защиты населения от чрезвычайных ситуаций природного и техногенного характера, сохранения и защиты природной среды, повышения эффективности деятельности погодозависимых отраслей экономики (водного и сельского хозяйства, транспорта, энергетики и других отраслей) </w:t>
      </w:r>
      <w:hyperlink w:history="1" r:id="rIddzwephpajomftr0amygy6">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2011-2013 годы» от 26 января 2011 года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мероприятия по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поставленных задач потребуется выполнение следующих ключевых мероприятий:</w:t>
      </w:r>
    </w:p>
    <w:p>
      <w:pPr>
        <w:spacing w:after="120"/>
        <w:jc w:val="both"/>
      </w:pPr>
      <w:r>
        <w:rPr>
          <w:rFonts w:ascii="Arial" w:cs="Arial" w:eastAsia="Arial" w:hAnsi="Arial"/>
          <w:sz w:val="24"/>
          <w:szCs w:val="24"/>
        </w:rPr>
        <w:t xml:space="preserve">1. Для институционального укрепления гидрометеорологической деятельности в Кыргызской Республике необходимо:</w:t>
      </w:r>
    </w:p>
    <w:p>
      <w:pPr>
        <w:spacing w:after="120"/>
        <w:jc w:val="both"/>
      </w:pPr>
      <w:r>
        <w:rPr>
          <w:rFonts w:ascii="Arial" w:cs="Arial" w:eastAsia="Arial" w:hAnsi="Arial"/>
          <w:sz w:val="24"/>
          <w:szCs w:val="24"/>
        </w:rPr>
        <w:t xml:space="preserve">- разработать Концепцию развития гидрометеорологической деятельности;</w:t>
      </w:r>
    </w:p>
    <w:p>
      <w:pPr>
        <w:spacing w:after="120"/>
        <w:jc w:val="both"/>
      </w:pPr>
      <w:r>
        <w:rPr>
          <w:rFonts w:ascii="Arial" w:cs="Arial" w:eastAsia="Arial" w:hAnsi="Arial"/>
          <w:sz w:val="24"/>
          <w:szCs w:val="24"/>
        </w:rPr>
        <w:t xml:space="preserve">- осуществить оптимизацию нормативной правовой и методической базы Кыргызгидромета;</w:t>
      </w:r>
    </w:p>
    <w:p>
      <w:pPr>
        <w:spacing w:after="120"/>
        <w:jc w:val="both"/>
      </w:pPr>
      <w:r>
        <w:rPr>
          <w:rFonts w:ascii="Arial" w:cs="Arial" w:eastAsia="Arial" w:hAnsi="Arial"/>
          <w:sz w:val="24"/>
          <w:szCs w:val="24"/>
        </w:rPr>
        <w:t xml:space="preserve">- улучшить предоставление гидрометеорологических услуг.</w:t>
      </w:r>
    </w:p>
    <w:p>
      <w:pPr>
        <w:spacing w:after="120"/>
        <w:jc w:val="both"/>
      </w:pPr>
      <w:r>
        <w:rPr>
          <w:rFonts w:ascii="Arial" w:cs="Arial" w:eastAsia="Arial" w:hAnsi="Arial"/>
          <w:sz w:val="24"/>
          <w:szCs w:val="24"/>
        </w:rPr>
        <w:t xml:space="preserve">2. Для повышения кадровой и финансовой устойчивости Кыргызгидромета необходимо укрепить техническую и учебно-методическую базу системы переподготовки и повышения квалификации кадров.</w:t>
      </w:r>
    </w:p>
    <w:p>
      <w:pPr>
        <w:spacing w:after="120"/>
        <w:jc w:val="both"/>
      </w:pPr>
      <w:r>
        <w:rPr>
          <w:rFonts w:ascii="Arial" w:cs="Arial" w:eastAsia="Arial" w:hAnsi="Arial"/>
          <w:sz w:val="24"/>
          <w:szCs w:val="24"/>
        </w:rPr>
        <w:t xml:space="preserve">3. Для создания отвечающей современным требованиям системы гидрометеорологических наземных наблюдений необходимо осуществить следующие мероприятия:</w:t>
      </w:r>
    </w:p>
    <w:p>
      <w:pPr>
        <w:spacing w:after="120"/>
        <w:jc w:val="both"/>
      </w:pPr>
      <w:r>
        <w:rPr>
          <w:rFonts w:ascii="Arial" w:cs="Arial" w:eastAsia="Arial" w:hAnsi="Arial"/>
          <w:sz w:val="24"/>
          <w:szCs w:val="24"/>
        </w:rPr>
        <w:t xml:space="preserve">- восстановить и технически перевооружить метеорологическую наблюдательную сеть;</w:t>
      </w:r>
    </w:p>
    <w:p>
      <w:pPr>
        <w:spacing w:after="120"/>
        <w:jc w:val="both"/>
      </w:pPr>
      <w:r>
        <w:rPr>
          <w:rFonts w:ascii="Arial" w:cs="Arial" w:eastAsia="Arial" w:hAnsi="Arial"/>
          <w:sz w:val="24"/>
          <w:szCs w:val="24"/>
        </w:rPr>
        <w:t xml:space="preserve">- восстановить ключевые пункты наблюдений гидрологической сети и установить оборудование гидрологического назначения;</w:t>
      </w:r>
    </w:p>
    <w:p>
      <w:pPr>
        <w:spacing w:after="120"/>
        <w:jc w:val="both"/>
      </w:pPr>
      <w:r>
        <w:rPr>
          <w:rFonts w:ascii="Arial" w:cs="Arial" w:eastAsia="Arial" w:hAnsi="Arial"/>
          <w:sz w:val="24"/>
          <w:szCs w:val="24"/>
        </w:rPr>
        <w:t xml:space="preserve">- модернизировать агрометеорологические наблюдения;</w:t>
      </w:r>
    </w:p>
    <w:p>
      <w:pPr>
        <w:spacing w:after="120"/>
        <w:jc w:val="both"/>
      </w:pPr>
      <w:r>
        <w:rPr>
          <w:rFonts w:ascii="Arial" w:cs="Arial" w:eastAsia="Arial" w:hAnsi="Arial"/>
          <w:sz w:val="24"/>
          <w:szCs w:val="24"/>
        </w:rPr>
        <w:t xml:space="preserve">- восстановить снеголавинную наблюдательную сеть;</w:t>
      </w:r>
    </w:p>
    <w:p>
      <w:pPr>
        <w:spacing w:after="120"/>
        <w:jc w:val="both"/>
      </w:pPr>
      <w:r>
        <w:rPr>
          <w:rFonts w:ascii="Arial" w:cs="Arial" w:eastAsia="Arial" w:hAnsi="Arial"/>
          <w:sz w:val="24"/>
          <w:szCs w:val="24"/>
        </w:rPr>
        <w:t xml:space="preserve">- осуществить проектирование и строительство служебно-жилых домов на метеорологических станциях Чаткал и Чаек;</w:t>
      </w:r>
    </w:p>
    <w:p>
      <w:pPr>
        <w:spacing w:after="120"/>
        <w:jc w:val="both"/>
      </w:pPr>
      <w:r>
        <w:rPr>
          <w:rFonts w:ascii="Arial" w:cs="Arial" w:eastAsia="Arial" w:hAnsi="Arial"/>
          <w:sz w:val="24"/>
          <w:szCs w:val="24"/>
        </w:rPr>
        <w:t xml:space="preserve">- организовать две снеголавинные станции: в районах перевалов Чапчыма автодороги Ала-Бука - Каныш-Кия и Долон автодороги Бишкек - Торугарт;</w:t>
      </w:r>
    </w:p>
    <w:p>
      <w:pPr>
        <w:spacing w:after="120"/>
        <w:jc w:val="both"/>
      </w:pPr>
      <w:r>
        <w:rPr>
          <w:rFonts w:ascii="Arial" w:cs="Arial" w:eastAsia="Arial" w:hAnsi="Arial"/>
          <w:sz w:val="24"/>
          <w:szCs w:val="24"/>
        </w:rPr>
        <w:t xml:space="preserve">- приобрести автотранспортные средства повышенной проходимости для обеспечения функционирования наблюдательной сети, в первую очередь высокогорных станций;</w:t>
      </w:r>
    </w:p>
    <w:p>
      <w:pPr>
        <w:spacing w:after="120"/>
        <w:jc w:val="both"/>
      </w:pPr>
      <w:r>
        <w:rPr>
          <w:rFonts w:ascii="Arial" w:cs="Arial" w:eastAsia="Arial" w:hAnsi="Arial"/>
          <w:sz w:val="24"/>
          <w:szCs w:val="24"/>
        </w:rPr>
        <w:t xml:space="preserve">- создать центр метрологической и технической поддержки, включая поставку стационарных и мобильных поверочных комплектов.</w:t>
      </w:r>
    </w:p>
    <w:p>
      <w:pPr>
        <w:spacing w:after="120"/>
        <w:jc w:val="both"/>
      </w:pPr>
      <w:r>
        <w:rPr>
          <w:rFonts w:ascii="Arial" w:cs="Arial" w:eastAsia="Arial" w:hAnsi="Arial"/>
          <w:sz w:val="24"/>
          <w:szCs w:val="24"/>
        </w:rPr>
        <w:t xml:space="preserve">4. Для создания отвечающей современным требованиям системы мониторинга загрязнения окружающей среды необходимо осуществить следующие мероприятия:</w:t>
      </w:r>
    </w:p>
    <w:p>
      <w:pPr>
        <w:spacing w:after="120"/>
        <w:jc w:val="both"/>
      </w:pPr>
      <w:r>
        <w:rPr>
          <w:rFonts w:ascii="Arial" w:cs="Arial" w:eastAsia="Arial" w:hAnsi="Arial"/>
          <w:sz w:val="24"/>
          <w:szCs w:val="24"/>
        </w:rPr>
        <w:t xml:space="preserve">- осуществить комплекс мероприятий по техническому переоснащению существующих пунктов наблюдений и лабораторий Кыргызгидромета;</w:t>
      </w:r>
    </w:p>
    <w:p>
      <w:pPr>
        <w:spacing w:after="120"/>
        <w:jc w:val="both"/>
      </w:pPr>
      <w:r>
        <w:rPr>
          <w:rFonts w:ascii="Arial" w:cs="Arial" w:eastAsia="Arial" w:hAnsi="Arial"/>
          <w:sz w:val="24"/>
          <w:szCs w:val="24"/>
        </w:rPr>
        <w:t xml:space="preserve">- приобрести и установить комплексную лабораторию типа ПОСТ для наблюдений за загрязнением атмосферного воздуха;</w:t>
      </w:r>
    </w:p>
    <w:p>
      <w:pPr>
        <w:spacing w:after="120"/>
        <w:jc w:val="both"/>
      </w:pPr>
      <w:r>
        <w:rPr>
          <w:rFonts w:ascii="Arial" w:cs="Arial" w:eastAsia="Arial" w:hAnsi="Arial"/>
          <w:sz w:val="24"/>
          <w:szCs w:val="24"/>
        </w:rPr>
        <w:t xml:space="preserve">- спроектировать и построить лабораторный корпус для управления наблюдений за загрязнением природной среды;</w:t>
      </w:r>
    </w:p>
    <w:p>
      <w:pPr>
        <w:spacing w:after="120"/>
        <w:jc w:val="both"/>
      </w:pPr>
      <w:r>
        <w:rPr>
          <w:rFonts w:ascii="Arial" w:cs="Arial" w:eastAsia="Arial" w:hAnsi="Arial"/>
          <w:sz w:val="24"/>
          <w:szCs w:val="24"/>
        </w:rPr>
        <w:t xml:space="preserve">- отремонтировать два научно-исследовательских судна с целью осуществления гидрологических и гидрохимических съемок на озере Иссык-Куль.</w:t>
      </w:r>
    </w:p>
    <w:p>
      <w:pPr>
        <w:spacing w:after="120"/>
        <w:jc w:val="both"/>
      </w:pPr>
      <w:r>
        <w:rPr>
          <w:rFonts w:ascii="Arial" w:cs="Arial" w:eastAsia="Arial" w:hAnsi="Arial"/>
          <w:sz w:val="24"/>
          <w:szCs w:val="24"/>
        </w:rPr>
        <w:t xml:space="preserve">5. Для укрепления информационно-технологической базы Кыргызгидромета необходимо осуществить следующие мероприятия:</w:t>
      </w:r>
    </w:p>
    <w:p>
      <w:pPr>
        <w:spacing w:after="120"/>
        <w:jc w:val="both"/>
      </w:pPr>
      <w:r>
        <w:rPr>
          <w:rFonts w:ascii="Arial" w:cs="Arial" w:eastAsia="Arial" w:hAnsi="Arial"/>
          <w:sz w:val="24"/>
          <w:szCs w:val="24"/>
        </w:rPr>
        <w:t xml:space="preserve">- модернизировать головной центр и областные центры приема гидрометеорологических данных;</w:t>
      </w:r>
    </w:p>
    <w:p>
      <w:pPr>
        <w:spacing w:after="120"/>
        <w:jc w:val="both"/>
      </w:pPr>
      <w:r>
        <w:rPr>
          <w:rFonts w:ascii="Arial" w:cs="Arial" w:eastAsia="Arial" w:hAnsi="Arial"/>
          <w:sz w:val="24"/>
          <w:szCs w:val="24"/>
        </w:rPr>
        <w:t xml:space="preserve">- укрепить технологическую базу областных центров по гидрометеорологии и Гидрометеорологического центра Кыргызгидромета по обработке и подготовке данных для архивации;</w:t>
      </w:r>
    </w:p>
    <w:p>
      <w:pPr>
        <w:spacing w:after="120"/>
        <w:jc w:val="both"/>
      </w:pPr>
      <w:r>
        <w:rPr>
          <w:rFonts w:ascii="Arial" w:cs="Arial" w:eastAsia="Arial" w:hAnsi="Arial"/>
          <w:sz w:val="24"/>
          <w:szCs w:val="24"/>
        </w:rPr>
        <w:t xml:space="preserve">- внедрить систему обработки информации в Гидрометеорологическом центре Кыргызгидромета;</w:t>
      </w:r>
    </w:p>
    <w:p>
      <w:pPr>
        <w:spacing w:after="120"/>
        <w:jc w:val="both"/>
      </w:pPr>
      <w:r>
        <w:rPr>
          <w:rFonts w:ascii="Arial" w:cs="Arial" w:eastAsia="Arial" w:hAnsi="Arial"/>
          <w:sz w:val="24"/>
          <w:szCs w:val="24"/>
        </w:rPr>
        <w:t xml:space="preserve">- расширить возможность автоматизированной системы долгосрочного прогноза стока горных рек.</w:t>
      </w:r>
    </w:p>
    <w:p>
      <w:pPr>
        <w:spacing w:after="120"/>
        <w:jc w:val="both"/>
      </w:pPr>
      <w:r>
        <w:rPr>
          <w:rFonts w:ascii="Arial" w:cs="Arial" w:eastAsia="Arial" w:hAnsi="Arial"/>
          <w:sz w:val="24"/>
          <w:szCs w:val="24"/>
        </w:rPr>
        <w:t xml:space="preserve">6. Для улучшения системы гидрометеорологического обеспечения потребителей необходимо:</w:t>
      </w:r>
    </w:p>
    <w:p>
      <w:pPr>
        <w:spacing w:after="120"/>
        <w:jc w:val="both"/>
      </w:pPr>
      <w:r>
        <w:rPr>
          <w:rFonts w:ascii="Arial" w:cs="Arial" w:eastAsia="Arial" w:hAnsi="Arial"/>
          <w:sz w:val="24"/>
          <w:szCs w:val="24"/>
        </w:rPr>
        <w:t xml:space="preserve">- вовлечение потребителей и потенциальных партнеров во взаимодействие с Кыргызгидрометом;</w:t>
      </w:r>
    </w:p>
    <w:p>
      <w:pPr>
        <w:spacing w:after="120"/>
        <w:jc w:val="both"/>
      </w:pPr>
      <w:r>
        <w:rPr>
          <w:rFonts w:ascii="Arial" w:cs="Arial" w:eastAsia="Arial" w:hAnsi="Arial"/>
          <w:sz w:val="24"/>
          <w:szCs w:val="24"/>
        </w:rPr>
        <w:t xml:space="preserve">- обеспечение расширенного доступа потребителей к данным наблюдений и информационной продукции;</w:t>
      </w:r>
    </w:p>
    <w:p>
      <w:pPr>
        <w:spacing w:after="120"/>
        <w:jc w:val="both"/>
      </w:pPr>
      <w:r>
        <w:rPr>
          <w:rFonts w:ascii="Arial" w:cs="Arial" w:eastAsia="Arial" w:hAnsi="Arial"/>
          <w:sz w:val="24"/>
          <w:szCs w:val="24"/>
        </w:rPr>
        <w:t xml:space="preserve">- создание технологических возможностей для оценки климатических изменений, в том числе для обеспечения быстрого доступа к архивной информации и обслуживания гидрометеорологической информацией, совершенствование национальной службы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Финансовое обеспечение и механизм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источником финансирования Программы являются средства международных организаций.</w:t>
      </w:r>
    </w:p>
    <w:p>
      <w:pPr>
        <w:spacing w:after="120"/>
        <w:jc w:val="both"/>
      </w:pPr>
      <w:r>
        <w:rPr>
          <w:rFonts w:ascii="Arial" w:cs="Arial" w:eastAsia="Arial" w:hAnsi="Arial"/>
          <w:sz w:val="24"/>
          <w:szCs w:val="24"/>
        </w:rPr>
        <w:t xml:space="preserve">С учетом исключительной сложности и многоцелевой направленности развития деятельности в области гидрометеорологии и смежных с ней областях предлагается разделить срок реализации Программы на 2 этапа: первый этап - 2011-2013 годы; второй этап - 2014 -2015 годы.</w:t>
      </w:r>
    </w:p>
    <w:p>
      <w:pPr>
        <w:spacing w:after="120"/>
        <w:jc w:val="both"/>
      </w:pPr>
      <w:r>
        <w:rPr>
          <w:rFonts w:ascii="Arial" w:cs="Arial" w:eastAsia="Arial" w:hAnsi="Arial"/>
          <w:sz w:val="24"/>
          <w:szCs w:val="24"/>
        </w:rPr>
        <w:t xml:space="preserve">На первом этапе основной задачей является ввод в действие снеголавинных станций Рават и Долон, модернизация существующей государственной наблюдательной сети, вычислительных средств, средств архивации и систем связи. Главными объектами модернизации являются Гидрометеорологический центр (город Бишкек), областные гидрометеорологические центры (городов Ош, Джалал-Абад, Нарын, Каракол), управление наблюдений за загрязнением природной среды и управление связи и информации.</w:t>
      </w:r>
    </w:p>
    <w:p>
      <w:pPr>
        <w:spacing w:after="120"/>
        <w:jc w:val="both"/>
      </w:pPr>
      <w:r>
        <w:rPr>
          <w:rFonts w:ascii="Arial" w:cs="Arial" w:eastAsia="Arial" w:hAnsi="Arial"/>
          <w:sz w:val="24"/>
          <w:szCs w:val="24"/>
        </w:rPr>
        <w:t xml:space="preserve">На втором этапе необходимо завершить строительство служебно-жилых домов на метеорологических станциях Чаткал и Чаек, осуществить строительство лабораторного комплекса, обучение персонала работе с новыми измерительными приборами и оборудованием.</w:t>
      </w:r>
    </w:p>
    <w:p>
      <w:pPr>
        <w:spacing w:after="120"/>
        <w:jc w:val="both"/>
      </w:pPr>
      <w:r>
        <w:rPr>
          <w:rFonts w:ascii="Arial" w:cs="Arial" w:eastAsia="Arial" w:hAnsi="Arial"/>
          <w:sz w:val="24"/>
          <w:szCs w:val="24"/>
        </w:rPr>
        <w:t xml:space="preserve">В 2011 году предполагается начало реализации проекта Всемирного Банка «Совершенствование предоставления услуг, связанных с погодой, климатом и водными ресурсами в Кыргызстане», бюджет которого составляет 7,4 млн. долларов США. Из них 282 млн. сомов или 6 млн. долларов США планируется направить на реализацию Программы, 65800 тыс. сомов или 1,4 млн. долларов США - на реализацию компонента Министерства чрезвычайных ситуаций Кыргызской Республики «Улучшение системы прогнозирования, предупреждения, оперативного реагирования и системы раннего оповещения 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Программы сопряжена с рисками, которые могут препятствовать достижению запланированных результатов.</w:t>
      </w:r>
    </w:p>
    <w:p>
      <w:pPr>
        <w:spacing w:after="120"/>
        <w:jc w:val="both"/>
      </w:pPr>
      <w:r>
        <w:rPr>
          <w:rFonts w:ascii="Arial" w:cs="Arial" w:eastAsia="Arial" w:hAnsi="Arial"/>
          <w:sz w:val="24"/>
          <w:szCs w:val="24"/>
        </w:rPr>
        <w:t xml:space="preserve">К таким рискам можно отнести:</w:t>
      </w:r>
    </w:p>
    <w:p>
      <w:pPr>
        <w:spacing w:after="120"/>
        <w:jc w:val="both"/>
      </w:pPr>
      <w:r>
        <w:rPr>
          <w:rFonts w:ascii="Arial" w:cs="Arial" w:eastAsia="Arial" w:hAnsi="Arial"/>
          <w:sz w:val="24"/>
          <w:szCs w:val="24"/>
        </w:rPr>
        <w:t xml:space="preserve">- макроэкономические риски, связанные с возможностями снижения темпов роста экономики и уровня инвестиционной активности, а также с кризисом банковской системы и возникновением бюджетного дефицита. Эти риски могут отразиться на реализации планов по модернизации наблюдательной сети, развитии вычислительных и телекоммуникационных средств, обеспечивающих функционирование систем обработки данных, их передачи, накопления и архивации, а также систем прогнозирования;</w:t>
      </w:r>
    </w:p>
    <w:p>
      <w:pPr>
        <w:spacing w:after="120"/>
        <w:jc w:val="both"/>
      </w:pPr>
      <w:r>
        <w:rPr>
          <w:rFonts w:ascii="Arial" w:cs="Arial" w:eastAsia="Arial" w:hAnsi="Arial"/>
          <w:sz w:val="24"/>
          <w:szCs w:val="24"/>
        </w:rPr>
        <w:t xml:space="preserve">- операционные риски, связанные с несовершенством системы управления, недостаточной технической, финансовой и нормативной правовой поддержкой Программы. Эти риски могут привести к нарушению сроков выполнения мероприятий и достижения запланированных результатов;</w:t>
      </w:r>
    </w:p>
    <w:p>
      <w:pPr>
        <w:spacing w:after="120"/>
        <w:jc w:val="both"/>
      </w:pPr>
      <w:r>
        <w:rPr>
          <w:rFonts w:ascii="Arial" w:cs="Arial" w:eastAsia="Arial" w:hAnsi="Arial"/>
          <w:sz w:val="24"/>
          <w:szCs w:val="24"/>
        </w:rPr>
        <w:t xml:space="preserve">- риски ухудшения международных отношений в области гидрометеорологии и смежных с ней областях. Эти риски могут привести к резкому уменьшению объема информации, получаемой по международному обмену;</w:t>
      </w:r>
    </w:p>
    <w:p>
      <w:pPr>
        <w:spacing w:after="120"/>
        <w:jc w:val="both"/>
      </w:pPr>
      <w:r>
        <w:rPr>
          <w:rFonts w:ascii="Arial" w:cs="Arial" w:eastAsia="Arial" w:hAnsi="Arial"/>
          <w:sz w:val="24"/>
          <w:szCs w:val="24"/>
        </w:rPr>
        <w:t xml:space="preserve">- техногенные и экологические риски, связанные с возникновением крупной техногенной или экологической катастрофы. Эти риски могут потребовать серьезных дополнительных финансовых затрат и приведут к отвлечению средств от развития системы гидрометеорологического обеспечения.</w:t>
      </w:r>
    </w:p>
    <w:p>
      <w:pPr>
        <w:spacing w:after="120"/>
        <w:jc w:val="both"/>
      </w:pPr>
      <w:r>
        <w:rPr>
          <w:rFonts w:ascii="Arial" w:cs="Arial" w:eastAsia="Arial" w:hAnsi="Arial"/>
          <w:sz w:val="24"/>
          <w:szCs w:val="24"/>
        </w:rPr>
        <w:t xml:space="preserve">В числе побочных последствий также можно ожидать снижение инвестиционной привлекательности и рейтинга доверия к деятельности гидрометеорологической службы со стороны организаций, занятых в погодозависимых секторах экономики, кредитных организаций и международных финансовых институтов.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Мониторинг и контроль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достижения стратегических целей и повышения эффективности выполнения Программы формируется система мониторинга ее реализации, которая предполагает:</w:t>
      </w:r>
    </w:p>
    <w:p>
      <w:pPr>
        <w:spacing w:after="120"/>
        <w:jc w:val="both"/>
      </w:pPr>
      <w:r>
        <w:rPr>
          <w:rFonts w:ascii="Arial" w:cs="Arial" w:eastAsia="Arial" w:hAnsi="Arial"/>
          <w:sz w:val="24"/>
          <w:szCs w:val="24"/>
        </w:rPr>
        <w:t xml:space="preserve">- формирование для каждого этапа реализации Программы плана мероприятий с учетом достижения запланированных показателей;</w:t>
      </w:r>
    </w:p>
    <w:p>
      <w:pPr>
        <w:spacing w:after="120"/>
        <w:jc w:val="both"/>
      </w:pPr>
      <w:r>
        <w:rPr>
          <w:rFonts w:ascii="Arial" w:cs="Arial" w:eastAsia="Arial" w:hAnsi="Arial"/>
          <w:sz w:val="24"/>
          <w:szCs w:val="24"/>
        </w:rPr>
        <w:t xml:space="preserve">- корректировку положений Программы в целях обеспечения ее согласованности с приоритетами социально-экономического развития страны;</w:t>
      </w:r>
    </w:p>
    <w:p>
      <w:pPr>
        <w:spacing w:after="120"/>
        <w:jc w:val="both"/>
      </w:pPr>
      <w:r>
        <w:rPr>
          <w:rFonts w:ascii="Arial" w:cs="Arial" w:eastAsia="Arial" w:hAnsi="Arial"/>
          <w:sz w:val="24"/>
          <w:szCs w:val="24"/>
        </w:rPr>
        <w:t xml:space="preserve">- создание механизма мониторинга реализации Программы, включая формирование системы отчетности исполнителей мероприятий.</w:t>
      </w:r>
    </w:p>
    <w:p>
      <w:pPr>
        <w:spacing w:after="120"/>
        <w:jc w:val="both"/>
      </w:pPr>
      <w:r>
        <w:rPr>
          <w:rFonts w:ascii="Arial" w:cs="Arial" w:eastAsia="Arial" w:hAnsi="Arial"/>
          <w:sz w:val="24"/>
          <w:szCs w:val="24"/>
        </w:rPr>
        <w:t xml:space="preserve">Реализация Программы осуществляется органами государственной власти, ответственными за исполнение плана мероприятий, в соответствии с полномочиями в установленной сфере деятельности. Органы государственной власти определяют перечень должностных лиц, несущих персональную ответственность за исполнение мероприятий и за предоставление отчетности о достижении целевых показателей, проблемах и рисках, а также о предпринимаемых в связи с ними мерах.</w:t>
      </w:r>
    </w:p>
    <w:p>
      <w:pPr>
        <w:spacing w:after="120"/>
        <w:jc w:val="both"/>
      </w:pPr>
      <w:r>
        <w:rPr>
          <w:rFonts w:ascii="Arial" w:cs="Arial" w:eastAsia="Arial" w:hAnsi="Arial"/>
          <w:sz w:val="24"/>
          <w:szCs w:val="24"/>
        </w:rPr>
        <w:t xml:space="preserve">Основными критериями выполнения Программы являются достижение конечных результатов, соблюдение сроков реализации мероприятий, целевое и эффективное использование выделенных средств.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fql16ac9qg3yz647kcfe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w:t>
      </w:r>
      <w:r>
        <w:rPr>
          <w:rFonts w:ascii="Arial" w:cs="Arial" w:eastAsia="Arial" w:hAnsi="Arial"/>
          <w:sz w:val="24"/>
          <w:szCs w:val="24"/>
        </w:rPr>
        <w:t xml:space="preserve">f</w:t>
      </w:r>
      <w:r>
        <w:rPr>
          <w:rFonts w:ascii="Arial" w:cs="Arial" w:eastAsia="Arial" w:hAnsi="Arial"/>
          <w:sz w:val="24"/>
          <w:szCs w:val="24"/>
        </w:rPr>
        <w:t xml:space="preserve">
 Кыргызской Республики
 от 23 сентября 2011 года № 572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по реализации Программы развития и повышения потенциала Агентства по гидрометеорологии при Министерстве чрезвычайных ситуаций Кыргызской Республики на 2011-2015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2876"/>
        <w:gridCol w:w="1974"/>
        <w:gridCol w:w="1305"/>
        <w:gridCol w:w="2088"/>
        <w:gridCol w:w="1478"/>
      </w:tblGrid>
      <w:tr>
        <w:tc>
          <w:tcPr>
            <w:tcW w:type="dxa" w:w="4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28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w:t>
            </w:r>
          </w:p>
        </w:tc>
        <w:tc>
          <w:tcPr>
            <w:tcW w:type="dxa" w:w="19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 исполнители</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стоимости (тыс. сомов)</w:t>
            </w:r>
          </w:p>
        </w:tc>
        <w:tc>
          <w:tcPr>
            <w:tcW w:type="dxa" w:w="20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финансирования</w:t>
            </w:r>
          </w:p>
        </w:tc>
        <w:tc>
          <w:tcPr>
            <w:tcW w:type="dxa" w:w="14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Институциональное укрепление Кыргызгидромета, повышение его кадровой и финансовой устойчивости</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Институциональное укрепление</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Концепции развития Кыргызгидромета</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2011-2012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предоставления гидрометеорологических услуг</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2011-2013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нормативной правовой и методической базы (разработка руководств, инструкций, наставлений и др.), учитывающей институциональные и технологические изменения в Кыргызгидромете</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3760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Повышение кадровой и финансовой устойчивости Кыргызгидромета</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технической и учебно-методической базы системы переподготовки и повышения квалификации персонала Кыргызгидромета</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11280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персонала Кыргызгидромета и логистическая поддержка</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индивидуальных консультантов</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4935</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гидрометеорологического мониторинга и мониторинга загрязнения окружающей среды в интересах обеспечения своевременного предупреждения о стихийных и опасных гидрометеорологических явлениях и управления водными ресурсами</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перевооружение наблюдательной сети</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ключевых пунктов наблюдений гидрологической сети и установка оборудования гидрологического назначения</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46060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и техническое перевооружение метеорологической наблюдательной сети</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65800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Проектирование и строительство служебно-жилых домов на метеостанциях Чаткал и Чаек</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агрометеорологических наблюдений</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автотранспортных средств повышенной проходимости для обеспечения функционирования наблюдательной сети, в первую очередь, высокогорных станций</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снеголавинной наблюдательной сети</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снеголавинных станций в районе перевала Чапчыма автодороги Ала-Бука - Каныш-Кия и перевала Долон автодороги Бишкек -Торугарт</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31349</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2011-2013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снеголавинных станций Рават и Долон (1000 тыс. сомов/год на 1 станцию)</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w:t>
            </w:r>
          </w:p>
        </w:tc>
        <w:tc>
          <w:tcPr>
            <w:tcW w:type="dxa" w:w="28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Техническое перевооружение системы мониторинга загрязнения окружающей среды (приобретение измерительных приборов и оборудования для мониторинга загрязнения атмосферного воздуха и поверхностных вод)</w:t>
            </w:r>
          </w:p>
        </w:tc>
        <w:tc>
          <w:tcPr>
            <w:tcW w:type="dxa" w:w="19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18285</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2014-2015 гг.</w:t>
            </w:r>
          </w:p>
        </w:tc>
      </w:tr>
      <w:tr>
        <w:tc>
          <w:tcPr>
            <w:tcW w:type="dxa" w:w="4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8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и установка комплексной лаборатории типа ПОСТ для наблюдений за загрязнением атмосферного воздуха</w:t>
            </w:r>
          </w:p>
        </w:tc>
        <w:tc>
          <w:tcPr>
            <w:tcW w:type="dxa" w:w="19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20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Проектирование и строительство лабораторного корпуса для управления наблюдениями за загрязнением природной среды</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двух научно-исследовательских судов на озере Иссык-Куль</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Гидрологические и гидрохимические съемки на озере Иссык-Куль (1000 тыс. сомов/год)</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национального центра метрологической и технической поддержки, включая поставку стационарных и мобильных поверочных комплектов</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17390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Укрепление информационно-технологической базы Кыргызгидромета</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головного центра и областных центров приема метеорологических данных</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7520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технологической базы областных ЦГМ и Гидрометцентра по обработке и подготовке данных для архивации</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4230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обработки информации в Гидрометцентре</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возможностей системы долгосрочного прогноза стока</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2012-2013 гг.</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предоставления услуг</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гидрометеорологического обеспечения потребителей</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Вовлечение потребителей и потенциальных партнеров во взаимодействие с Кыргызгидрометом</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расширенного доступа внешних и внутренних потребителей к данным наблюдений и информационной продукции, в т.ч. к архивной информации</w:t>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11750</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2014-2015 гг.</w:t>
            </w:r>
          </w:p>
        </w:tc>
      </w:tr>
      <w:tr>
        <w:tc>
          <w:tcPr>
            <w:tcW w:type="dxa" w:w="45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27.</w:t>
            </w:r>
          </w:p>
        </w:tc>
        <w:tc>
          <w:tcPr>
            <w:tcW w:type="dxa" w:w="28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Создание технологических возможностей для оценки климатических изменений, в т.ч. для обеспечения быстрого доступа к архивной информации и обслуживания гидрометеорологической информацией</w:t>
            </w:r>
          </w:p>
        </w:tc>
        <w:tc>
          <w:tcPr>
            <w:tcW w:type="dxa" w:w="19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23500</w:t>
            </w:r>
          </w:p>
        </w:tc>
        <w:tc>
          <w:tcPr>
            <w:tcW w:type="dxa" w:w="20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2014-2015 гг.</w:t>
            </w:r>
          </w:p>
        </w:tc>
      </w:tr>
      <w:tr>
        <w:tc>
          <w:tcPr>
            <w:tcW w:type="dxa" w:w="45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287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Совершенствование национальной службы климата</w:t>
            </w:r>
          </w:p>
        </w:tc>
        <w:tc>
          <w:tcPr>
            <w:tcW w:type="dxa" w:w="197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Кыргызгидромет</w:t>
            </w:r>
          </w:p>
        </w:tc>
        <w:tc>
          <w:tcPr>
            <w:tcW w:type="dxa" w:w="130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3290</w:t>
            </w:r>
          </w:p>
        </w:tc>
        <w:tc>
          <w:tcPr>
            <w:tcW w:type="dxa" w:w="208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Проект Всемирного Банка</w:t>
            </w:r>
          </w:p>
        </w:tc>
        <w:tc>
          <w:tcPr>
            <w:tcW w:type="dxa" w:w="1478"/>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2014-2015 гг.</w:t>
            </w:r>
          </w:p>
        </w:tc>
      </w:tr>
      <w:tr>
        <w:tc>
          <w:tcPr>
            <w:tcW w:type="dxa" w:w="5308"/>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от проекта ВБ</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259675</w:t>
            </w:r>
          </w:p>
        </w:tc>
        <w:tc>
          <w:tcPr>
            <w:tcW w:type="dxa" w:w="20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полученные из республиканского бюджета</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125884</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0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385559</w:t>
            </w:r>
          </w:p>
        </w:tc>
        <w:tc>
          <w:tcPr>
            <w:tcW w:type="dxa" w:w="20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*Проект Всемирного Банка «Улучшение предоставления метеорологического, климатического и гидрологического обслуживания в Кыргызской Республике».</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otgwijjmmvtxpdly2sy2">
      <w:r>
        <w:rPr>
          <w:rFonts w:ascii="Arial" w:cs="Arial" w:eastAsia="Arial" w:hAnsi="Arial"/>
          <w:color w:val="132D3F"/>
          <w:sz w:val="16"/>
          <w:szCs w:val="16"/>
          <w:u w:val="single"/>
        </w:rPr>
        <w:t xml:space="preserve">dalil.kg/document/95277</w:t>
      </w:r>
    </w:hyperlink>
  </w:p>
  <w:p>
    <w:pPr>
      <w:spacing w:after="0" w:before="40"/>
      <w:jc w:val="center"/>
    </w:pPr>
    <w:hyperlink w:history="1" r:id="rId6vr_hgucsuzkz6qfejr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jkr5i3ekcfwqnhesvbjr" Type="http://schemas.openxmlformats.org/officeDocument/2006/relationships/hyperlink" Target="https://dalil.kg/document/100073" TargetMode="External"/><Relationship Id="rId2uxgg4hlhi3nrd0tsgims" Type="http://schemas.openxmlformats.org/officeDocument/2006/relationships/hyperlink" Target="https://dalil.kg/document/95277#p1" TargetMode="External"/><Relationship Id="rId8wzonpr5gh2bt0ycv-dmc" Type="http://schemas.openxmlformats.org/officeDocument/2006/relationships/hyperlink" Target="https://dalil.kg/document/95277#p2" TargetMode="External"/><Relationship Id="rIdovj9orasu3eccaecbdei7" Type="http://schemas.openxmlformats.org/officeDocument/2006/relationships/hyperlink" Target="https://dalil.kg/document/95277" TargetMode="External"/><Relationship Id="rIddzwephpajomftr0amygy6" Type="http://schemas.openxmlformats.org/officeDocument/2006/relationships/hyperlink" Target="https://dalil.kg/document/92453" TargetMode="External"/><Relationship Id="rIdfql16ac9qg3yz647kcfep" Type="http://schemas.openxmlformats.org/officeDocument/2006/relationships/hyperlink" Target="https://dalil.kg/document/9527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tgwijjmmvtxpdly2sy2" Type="http://schemas.openxmlformats.org/officeDocument/2006/relationships/hyperlink" Target="https://dalil.kg/document/95277" TargetMode="External"/><Relationship Id="rId6vr_hgucsuzkz6qfejr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2026-09-23T22:33:59.763Z</dcterms:created>
  <dcterms:modified xsi:type="dcterms:W3CDTF">2026-09-23T22:33:59.763Z</dcterms:modified>
</cp:coreProperties>
</file>

<file path=docProps/custom.xml><?xml version="1.0" encoding="utf-8"?>
<Properties xmlns="http://schemas.openxmlformats.org/officeDocument/2006/custom-properties" xmlns:vt="http://schemas.openxmlformats.org/officeDocument/2006/docPropsVTypes"/>
</file>