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lkminlxmsvotgkujuypz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8 сентября 2023 года № 456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октября 2011 года №677</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дополнения в Закон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В соответствии со статьей 80 </w:t>
      </w:r>
      <w:hyperlink w:history="1" r:id="rIdc79rwzuhzikyvfi8puhw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34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внесении дополнения в Закон Кыргызской Республики "О государственном пенсионном социальном страховании", инициированный депутатом Жогорку Кенеша Кыргызской Республики Ниязалиевой Д.А.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 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О.Бабанов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26 октября 2011 года №677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дополнения в Закон Кыргызской Республики "О государственном пенсионном социальном страховании", инициированный депутатом Жогорку Кенеша Кыргызской Республики Ниязалиевой 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80 Конституции Кыргызской Республики, статьей 34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дополнения в Закон Кыргызской Республики "О государственном пенсионном социальном страховании", инициированный депутатом Жогорку Кенеша Кыргызской Республики Ниязалиевой Д.А., отмечает следующее.</w:t>
      </w:r>
    </w:p>
    <w:p>
      <w:pPr>
        <w:spacing w:after="120"/>
        <w:jc w:val="both"/>
      </w:pPr>
      <w:r>
        <w:rPr>
          <w:rFonts w:ascii="Arial" w:cs="Arial" w:eastAsia="Arial" w:hAnsi="Arial"/>
          <w:sz w:val="24"/>
          <w:szCs w:val="24"/>
        </w:rPr>
        <w:t xml:space="preserve">Законопроектом предусматривается норма установления ежемесячной процентной надбавки к пенсии матерей, награжденных орденами "Мать-героиня" или "Баатыр эне" в размере 1000 процентов расчетного показателя, т.е. 1000 сомов.</w:t>
      </w:r>
    </w:p>
    <w:p>
      <w:pPr>
        <w:spacing w:after="120"/>
        <w:jc w:val="both"/>
      </w:pPr>
      <w:r>
        <w:rPr>
          <w:rFonts w:ascii="Arial" w:cs="Arial" w:eastAsia="Arial" w:hAnsi="Arial"/>
          <w:sz w:val="24"/>
          <w:szCs w:val="24"/>
        </w:rPr>
        <w:t xml:space="preserve">В соответствии с постановлением Правительства Кыргызской Республики "Положение о пенсиях за особые заслуги перед Кыргызской Республикой" от 19 февраля 1998 года № 82 матерям, награжденным орденами "Мать-героиня" СССР и "Баатыр эне" Кыргызской Республики, предусмотрена надбавка к пенсии за особые заслуги в размере 20 процентов.</w:t>
      </w:r>
    </w:p>
    <w:p>
      <w:pPr>
        <w:spacing w:after="120"/>
        <w:jc w:val="both"/>
      </w:pPr>
      <w:r>
        <w:rPr>
          <w:rFonts w:ascii="Arial" w:cs="Arial" w:eastAsia="Arial" w:hAnsi="Arial"/>
          <w:sz w:val="24"/>
          <w:szCs w:val="24"/>
        </w:rPr>
        <w:t xml:space="preserve">Средний размер надбавки к пенсии за особые заслуги, по предварительным расчетам, с учетом повышения с 1 октября 2011 года размеров базовой и страховой частей пенсий, составит 782 сома в месяц.</w:t>
      </w:r>
    </w:p>
    <w:p>
      <w:pPr>
        <w:spacing w:after="120"/>
        <w:jc w:val="both"/>
      </w:pPr>
      <w:r>
        <w:rPr>
          <w:rFonts w:ascii="Arial" w:cs="Arial" w:eastAsia="Arial" w:hAnsi="Arial"/>
          <w:sz w:val="24"/>
          <w:szCs w:val="24"/>
        </w:rPr>
        <w:t xml:space="preserve">При ежегодном повышении размеров пенсий размеры надбавок к пенсии за особые заслуги в соответствии с вышеуказанным Положением одновременно будут увеличиваться.</w:t>
      </w:r>
    </w:p>
    <w:p>
      <w:pPr>
        <w:spacing w:after="120"/>
        <w:jc w:val="both"/>
      </w:pPr>
      <w:r>
        <w:rPr>
          <w:rFonts w:ascii="Arial" w:cs="Arial" w:eastAsia="Arial" w:hAnsi="Arial"/>
          <w:sz w:val="24"/>
          <w:szCs w:val="24"/>
        </w:rPr>
        <w:t xml:space="preserve">Таким образом, при 20-процентной надбавке к пенсии потребность средств из республиканского бюджета составит 119,2 млн. сомов в год, а при установлении надбавки к пенсии по предлагаемому законопроекту (в размере 1000 сомов) расходы из республиканского бюджета в год составят 183,1 млн. сомов, или дополнительно потребуется 63,8 млн. сомов.</w:t>
      </w:r>
    </w:p>
    <w:p>
      <w:pPr>
        <w:spacing w:after="120"/>
        <w:jc w:val="both"/>
      </w:pPr>
      <w:r>
        <w:rPr>
          <w:rFonts w:ascii="Arial" w:cs="Arial" w:eastAsia="Arial" w:hAnsi="Arial"/>
          <w:sz w:val="24"/>
          <w:szCs w:val="24"/>
        </w:rPr>
        <w:t xml:space="preserve">При принятии проекта Закона Кыргызской Республики "О внесении дополнения в Закон Кыргызской Республики "О государственном пенсионном социальном страховании" и приведении Правительством Кыргызской Республики своих нормативных правовых актов в соответствие с указанным Законом, действующая надбавка в размере 20 процентов, в соответствии с Положением о пенсиях за особые заслуги перед Кыргызской Республикой, соответственно будет отменена.</w:t>
      </w:r>
    </w:p>
    <w:p>
      <w:pPr>
        <w:spacing w:after="120"/>
        <w:jc w:val="both"/>
      </w:pPr>
      <w:r>
        <w:rPr>
          <w:rFonts w:ascii="Arial" w:cs="Arial" w:eastAsia="Arial" w:hAnsi="Arial"/>
          <w:sz w:val="24"/>
          <w:szCs w:val="24"/>
        </w:rPr>
        <w:t xml:space="preserve">Также, в абзацах втором и третьем статьи 1 предлагаем букву "ж" заменить буквой "з". Согласно статье 12 Закона Кыргызской Республики "О нормативных правовых актах Кыргызской Республики" недопустимо изменять нумерацию частей, разделов, глав, статей (пунктов) нормативного правового акта при внесении в него изменений и (или) дополнений и признании утратившим силу структурных элементов нормативного правового акта.</w:t>
      </w:r>
    </w:p>
    <w:p>
      <w:pPr>
        <w:spacing w:after="120"/>
        <w:jc w:val="both"/>
      </w:pPr>
      <w:r>
        <w:rPr>
          <w:rFonts w:ascii="Arial" w:cs="Arial" w:eastAsia="Arial" w:hAnsi="Arial"/>
          <w:sz w:val="24"/>
          <w:szCs w:val="24"/>
        </w:rPr>
        <w:t xml:space="preserve">С учетом вышеизложенного Правительство Кыргызской Республики поддерживает принятие проекта Закона Кыргызской Республики "О внесении дополнения в Закон Кыргызской Республики "О государственном пенсионном социальном страховании", инициированного депутатом Жогорку Кенеша Кыргызской Республики Ниязалиевой Д.А., с учетом указанных замечаний.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u1hh55p99ch_6mjc-myd">
      <w:r>
        <w:rPr>
          <w:rFonts w:ascii="Arial" w:cs="Arial" w:eastAsia="Arial" w:hAnsi="Arial"/>
          <w:color w:val="132D3F"/>
          <w:sz w:val="16"/>
          <w:szCs w:val="16"/>
          <w:u w:val="single"/>
        </w:rPr>
        <w:t xml:space="preserve">dalil.kg/document/95316</w:t>
      </w:r>
    </w:hyperlink>
  </w:p>
  <w:p>
    <w:pPr>
      <w:spacing w:after="0" w:before="40"/>
      <w:jc w:val="center"/>
    </w:pPr>
    <w:hyperlink w:history="1" r:id="rIdeimhx-lqlk49nob1dym5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kminlxmsvotgkujuypzz" Type="http://schemas.openxmlformats.org/officeDocument/2006/relationships/hyperlink" Target="https://dalil.kg/document/230019984" TargetMode="External"/><Relationship Id="rIdc79rwzuhzikyvfi8puhw3"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u1hh55p99ch_6mjc-myd" Type="http://schemas.openxmlformats.org/officeDocument/2006/relationships/hyperlink" Target="https://dalil.kg/document/95316" TargetMode="External"/><Relationship Id="rIdeimhx-lqlk49nob1dym5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2026-09-24T05:41:05.887Z</dcterms:created>
  <dcterms:modified xsi:type="dcterms:W3CDTF">2026-09-24T05:41:05.887Z</dcterms:modified>
</cp:coreProperties>
</file>

<file path=docProps/custom.xml><?xml version="1.0" encoding="utf-8"?>
<Properties xmlns="http://schemas.openxmlformats.org/officeDocument/2006/custom-properties" xmlns:vt="http://schemas.openxmlformats.org/officeDocument/2006/docPropsVTypes"/>
</file>