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
 РЕШЕНИЕ 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2014 года № 14-р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изменений, внесенных в </w:t>
      </w:r>
      <w:hyperlink w:history="1" r:id="rId8dq2ki8kytvh-a6ssz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</w:t>
      </w:r>
      <w:hyperlink w:history="1" r:id="rIdupvq9zilois0ex1rmly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№ 24 и часть 2 </w:t>
      </w:r>
      <w:hyperlink w:history="1" r:id="rIdanttg4emtbiw6wdj6v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</w:t>
      </w:r>
      <w:hyperlink w:history="1" r:id="rIdtpdbsozyghwmdji12x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 в связи с обращением гражданки Дженалиевой 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Дженалиевой 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ответчика Джорупбековой А.А., представляющей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представителей Социального фонда Кыргызской Республики Ибраимовой Т.Ф. и Жума уулу Улана по доверенности,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-l431chxhpnpf9urvv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n2vfkenutkvbq2af80f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изменений, внесенных в статью 308 </w:t>
      </w:r>
      <w:hyperlink w:history="1" r:id="rIdla6evg6di4z1iuzfvkk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pyupra6lic5dvf1-k3o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марта 2008 года № 24 и часть 2 статьи 234 </w:t>
      </w:r>
      <w:hyperlink w:history="1" r:id="rId35bueasplccjqy8nmx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hyperlink w:history="1" r:id="rIdyvgvqr-wpxitur76tg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марта 2009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гражданки Дженалиевой Илиды.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</w:t>
      </w:r>
      <w:hyperlink w:history="1" r:id="rIdtv_dwckcja0p2djtp9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изменения, внесенные в статью 308 </w:t>
      </w:r>
      <w:hyperlink w:history="1" r:id="rIdtdsyrar0tymffovuac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rqwd5fp4tksagow7qf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№ 24 и часть 2 статьи 234 </w:t>
      </w:r>
      <w:hyperlink w:history="1" r:id="rIdkz_ga-smeyvakxmjdu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x_2pnbk27j5wsckx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марта 2009 года № 103, конституционность которых оспаривается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23 сентября 2013 года поступило ходатайство гражданки Дженалиевой И. о признании неконституционными и противоречащими части 2 статьи 9, части 1 статьи 20, статьям 39 и 53 </w:t>
      </w:r>
      <w:hyperlink w:history="1" r:id="rIdg9pibthgnwld83daimt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изменений, внесенных в статью 308 </w:t>
      </w:r>
      <w:hyperlink w:history="1" r:id="rIdumrw5e4ghtrgbujpwlh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4fp1ievg1ghf7oizdn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марта 2008 года № 24 и часть 2 статьи 234 </w:t>
      </w:r>
      <w:hyperlink w:history="1" r:id="rIdwpex23jjw9u0qhxuxlt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ipjkyu8per4yge_y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103.</w:t>
      </w:r>
    </w:p>
    <w:p>
      <w:pPr>
        <w:spacing w:after="120"/>
        <w:jc w:val="both"/>
      </w:pPr>
      <w:hyperlink w:history="1" r:id="rIdblzlmq9q4-gecgqwolm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№ 24 внесено изменение в статью 308 </w:t>
      </w:r>
      <w:hyperlink w:history="1" r:id="rIdc6cue9xyzwpcn9b2br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которым слова «минимального размера заработной платы» заменены словами «расчетного показателя». </w:t>
      </w:r>
      <w:hyperlink w:history="1" r:id="rIdbqwrajmgggkh1pjkdy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 в часть 2 статьи 234 </w:t>
      </w:r>
      <w:hyperlink w:history="1" r:id="rIdzp4ulf6-70pqcxoqb0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внесены изменения по замене слов «установленного законом минимального размера оплаты труда» словами 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17 сентября 1991 года при исполнении служебных обязанностей погиб муж Дженалиевой И. В связи с этим была назначена выплата возмещения вреда сыну Дженалиевой И., лицу с ограниченными возможностями здоровья. Размер выплаты был расчитан из размера заработной платы погибшего мужа, в порядке предусмотренном Кодексом законов о труде 1972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Дженалиева И. считает, что с внесением изменений в статью 308 </w:t>
      </w:r>
      <w:hyperlink w:history="1" r:id="rIdtfl0_rl4m3qkuzmp5fr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2 статьи 234 </w:t>
      </w:r>
      <w:hyperlink w:history="1" r:id="rId6axmle66y-vsd5rmhe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все пострадавшие, вследствие производственной травмы, которым были назначены выплаты по возмещению вреда, лишились возможности повышения ее размера, поскольку расчетный показатель направлен для снятия связи между минимальной заработной платой и выплатами, компенсациями, другими платежами или экономическими показателями, устанавливаемыми в кратности от размера минимальной заработной платы. В связи с этим, по мнению Дженалиевой И., не повышаются в течении многих лет размеры выплат по возмещению вреда по потере кормильца, вследствие чего интересы этой категории граждан остаются не защищенными.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считает, что выплаты по возмещению вреда не являются социальными выплатами, соответственно не может привязываться к размеру расчетного показателя, как это предусмотрено в статье 308</w:t>
      </w:r>
      <w:hyperlink w:history="1" r:id="rIda8kp6jtitnjzkwtihz7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2 статьи 234 </w:t>
      </w:r>
      <w:hyperlink w:history="1" r:id="rId5is1zgfcch3cebdsbo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Дженалиева И. просит признать изменения, внесенные в статью 308 </w:t>
      </w:r>
      <w:hyperlink w:history="1" r:id="rIdl8t49w0t9qrm91xk4b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законом Кыргызской Республики от 19 марта 2008 года № 24 и часть 2 статьи 234 </w:t>
      </w:r>
      <w:hyperlink w:history="1" r:id="rId8k6cwymbaivysmn1ci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pufpdrh-yjw8d-4w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марта 2009 года № 103, неконституционными и противоречащими части 2 статьи 9, части 1 статьи 20, статьям 39 и 53 </w:t>
      </w:r>
      <w:hyperlink w:history="1" r:id="rIdtn-pepm99nrqsbjnhp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30 октября 2013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Дженалиева И. поддержала требование о признании неконституционными изменений в статью 308 </w:t>
      </w:r>
      <w:hyperlink w:history="1" r:id="rIdwxwpskh23pyvp7iskv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2 статьи 234 </w:t>
      </w:r>
      <w:hyperlink w:history="1" r:id="rId4ezpale-amk09t3jgp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просит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Джорупбекова А.А. не согласилась с доводами обращающейся стороны и считает, что изменения, внесенные в статьи указанных кодексов, не противоречат </w:t>
      </w:r>
      <w:hyperlink w:history="1" r:id="rIdw_xp1endl2yew2miye2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выслушав мнение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nmcbwe-snwc9sl8dger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статья 308</w:t>
      </w:r>
      <w:hyperlink w:history="1" r:id="rIddct8lmcroxarwchs-af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308. Увеличение суммы, выплачиваемой на содержание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Сумма, выплачиваемая по денежному обязательству непосредственно на содержание гражданина (в возмещение вреда, причиненного жизни или здоровью, по договору пожизненного содержания и др.), с увеличением расчетного показателя пропорционально увеличивается.».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234 </w:t>
      </w:r>
      <w:hyperlink w:history="1" r:id="rId3setjmmfmr9gv7zr4f-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234. Повышение сумм возмещения вреда в связи с ростом стоимости жизни и повышением размера расчетного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повышении размера расчетного показателя в централизованном порядке все суммы возмещения вреда увеличиваются пропорционально повышению размера расчетного показателя.»;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4i7oaejxs0f6kpvnro8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8 мая 1996 года № 15 принята в соответствии с порядком, установленным законодательством, опубликована в Ведомостях Жогорку Кенеша Кыргызской Республики 1996 года № 6, внесена в Государственный реестр нормативных правовых актов Кыргызской Республики и является действующей;</w:t>
      </w:r>
    </w:p>
    <w:p>
      <w:pPr>
        <w:spacing w:after="120"/>
        <w:jc w:val="both"/>
      </w:pPr>
      <w:hyperlink w:history="1" r:id="rIdavrn0y7-lxjcw4ylet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4 августа 2004 года № 106 принят в соответствии с порядком, установленным законодательством, опубликован в Ведомостях Жогорку Кенеша Кыргызской Республики 2006 года № 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внесении изменений в </w:t>
      </w:r>
      <w:hyperlink w:history="1" r:id="rId7hnnepj-r9i9d8acky4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19 марта 2008 года № 24 принят в соответствии с порядком, установленным законодательством, опубликован в газете "Эркин-тоо" от 28 марта 2008 года № 22, внесен в Государственный реестр нормативных правовых актов Кыргызской Республики и является действующим;</w:t>
      </w:r>
    </w:p>
    <w:p>
      <w:pPr>
        <w:spacing w:after="120"/>
        <w:jc w:val="both"/>
      </w:pPr>
      <w:hyperlink w:history="1" r:id="rIdbj53hrelcilts8avx2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</w:t>
      </w:r>
      <w:hyperlink w:history="1" r:id="rIdkgcg4nvjufg-xwtwyz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30 марта 2009 года № 103 принят соответствии с порядком, установленным законодательством, опубликован в газете "Эркин-тоо" от 3 апреля 2009 года № 22,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3cddfe6yq_lqghbr2e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социальным государством, обеспечивающим поддержку социально незащищенных категорий граждан в соответствии с экономическими возможностями государства (часть 1 статьи 1, часть 2 статьи 9, часть 2 статьи 53 </w:t>
      </w:r>
      <w:hyperlink w:history="1" r:id="rId72apbsrsymksbfxbur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социальной поддержки социально уязвимых слоев населения провозглашено и в ряде международных договоров, участницей которых является Кыргызская Республика. В частности, обеспечение в случае болезни, инвалидности или иного случая утраты средств к существованию по независящим от него обстоятельствам предусмотрено в статье 25 Всеобщей декларации прав человека и статье 11 Международного пакта об экономических, социальных и культурных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положений </w:t>
      </w:r>
      <w:hyperlink w:history="1" r:id="rIdbesc8es3b7s_xxs_0ed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международных договоров приняты соответствующие законодательные акты, направленные на защиту здоровья граждан и возмещение им вреда, причиненного увечьем или иным повреждением здоровья. Такими законодательными актами, регламентирующими порядок возмещения вреда, причиненного здоровью, и лицам, понесшим ущерб в результате смерти гражданина, являются </w:t>
      </w:r>
      <w:hyperlink w:history="1" r:id="rIdo7rq3wznnohlf1oogq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io6boh2edd-vrmzfa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нормативные правовые акты, принятые в реализацию нормативных положений указанных кодексов.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правового регулирования отношений, связанных с причинением вреда жизни или здоровью, законодатель главами 18</w:t>
      </w:r>
      <w:hyperlink w:history="1" r:id="rIdwqlq4k_yskhjiezkyk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51 </w:t>
      </w:r>
      <w:hyperlink w:history="1" r:id="rIdx01wl8kvw7gdxh2zwr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предусмотрел механизм определения сумм возмещения вреда, причиненного жизни или здоровью граждан, а также порядок ее выплаты, в том числе, и в случае реорганизации или ликвидации работодателя, ответственного за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главах </w:t>
      </w:r>
      <w:hyperlink w:history="1" r:id="rIdmijviketlx8fugxbej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dpi07hryy2ws0phr0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кодексов</w:t>
        </w:r>
      </w:hyperlink>
      <w:r>
        <w:rPr>
          <w:rFonts w:ascii="Arial" w:cs="Arial" w:eastAsia="Arial" w:hAnsi="Arial"/>
          <w:sz w:val="24"/>
          <w:szCs w:val="24"/>
        </w:rPr>
        <w:t xml:space="preserve"> также предусмотрено повышение сумм возмещения вреда, выплачиваемых на содержание гражданина. В частности, статьей 308</w:t>
      </w:r>
      <w:hyperlink w:history="1" r:id="rIdbfbcmhi-higvyeoc25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до внесения в нее изменений </w:t>
      </w:r>
      <w:hyperlink w:history="1" r:id="rIddfj87769ze27oatorp5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марта 2008 года № 24 было установлено, что сумма, выплачиваемая по денежному обязательству непосредственно на содержание гражданина, увеличивается с увеличением минимальной заработной платы. Аналогично разрешался вопрос и в части 2 статьи 234 </w:t>
      </w:r>
      <w:hyperlink w:history="1" r:id="rIdk0_e7jqjuxehgfu90p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Законами Кыргызской Республики от </w:t>
      </w:r>
      <w:hyperlink w:history="1" r:id="rIdi6k4zo9hx7gup1bjrz0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2008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x8tjd0jsm5zyvsapbd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2009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 в вышеуказанные статьи </w:t>
      </w:r>
      <w:hyperlink w:history="1" r:id="rIdxsikcjbglotgv4yrml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dh-c3iinwjpexr6y6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были внесены изменения и слова «минимального размера заработной платы», «минимального размера оплаты труда» заменены словами «размера 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изменения законодатель внес в связи с принятием </w:t>
      </w:r>
      <w:hyperlink w:history="1" r:id="rIdz006bciyqalnrjkgsf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расчетном показателе», который вступил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считает, что введение законодателем в правовое регулирование нового понятия «расчетный показатель» снимающего связь между минимальным размером оплаты труда и выплатами, компенсациями, другими платежами не связанными с оплатой труда позволяет реально достичь того уровня минимального размера оплаты труда, который обеспечит минимальные потребности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части 2 статьи 9, части 3 статьи 42 </w:t>
      </w:r>
      <w:hyperlink w:history="1" r:id="rIdfwylbxbf9ux64bjau0i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конституционно-правовая природа института минимального размера оплаты труда предполагает установление того минимума денежных средств, который должен быть гарантирован работнику в качестве вознаграждения за выполнение трудовых обязанностей. Придание минимальному размеру оплаты труда более широких функций, как это наблюдалось до принятия </w:t>
      </w:r>
      <w:hyperlink w:history="1" r:id="rId5u3tuswzoga1dugkwo1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расчетном показателе», не согласовывалось с конституционно – правовой природой этого института, вследствие чего искусственно сдерживался ее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от неоправданно низкой заработной платы предусмотрена Конвенцией МОТ 1970 года № 131 «Установление минимальной заработной платы», которая ратифицирована </w:t>
      </w:r>
      <w:hyperlink w:history="1" r:id="rIdwa-qxakupssmo1h6hx9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19 июля 2006 года № 115. В соответствии с этой Конвенцией государства обязуются ввести систему установления минимальной заработной платы, охватывающую все группы работающих по найму, условия труда которых делают применение такой системы 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исходя из конституционно-правовой природы минимального размера оплаты труда изменение законодателем в статье 308 </w:t>
      </w:r>
      <w:hyperlink w:history="1" r:id="rIdam4ithnjkyv_w-nnmg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2 статьи 234 </w:t>
      </w:r>
      <w:hyperlink w:history="1" r:id="rIdq9rjkqvllnol9gkrl9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повышения сумм возмещения вреда не может рассматриваться как противоречащее части 2 статьи 9, части 1 статьи 20, статьям 39 и 53 </w:t>
      </w:r>
      <w:hyperlink w:history="1" r:id="rIdqlk_i3ynu9t1oer9cf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переход на новое правовое регулирование порядка повышения сумм возмещения вреда не должен противоречить конституционно-значимым целям по поддержке социально незащищенных категорий граждан, провозглашенным в части 2 статьи 9 </w:t>
      </w:r>
      <w:hyperlink w:history="1" r:id="rIdbh1axlyscnnb1oydv0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 расчетного показателя, исходя из его правовой природы, может оставаться статичным в течении неопределенного периода времени. Ввиду этого, Правительству Кыргызской Республики, как высшему органу исполнительной власти, обеспечивающему проведение единой государственной политики в сфере социального обеспечения, следует предусмотреть действенный механизм повышения сумм возмещения вреда. В противном случае, статья 308 </w:t>
      </w:r>
      <w:hyperlink w:history="1" r:id="rIddtjk2_jdpwwknhnvck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2 статьи 234 </w:t>
      </w:r>
      <w:hyperlink w:history="1" r:id="rIdp6uoyv5j0its825tymg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оставаясь декларативными, не будут достигать той цели, ради которой указанные статьи были предусмотрены в кодексах.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такого механизма в условиях роста цен и стоимости жизни не может отвечать интересам получателей такого вида выплат и не обеспечивает в полной мере поддержку со стороны государства социально незащищенных категорий граждан, как это предусмотрено частью 2 статьи 9 </w:t>
      </w:r>
      <w:hyperlink w:history="1" r:id="rIdp-y1g-ylviyg-793bn9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законодательной регламентации индексации суммы возмещения вреда вытекает также из части 1 статьи 234 </w:t>
      </w:r>
      <w:hyperlink w:history="1" r:id="rIdidoddkbstvt4qafi0bw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которая гласит, что суммы возмещения вреда подлежат индексации в связи с повышением стоимости жизни в установленном законом порядке. Таким образом, статья 234 </w:t>
      </w:r>
      <w:hyperlink w:history="1" r:id="rId8nlgkepwuk0fipplus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 два способа повышения сумм возмещения вреда. Первый, когда суммы возмещения вреда подлежат индексации в связи с повышением стоимости жизни в установленном законом порядке и второй, когда при повышении размера расчетного показателя сумма возмещения вреда увеличивается пропорционально повышению размера расчетного показателя. Позицию по второму способу повышения сумм возмещения вреда Конституционная палата изложила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в связи с повышением стоимости жизни проводилась в соответствии с</w:t>
      </w:r>
      <w:hyperlink w:history="1" r:id="rIdlf8gsaftyu0wkb5xq5r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«Об индексации доходов и сбережений населения с учетом изменения цен на потребительские товары и услуги». В объекты индексации, согласно указанного закона, входили в том числе и суммы, выплачиваемые в возмещение вреда. Однако законодатель в декабре 2008 года признал утратившим силу указанный закон, но при этом не предусмотрел новое правовое регулирование данного вопроса. Ввиду отсутствия с декабря 2008 года нового правового регулирования индексации сумм возмещения вреда в связи с повышением стоимости жизни способ установленный частью 1 статьи 234 </w:t>
      </w:r>
      <w:hyperlink w:history="1" r:id="rIdo4dhpzynv9ydqbroqg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также носит неопределенный характер, поскольку не позволяет повышать размеры денежных компенсаций в связи с инфляцией. В связи с чем, Правительству Кыргызской Республики следует безотлагательно инициировать соответствующий проект закона, направленный на устранение правового вакуума в части индексации суммы возмещения вреда с повышением стоимости жизни, что позволит снять правовую неопределенность в применении статьи 234 </w:t>
      </w:r>
      <w:hyperlink w:history="1" r:id="rIdg8reppq6gy8y0mpytf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Дженалиева И. в обоснование своих доводов высказала мнение, что выплаты по возмещению вреда не являются социальными выплатами. Такое утверждение является ошибочным, поскольку заработная плата может выплачиваться только лицам, состоящим в трудовых правоотношениях за проработанный период времени. Возмещение вреда в связи с потерей кормильца, согласно </w:t>
      </w:r>
      <w:hyperlink w:history="1" r:id="rId8nf-arofpohpav6lgp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jwhw77loh-jwzqlqe2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кодексов</w:t>
        </w:r>
      </w:hyperlink>
      <w:r>
        <w:rPr>
          <w:rFonts w:ascii="Arial" w:cs="Arial" w:eastAsia="Arial" w:hAnsi="Arial"/>
          <w:sz w:val="24"/>
          <w:szCs w:val="24"/>
        </w:rPr>
        <w:t xml:space="preserve">, действительно определяется из размера среднемесячного заработка умершего. Однако сами выплаты по своей правовой природе относятся к социальным, хотя и производятся за счет капитализированных денежных средств работодателя в связи с его ликвидацией.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 в связи с потерей кормильца, выступая в качестве меры защиты интересов потерпевшего, имеет социальную направленность, именно в связи с этим в </w:t>
      </w:r>
      <w:hyperlink w:history="1" r:id="rIdstw3inxnzihq8t4fsk0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kfkxgkrcb7y-sf0xf5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Трудовом кодексах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предусмотрены способы ее повышения.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2p_gd-6kfvozgaiixc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odstb8jjsjrbg_eso3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Конституционной палате Верховного суда Кыргызской Республики»,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изменения, внесенные в статью 308 </w:t>
      </w:r>
      <w:hyperlink w:history="1" r:id="rIdkdm2x5fngxckekve8j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cdi898wc2x0osrvbl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марта 2008 года N 24 и в часть 2 статьи 234 </w:t>
      </w:r>
      <w:hyperlink w:history="1" r:id="rIdkcpckohbusfhjplxxok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pnndocvasgomocx1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марта 2009 года № 103 не противоречащими </w:t>
      </w:r>
      <w:hyperlink w:history="1" r:id="rIdecirfuwrlutm01wbc0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безотлагательно разработать и внести на рассмотрение Жогорку Кенеша Кыргызской Республики соответствующие законопроекты, вытекающие из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Конституционная палата Верховного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7newxefw6_tlztxh7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</w:t>
      </w:r>
    </w:hyperlink>
  </w:p>
  <w:p>
    <w:pPr>
      <w:spacing w:after="0" w:before="40"/>
      <w:jc w:val="center"/>
    </w:pPr>
    <w:hyperlink w:history="1" r:id="rIdwl-q-g2rw7khpdhphsk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q2ki8kytvh-a6sszigb" Type="http://schemas.openxmlformats.org/officeDocument/2006/relationships/hyperlink" Target="https://dalil.kg/document/4#st_308" TargetMode="External"/><Relationship Id="rIdupvq9zilois0ex1rmly-3" Type="http://schemas.openxmlformats.org/officeDocument/2006/relationships/hyperlink" Target="https://dalil.kg/document/202234" TargetMode="External"/><Relationship Id="rIdanttg4emtbiw6wdj6vjdo" Type="http://schemas.openxmlformats.org/officeDocument/2006/relationships/hyperlink" Target="https://dalil.kg/document/1505#st_234" TargetMode="External"/><Relationship Id="rIdtpdbsozyghwmdji12xanx" Type="http://schemas.openxmlformats.org/officeDocument/2006/relationships/hyperlink" Target="https://dalil.kg/document/203130" TargetMode="External"/><Relationship Id="rId-l431chxhpnpf9urvvvoj" Type="http://schemas.openxmlformats.org/officeDocument/2006/relationships/hyperlink" Target="https://dalil.kg/document/202913" TargetMode="External"/><Relationship Id="rIdn2vfkenutkvbq2af80fu1" Type="http://schemas.openxmlformats.org/officeDocument/2006/relationships/hyperlink" Target="https://dalil.kg/document/203281" TargetMode="External"/><Relationship Id="rIdla6evg6di4z1iuzfvkky8" Type="http://schemas.openxmlformats.org/officeDocument/2006/relationships/hyperlink" Target="https://dalil.kg/document/4" TargetMode="External"/><Relationship Id="rIdpyupra6lic5dvf1-k3o4-" Type="http://schemas.openxmlformats.org/officeDocument/2006/relationships/hyperlink" Target="https://dalil.kg/document/202234" TargetMode="External"/><Relationship Id="rId35bueasplccjqy8nmxl2j" Type="http://schemas.openxmlformats.org/officeDocument/2006/relationships/hyperlink" Target="https://dalil.kg/document/1505" TargetMode="External"/><Relationship Id="rIdyvgvqr-wpxitur76tg-uk" Type="http://schemas.openxmlformats.org/officeDocument/2006/relationships/hyperlink" Target="https://dalil.kg/document/203130" TargetMode="External"/><Relationship Id="rIdtv_dwckcja0p2djtp9cmr" Type="http://schemas.openxmlformats.org/officeDocument/2006/relationships/hyperlink" Target="https://dalil.kg/document/202913" TargetMode="External"/><Relationship Id="rIdtdsyrar0tymffovuacefm" Type="http://schemas.openxmlformats.org/officeDocument/2006/relationships/hyperlink" Target="https://dalil.kg/document/4" TargetMode="External"/><Relationship Id="rId1rqwd5fp4tksagow7qf9i" Type="http://schemas.openxmlformats.org/officeDocument/2006/relationships/hyperlink" Target="https://dalil.kg/document/202234" TargetMode="External"/><Relationship Id="rIdkz_ga-smeyvakxmjdufss" Type="http://schemas.openxmlformats.org/officeDocument/2006/relationships/hyperlink" Target="https://dalil.kg/document/1505" TargetMode="External"/><Relationship Id="rIdbdx_2pnbk27j5wsckxrsa" Type="http://schemas.openxmlformats.org/officeDocument/2006/relationships/hyperlink" Target="https://dalil.kg/document/203130" TargetMode="External"/><Relationship Id="rIdg9pibthgnwld83daimt4q" Type="http://schemas.openxmlformats.org/officeDocument/2006/relationships/hyperlink" Target="https://dalil.kg/document/202913" TargetMode="External"/><Relationship Id="rIdumrw5e4ghtrgbujpwlhst" Type="http://schemas.openxmlformats.org/officeDocument/2006/relationships/hyperlink" Target="https://dalil.kg/document/4" TargetMode="External"/><Relationship Id="rIdw4fp1ievg1ghf7oizdn1n" Type="http://schemas.openxmlformats.org/officeDocument/2006/relationships/hyperlink" Target="https://dalil.kg/document/202234" TargetMode="External"/><Relationship Id="rIdwpex23jjw9u0qhxuxltk6" Type="http://schemas.openxmlformats.org/officeDocument/2006/relationships/hyperlink" Target="https://dalil.kg/document/1505" TargetMode="External"/><Relationship Id="rIdjhipjkyu8per4yge_yxwd" Type="http://schemas.openxmlformats.org/officeDocument/2006/relationships/hyperlink" Target="https://dalil.kg/document/203130" TargetMode="External"/><Relationship Id="rIdblzlmq9q4-gecgqwolmt7" Type="http://schemas.openxmlformats.org/officeDocument/2006/relationships/hyperlink" Target="https://dalil.kg/document/202234" TargetMode="External"/><Relationship Id="rIdc6cue9xyzwpcn9b2brivx" Type="http://schemas.openxmlformats.org/officeDocument/2006/relationships/hyperlink" Target="https://dalil.kg/document/4" TargetMode="External"/><Relationship Id="rIdbqwrajmgggkh1pjkdyj5w" Type="http://schemas.openxmlformats.org/officeDocument/2006/relationships/hyperlink" Target="https://dalil.kg/document/203130" TargetMode="External"/><Relationship Id="rIdzp4ulf6-70pqcxoqb0mka" Type="http://schemas.openxmlformats.org/officeDocument/2006/relationships/hyperlink" Target="https://dalil.kg/document/1505" TargetMode="External"/><Relationship Id="rIdtfl0_rl4m3qkuzmp5fr0p" Type="http://schemas.openxmlformats.org/officeDocument/2006/relationships/hyperlink" Target="https://dalil.kg/document/4" TargetMode="External"/><Relationship Id="rId6axmle66y-vsd5rmhewnp" Type="http://schemas.openxmlformats.org/officeDocument/2006/relationships/hyperlink" Target="https://dalil.kg/document/1505" TargetMode="External"/><Relationship Id="rIda8kp6jtitnjzkwtihz7hr" Type="http://schemas.openxmlformats.org/officeDocument/2006/relationships/hyperlink" Target="https://dalil.kg/document/4" TargetMode="External"/><Relationship Id="rId5is1zgfcch3cebdsborln" Type="http://schemas.openxmlformats.org/officeDocument/2006/relationships/hyperlink" Target="https://dalil.kg/document/1505" TargetMode="External"/><Relationship Id="rIdl8t49w0t9qrm91xk4btua" Type="http://schemas.openxmlformats.org/officeDocument/2006/relationships/hyperlink" Target="https://dalil.kg/document/4" TargetMode="External"/><Relationship Id="rId8k6cwymbaivysmn1cibos" Type="http://schemas.openxmlformats.org/officeDocument/2006/relationships/hyperlink" Target="https://dalil.kg/document/1505" TargetMode="External"/><Relationship Id="rIdyepufpdrh-yjw8d-4wjbt" Type="http://schemas.openxmlformats.org/officeDocument/2006/relationships/hyperlink" Target="https://dalil.kg/document/203130" TargetMode="External"/><Relationship Id="rIdtn-pepm99nrqsbjnhpdsl" Type="http://schemas.openxmlformats.org/officeDocument/2006/relationships/hyperlink" Target="https://dalil.kg/document/202913" TargetMode="External"/><Relationship Id="rIdwxwpskh23pyvp7iskvoij" Type="http://schemas.openxmlformats.org/officeDocument/2006/relationships/hyperlink" Target="https://dalil.kg/document/4" TargetMode="External"/><Relationship Id="rId4ezpale-amk09t3jgpucs" Type="http://schemas.openxmlformats.org/officeDocument/2006/relationships/hyperlink" Target="https://dalil.kg/document/1505" TargetMode="External"/><Relationship Id="rIdw_xp1endl2yew2miye2-b" Type="http://schemas.openxmlformats.org/officeDocument/2006/relationships/hyperlink" Target="https://dalil.kg/document/202913" TargetMode="External"/><Relationship Id="rIdnmcbwe-snwc9sl8dgerl4" Type="http://schemas.openxmlformats.org/officeDocument/2006/relationships/hyperlink" Target="https://dalil.kg/document/203281" TargetMode="External"/><Relationship Id="rIddct8lmcroxarwchs-af4n" Type="http://schemas.openxmlformats.org/officeDocument/2006/relationships/hyperlink" Target="https://dalil.kg/document/4" TargetMode="External"/><Relationship Id="rId3setjmmfmr9gv7zr4f-yt" Type="http://schemas.openxmlformats.org/officeDocument/2006/relationships/hyperlink" Target="https://dalil.kg/document/1505" TargetMode="External"/><Relationship Id="rId4i7oaejxs0f6kpvnro8-3" Type="http://schemas.openxmlformats.org/officeDocument/2006/relationships/hyperlink" Target="https://dalil.kg/document/4" TargetMode="External"/><Relationship Id="rIdavrn0y7-lxjcw4yletwup" Type="http://schemas.openxmlformats.org/officeDocument/2006/relationships/hyperlink" Target="https://dalil.kg/document/1505" TargetMode="External"/><Relationship Id="rId7hnnepj-r9i9d8acky4h-" Type="http://schemas.openxmlformats.org/officeDocument/2006/relationships/hyperlink" Target="https://dalil.kg/document/4" TargetMode="External"/><Relationship Id="rIdbj53hrelcilts8avx2rsd" Type="http://schemas.openxmlformats.org/officeDocument/2006/relationships/hyperlink" Target="https://dalil.kg/document/203130" TargetMode="External"/><Relationship Id="rIdkgcg4nvjufg-xwtwyzjia" Type="http://schemas.openxmlformats.org/officeDocument/2006/relationships/hyperlink" Target="https://dalil.kg/document/1505" TargetMode="External"/><Relationship Id="rId3cddfe6yq_lqghbr2eq6i" Type="http://schemas.openxmlformats.org/officeDocument/2006/relationships/hyperlink" Target="https://dalil.kg/document/202913" TargetMode="External"/><Relationship Id="rId72apbsrsymksbfxbur0mo" Type="http://schemas.openxmlformats.org/officeDocument/2006/relationships/hyperlink" Target="https://dalil.kg/document/202913" TargetMode="External"/><Relationship Id="rIdbesc8es3b7s_xxs_0ed0q" Type="http://schemas.openxmlformats.org/officeDocument/2006/relationships/hyperlink" Target="https://dalil.kg/document/202913" TargetMode="External"/><Relationship Id="rIdo7rq3wznnohlf1oogqhvv" Type="http://schemas.openxmlformats.org/officeDocument/2006/relationships/hyperlink" Target="https://dalil.kg/document/1505" TargetMode="External"/><Relationship Id="rIdjio6boh2edd-vrmzfaibk" Type="http://schemas.openxmlformats.org/officeDocument/2006/relationships/hyperlink" Target="https://dalil.kg/document/4" TargetMode="External"/><Relationship Id="rIdwqlq4k_yskhjiezkykker" Type="http://schemas.openxmlformats.org/officeDocument/2006/relationships/hyperlink" Target="https://dalil.kg/document/1505" TargetMode="External"/><Relationship Id="rIdx01wl8kvw7gdxh2zwrpuq" Type="http://schemas.openxmlformats.org/officeDocument/2006/relationships/hyperlink" Target="https://dalil.kg/document/4" TargetMode="External"/><Relationship Id="rIdmijviketlx8fugxbejsuv" Type="http://schemas.openxmlformats.org/officeDocument/2006/relationships/hyperlink" Target="https://dalil.kg/document/1505" TargetMode="External"/><Relationship Id="rIdqdpi07hryy2ws0phr0iwv" Type="http://schemas.openxmlformats.org/officeDocument/2006/relationships/hyperlink" Target="https://dalil.kg/document/4" TargetMode="External"/><Relationship Id="rIdbfbcmhi-higvyeoc25pap" Type="http://schemas.openxmlformats.org/officeDocument/2006/relationships/hyperlink" Target="https://dalil.kg/document/4" TargetMode="External"/><Relationship Id="rIddfj87769ze27oatorp5ce" Type="http://schemas.openxmlformats.org/officeDocument/2006/relationships/hyperlink" Target="https://dalil.kg/document/202234" TargetMode="External"/><Relationship Id="rIdk0_e7jqjuxehgfu90pekk" Type="http://schemas.openxmlformats.org/officeDocument/2006/relationships/hyperlink" Target="https://dalil.kg/document/1505" TargetMode="External"/><Relationship Id="rIdi6k4zo9hx7gup1bjrz0vt" Type="http://schemas.openxmlformats.org/officeDocument/2006/relationships/hyperlink" Target="https://dalil.kg/document/202234" TargetMode="External"/><Relationship Id="rIdx8tjd0jsm5zyvsapbdeug" Type="http://schemas.openxmlformats.org/officeDocument/2006/relationships/hyperlink" Target="https://dalil.kg/document/203130" TargetMode="External"/><Relationship Id="rIdxsikcjbglotgv4yrml-dt" Type="http://schemas.openxmlformats.org/officeDocument/2006/relationships/hyperlink" Target="https://dalil.kg/document/4" TargetMode="External"/><Relationship Id="rIdkdh-c3iinwjpexr6y6xhx" Type="http://schemas.openxmlformats.org/officeDocument/2006/relationships/hyperlink" Target="https://dalil.kg/document/1505" TargetMode="External"/><Relationship Id="rIdz006bciyqalnrjkgsfq-g" Type="http://schemas.openxmlformats.org/officeDocument/2006/relationships/hyperlink" Target="https://dalil.kg/document/1801" TargetMode="External"/><Relationship Id="rIdfwylbxbf9ux64bjau0i6p" Type="http://schemas.openxmlformats.org/officeDocument/2006/relationships/hyperlink" Target="https://dalil.kg/document/202913" TargetMode="External"/><Relationship Id="rId5u3tuswzoga1dugkwo1ua" Type="http://schemas.openxmlformats.org/officeDocument/2006/relationships/hyperlink" Target="https://dalil.kg/document/1801" TargetMode="External"/><Relationship Id="rIdwa-qxakupssmo1h6hx9ki" Type="http://schemas.openxmlformats.org/officeDocument/2006/relationships/hyperlink" Target="https://dalil.kg/document/1906" TargetMode="External"/><Relationship Id="rIdam4ithnjkyv_w-nnmga9g" Type="http://schemas.openxmlformats.org/officeDocument/2006/relationships/hyperlink" Target="https://dalil.kg/document/4" TargetMode="External"/><Relationship Id="rIdq9rjkqvllnol9gkrl9aar" Type="http://schemas.openxmlformats.org/officeDocument/2006/relationships/hyperlink" Target="https://dalil.kg/document/1505" TargetMode="External"/><Relationship Id="rIdqlk_i3ynu9t1oer9cfbik" Type="http://schemas.openxmlformats.org/officeDocument/2006/relationships/hyperlink" Target="https://dalil.kg/document/202913" TargetMode="External"/><Relationship Id="rIdbh1axlyscnnb1oydv09dk" Type="http://schemas.openxmlformats.org/officeDocument/2006/relationships/hyperlink" Target="https://dalil.kg/document/202913" TargetMode="External"/><Relationship Id="rIddtjk2_jdpwwknhnvckobr" Type="http://schemas.openxmlformats.org/officeDocument/2006/relationships/hyperlink" Target="https://dalil.kg/document/4" TargetMode="External"/><Relationship Id="rIdp6uoyv5j0its825tymg-j" Type="http://schemas.openxmlformats.org/officeDocument/2006/relationships/hyperlink" Target="https://dalil.kg/document/1505" TargetMode="External"/><Relationship Id="rIdp-y1g-ylviyg-793bn9hz" Type="http://schemas.openxmlformats.org/officeDocument/2006/relationships/hyperlink" Target="https://dalil.kg/document/202913" TargetMode="External"/><Relationship Id="rIdidoddkbstvt4qafi0bwhe" Type="http://schemas.openxmlformats.org/officeDocument/2006/relationships/hyperlink" Target="https://dalil.kg/document/1505" TargetMode="External"/><Relationship Id="rId8nlgkepwuk0fipplusvnq" Type="http://schemas.openxmlformats.org/officeDocument/2006/relationships/hyperlink" Target="https://dalil.kg/document/1505" TargetMode="External"/><Relationship Id="rIdlf8gsaftyu0wkb5xq5r6x" Type="http://schemas.openxmlformats.org/officeDocument/2006/relationships/hyperlink" Target="https://dalil.kg/document/872" TargetMode="External"/><Relationship Id="rIdo4dhpzynv9ydqbroqgich" Type="http://schemas.openxmlformats.org/officeDocument/2006/relationships/hyperlink" Target="https://dalil.kg/document/1505" TargetMode="External"/><Relationship Id="rIdg8reppq6gy8y0mpytf3nn" Type="http://schemas.openxmlformats.org/officeDocument/2006/relationships/hyperlink" Target="https://dalil.kg/document/1505" TargetMode="External"/><Relationship Id="rId8nf-arofpohpav6lgpiel" Type="http://schemas.openxmlformats.org/officeDocument/2006/relationships/hyperlink" Target="https://dalil.kg/document/4" TargetMode="External"/><Relationship Id="rIdtjwhw77loh-jwzqlqe2q_" Type="http://schemas.openxmlformats.org/officeDocument/2006/relationships/hyperlink" Target="https://dalil.kg/document/1505" TargetMode="External"/><Relationship Id="rIdstw3inxnzihq8t4fsk03t" Type="http://schemas.openxmlformats.org/officeDocument/2006/relationships/hyperlink" Target="https://dalil.kg/document/4" TargetMode="External"/><Relationship Id="rIdekfkxgkrcb7y-sf0xf5qq" Type="http://schemas.openxmlformats.org/officeDocument/2006/relationships/hyperlink" Target="https://dalil.kg/document/1505" TargetMode="External"/><Relationship Id="rId2p_gd-6kfvozgaiixcmlj" Type="http://schemas.openxmlformats.org/officeDocument/2006/relationships/hyperlink" Target="https://dalil.kg/document/202913" TargetMode="External"/><Relationship Id="rIdodstb8jjsjrbg_eso3voe" Type="http://schemas.openxmlformats.org/officeDocument/2006/relationships/hyperlink" Target="https://dalil.kg/document/203281" TargetMode="External"/><Relationship Id="rIdkdm2x5fngxckekve8jxax" Type="http://schemas.openxmlformats.org/officeDocument/2006/relationships/hyperlink" Target="https://dalil.kg/document/4" TargetMode="External"/><Relationship Id="rId_cdi898wc2x0osrvblwtv" Type="http://schemas.openxmlformats.org/officeDocument/2006/relationships/hyperlink" Target="https://dalil.kg/document/202234" TargetMode="External"/><Relationship Id="rIdkcpckohbusfhjplxxok7-" Type="http://schemas.openxmlformats.org/officeDocument/2006/relationships/hyperlink" Target="https://dalil.kg/document/1505" TargetMode="External"/><Relationship Id="rIdidpnndocvasgomocx1tb8" Type="http://schemas.openxmlformats.org/officeDocument/2006/relationships/hyperlink" Target="https://dalil.kg/document/203130" TargetMode="External"/><Relationship Id="rIdecirfuwrlutm01wbc0xu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9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7newxefw6_tlztxh7pk" Type="http://schemas.openxmlformats.org/officeDocument/2006/relationships/hyperlink" Target="https://dalil.kg/document/9604" TargetMode="External"/><Relationship Id="rIdwl-q-g2rw7khpdhphsk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2026-09-25T01:16:46.205Z</dcterms:created>
  <dcterms:modified xsi:type="dcterms:W3CDTF">2026-09-25T01:16:46.205Z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