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пункта 11 части 1 статьи 28 и части 3 статьи 384 Уголовно-процессуального кодекса Кыргызской Республики в связи с обращением граждан Шаяхметовой Венеры Ташмухамедовны и Шаяхметовой Мариты Давлетовны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марта 2014 года № 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судьи Касымалиева М.Ш., судей Айдарбековой Ч.А., Бобукеевой М.Р., Макешова Дж.М., Мамырова Э.Т., Нарынбековой А.О., Осмоновой Ч.О., Сооронкуловой К.С., при секретаре Толобалдиеве М.Э.,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Шаяхметовой В.Т., еѐ представителя по доверенности Расулова Д. 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ответчика Джорупбековой А.А., представляющей интересы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Верховного суда Кыргызской Республики Абдиевой Ж.К. в качестве иного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1 статьи 18, статьей 24 </w:t>
      </w:r>
      <w:hyperlink w:history="1" r:id="rIdlr8ojrhzqnvwk7m8rzm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рассмотрела в открытом судебном заседании дело о проверке конституционности пункта 11 части 1 статьи 28 и части 3 статьи 384 Уголовно-процессуального </w:t>
      </w:r>
      <w:hyperlink w:history="1" r:id="rIdsomaxlxu7mkpz-ewwcc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граждан Шаяхметовой В. Т. и Шаяхметовой М. 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ходатайства явилась обнаружившаяся неопределенность в вопросе о том, соответствует ли Конституции пункт 11 части 1 статьи 28 и части 3 статьи 384 Уголовно-процессуального </w:t>
      </w:r>
      <w:hyperlink w:history="1" r:id="rIdlvfof5pvjp1mtl5ud58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Осмоновой Ч.О.,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– Конституционная палата) 2 октября 2013 года поступило ходатайство гражданок Шаяхметовой В.Т. и Шаяхметовой М.Д. о проверке конституционности пункта 11 части 1 статьи 28 и части 3 статьи 384 Уголовно-процессуального </w:t>
      </w:r>
      <w:hyperlink w:history="1" r:id="rIdjmuvwawm9ey6hh4a_yl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УПК) и признании данных норм не соответствующими требованиям части 1, пунктам 3, 8 части 5 статьи 20, части 1 статьи 40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следует, что Шаяхметова В.Т. 22 марта 2013 года обратилась в Генеральную прокуратуру с заявлением о возбуждении производства по вновь открывшимся обстоятельствам для пересмотра судебных актов о признании Шаяхметовой В.Т. виновной в совершении преступления, предусмотренного частью 3 статьи 166 Уголовного </w:t>
      </w:r>
      <w:hyperlink w:history="1" r:id="rIdaitks0wdi8qhppwe4p4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УК) . По утверждению Шаяхметовой В.Т. в основу обвинительного приговора легли заведомо ложные показания свидетелей Давлетовой Г.Р., Давлетова Б.М., Эшимканова А.К. и Эшимкановой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апреля 2013 года прокуратурой города Бишкек было вынесено постановление о возбуждении производства по уголовному делу № 102-08-2231 ввиду вновь открывшихся обстоятельств и материалы уголовного дела были направлены в СУ ГУВД города Бишкек для организации расследования и проверки указанных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было установлено, что в действиях Давлетовой Г.Р., Давлетова Б.М., Эшимканова А.К. и Эшимкановой А.К. имеется состав преступления, предусмотренный статьей 330 </w:t>
      </w:r>
      <w:hyperlink w:history="1" r:id="rIdpobaixvdc6vgxpla2fu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</w:t>
        </w:r>
      </w:hyperlink>
      <w:r>
        <w:rPr>
          <w:rFonts w:ascii="Arial" w:cs="Arial" w:eastAsia="Arial" w:hAnsi="Arial"/>
          <w:sz w:val="24"/>
          <w:szCs w:val="24"/>
        </w:rPr>
        <w:t xml:space="preserve">, однако в связи с истечением срока давности привлечения к уголовной ответственности, следственными органами в отношении вышеуказанных лиц были приняты постановления об отказе в возбуждении уголовного дела на основании пункта 11 части 1 статьи 28 </w:t>
      </w:r>
      <w:hyperlink w:history="1" r:id="rIdu-0sxcib9vld_v-jfc-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384-387 </w:t>
      </w:r>
      <w:hyperlink w:history="1" r:id="rIdmt14_lingikt0ic9pac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Генеральной прокуратурой было направлено заключение в Верховный суд об отмене постановления Верховного суда от 23 сентября 2010 года и передаче дела на новое рассмотрение, то есть о возобновлении судебного производства по уголовному делу в отношении Шаяхметовой В.Т. по вновь открывшимся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Генеральной прокуратуры содержится вывод о том, что факты заведомой подложности показаний свидетелей по уголовному делу в отношении Шаяхметовой В.Т. в ходе проверки нашли свое подтверждение, они не были известны суду при вынесении судебных актов, и соответственно не были исследованы и оценены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судебной коллегии по уголовным делам и административным правонарушениям Верховного суда от 17 июля 2013 года, заключение Генеральной прокуратуры о возобновлении производства по уголовному делу в отношении Шаяхметовой В.Т. ввиду вновь открывшихся обстоятельств было отклонено. В обоснование своего решения судебная коллегия Верховного суда привела доводы о том, что постановление об отказе в возбуждении уголовного дела за истечением срока давности привлечения к уголовной ответственности не может служить основанием для возобновления производства по вновь открывшимся обстоятельствам. Кроме этого, подложность показаний Давлетовой Г. Р. не установлена вступившим в законную силу приговором суда, соответственно, судебная коллегия Верховного суда сделала вывод об отсутствии оснований для возобновления производства ввиду вновь открывшихся обстоятельств по уголовному делу Шаяхметовой В.Т.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обращающаяся сторона считает, что в случае, когда в основу приговора суда легли ранее неизвестные суду заведомо ложные показания потерпевшего или свидетеля, либо иные противоправные действия участников уголовного процесса, которых невозможно привлечь к уголовной ответственности ввиду отказа в возбуждении уголовного дела за истечением срока давности, лица, перетерпевшие незаконное осуждение не могут реализовать свое право не пересмотр судебных актов по вновь открывшимся обстоятельствам, так как согласно части 3 статьи 384 </w:t>
      </w:r>
      <w:hyperlink w:history="1" r:id="rId2yhrk0nsemoxeu8drk8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постановление об отказе в возбуждении уголовного дела за истечением сроков давности не считается основанием для такого пересмотра. В связи с этим, заявители считают, что не могут воспользоваться гарантированной им Конституцией и не подлежащим никакому ограничению правом на судебную защиту и повторное рассмотрение своего дела вышестоящим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6 ноября 2013 года ходатайство заявителей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заявитель Шаяхметова В.Т., еѐ представитель Расулов Д. Р. поддержали свое ходатайство и просили его удовлетворить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Джорупбекова А.А. считает, что пункт 11 части 1 статьи 28 и часть 3 статьи 384 </w:t>
      </w:r>
      <w:hyperlink w:history="1" r:id="rIdn9dkgz_9pdxdtfsteb9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полностью соответствуют Конституции и просит оставить ходатайство граждан Шаяхметовой В.Т. и Шаяхметовой М.Д.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обсудив доводы сторон, пояснения иного лица, исследовав материалы дела, пришла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-mr_oa-w37aqjtw8bgt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пункт 11 части 1 статьи 28 и часть 3 статьи 384 </w:t>
      </w:r>
      <w:hyperlink w:history="1" r:id="rIdddg_9gu-ynrblxf6tik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28. Обстоятельства, исключающие уголовное судопроизводство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Уголовное дело не может быть возбуждено, а возбужденное дело подлежит прекращению: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 истечением срока давности».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384. Основания возобновления производства по делу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Обстоятельства, перечисленные в пунктах 1-3 части второй настоящей статьи, могут быть установлены, помимо приговора, определением, постановлением суда, постановлениями прокурора, следователя о прекращении уголовного дела за истечением срока давности, вследствие акта амнистии или помилования, в связи со смертью обвиняемого или недостижением возраста для привлечения в качестве обвиняемого»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Уголовно-процессуальный </w:t>
      </w:r>
      <w:hyperlink w:history="1" r:id="rIdrx1pcvqcocrddwljjfr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июня 1999 года № 62, введен в действие </w:t>
      </w:r>
      <w:hyperlink w:history="1" r:id="rIdhkcoluruesi7jtf21be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введении в действие Уголовно-процессуального кодекса Кыргызской Республики» от 30 июня 1999 года № 63, опубликован в газете «Эркин-Тоо» от 21 июля 1999 года № № 59-60-61-62, принят в порядке, установленном законодательством,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Конституционно-правовой основой института возобновления производства по уголовному делу по вновь открывшимся обстоятельствам являются положения пункта 8 части 5 статьи 20 и части 1 статьи 40 </w:t>
      </w:r>
      <w:hyperlink w:history="1" r:id="rIdy_fweg8ctck7isealpc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гарантирующие каждому не подлежащее никакому ограничению право на судебную защиту и части 1 статьи 27, обеспечивающие каждому осужденному за преступление право на пересмотр его дела вышестоящим судом в порядке, установленном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конституционные положения получили свое развитие в нормах главы 43 </w:t>
      </w:r>
      <w:hyperlink w:history="1" r:id="rIdza2hwt8dwl1ex1k15lf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корреспондирующих с положениями Международного пакта о гражданских и политических правах (пункт 6 статьи 14), предполагающими возможность повторного рассмотрения дела в соответствии с уголовно-процессуальным законодательством государства, если «имеются сведения о новых или вновь открывшихся обстоятельствах» либо если «какое-либо новое или вновь обнаруженное обстоятельство неоспоримо доказывает наличие судебной ошибки».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производства по пересмотру судебных актов в связи с обнаружением вновь открывшихся обстоятельств предопределены характером судебных ошибок для исправления которых и предназначен данный вид производства. В решении Конституционной палаты от 7 февраля 2014 года отмечается, что «возобновление дел по вновь открывшимся обстоятельствам — это самостоятельная стадия уголовного процесса, значение которой состоит в том, что она является важной гарантией правильного осуществления правосудия, служит одним из средств обеспечения прав и законных интересов граждан в уголовном судопроизводстве». Следовательно, пересмотр вступившего в законную силу судебного акта по уголовному делу и исправление судебной ошибки, допущенной вследствие неосведомленности суда относительно обстоятельств, имеющих важное значение для правильного разрешения уголовного дела является необходимым условием эффективности судебной защиты прав и свобод человека и гражданина, а также поддержания таких ценностей, как справедливость правосудия и стабильность судебных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Процессуальная стадия возобновления производства по уголовному делу ввиду вновь открывшихся обстоятельств — самостоятельная стадия уголовного процесса, она имеет свой предмет производства, свои задачи, круг субъектов и процедуру, осуществляемую при наличии к тому оснований, предусмотренных уголовно-процессуальным законодательством. Основания для возобновления дела по вновь открывшимся обстоятельствам установлены в статье 384 </w:t>
      </w:r>
      <w:hyperlink w:history="1" r:id="rIdwxztc_8pdfbosvv2kw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и носят исчерпывающий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указывалось выше, Конституционной палатой ранее 7 февраля 2014 года по обращению гражданина Осинцева Е.В. проверялась конституционность нормативных положений статьи 384 </w:t>
      </w:r>
      <w:hyperlink w:history="1" r:id="rId9mh4sgb5d9wqj3wpb5-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 В своем решении Конституционная палата не усмотрела в перечне вновь открывшихся обстоятельств ограничений доступа к правосудию. Вместе с тем следует отметить, что конституционность статьи 384 </w:t>
      </w:r>
      <w:hyperlink w:history="1" r:id="rIdfkrswdelj6gqlmr8xjv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в соответствии с требованиями обращающейся стороны (Осинцева Е.В.) устанавливалась в системной связи со статьей 387 </w:t>
      </w:r>
      <w:hyperlink w:history="1" r:id="rIdp5vergmymgs-g_50meg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 В Решении Конституционной палаты указывалось, что установленный законодателем порядок производства по вновь открывшимся обстоятельствам при определяющей процессуальной роли прокурора, «наиболее полно отвечает требованиям всесторонней проверки вновь открывшихся обстоятельств». И именно в этом аспекте, Конституционная палата не обнаружила противоречий нормам Конституции в исчерпывающем перечне оснований для возобновления дела по вновь открывшимся обстоятельствам во взаимосвязи с правом прокурора возбуждать производство по вновь открывшимся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делу, Шаяхметова В.Т. и Шаяхметова М.Д. оспаривают часть 3 статьи 384 </w:t>
      </w:r>
      <w:hyperlink w:history="1" r:id="rIdjmddflfbtvu7y4oupfk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в системной связи с пунктом 11 части 1 статьи 28 </w:t>
      </w:r>
      <w:hyperlink w:history="1" r:id="rIdrhi79ukxbanpfpz7ugp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 Следовательно, требования субъектов обращения по данному делу и требования Осинцева Е.В. по делу, ранее рассмотренному Конституционной палатой, имеют различный характер, предопределенный взаимосвязанностью и взаимообусловленностью норм статьи 384 </w:t>
      </w:r>
      <w:hyperlink w:history="1" r:id="rIdbak092vxlxfhu4p0vtn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с иными нормами уголовного-процессуального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Статья 28 </w:t>
      </w:r>
      <w:hyperlink w:history="1" r:id="rIdcxdzxklxaegfhnvjgaw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устанавливает обстоятельства, исключающие уголовное судопроизводство. Пунктом 11 части 1 статьи 28 </w:t>
      </w:r>
      <w:hyperlink w:history="1" r:id="rIdgassagq9az616j1tz2o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одним из таких обстоятельств предусмотрено истечение сроков давности привлечения к уголовной ответственности. Под давностью привлечения к уголовной ответственности понимается истечение установленных уголовным законом сроков после совершения преступления, в силу чего лицо, его совершившее, освобождается от уголовной ответственности. Истечение сроков давности относится к числу нереабилитирующих оснований освобождения от уголовной ответственности. Правовыми основаниями применения института давности являются значительное уменьшение общественной опасности совершенного преступления по истечении продолжительного времени и утрата общественной опасности лица, при условии его длительного правомерного поведения. Сроки давности исчисляются со дня совершения преступления и до момента вступления приговора суда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освобождения от уголовной ответственности за давностью существует определенная процессуальная процедура. Уголовное дело не может быть возбуждено, а возбужденное дело подлежит обязательному прекращению на стадии предварительного расследования, о чем выносится постановление органа дознания, следователя или прокурора. В стадии предания суду уголовное дело прекращается определением суда. Прекращение уголовного дела в связи с истечением срока давности не допускается, если обвиняемый против этого возражает (например, считая себя невиновным). В этом случае производство по делу продолжается и завершается, при наличии к тому оснований, постановлением обвинительного приговора с освобождением осужденного от наказания (часть 3 статьи 28 </w:t>
      </w:r>
      <w:hyperlink w:history="1" r:id="rIdqp0ggry4mmri83uhnvs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не согласное с прекращением уголовного дела за истечением срока давности, вправе добиваться оправдательного приговора.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67 </w:t>
      </w:r>
      <w:hyperlink w:history="1" r:id="rId1ct2ega7psh2ke9i87-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</w:t>
        </w:r>
      </w:hyperlink>
      <w:r>
        <w:rPr>
          <w:rFonts w:ascii="Arial" w:cs="Arial" w:eastAsia="Arial" w:hAnsi="Arial"/>
          <w:sz w:val="24"/>
          <w:szCs w:val="24"/>
        </w:rPr>
        <w:t xml:space="preserve"> лицо освобождается от уголовной ответственности, если со дня совершения преступления истекли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 год после совершения преступления небольшой тяжести;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три года после совершения менее тяжкого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семь лет после совершения тяжкого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десять лет после совершения особо тяжкого преступления, кроме случая, предусмотренного частью пятой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Системная взаимосвязанность пункта 11 части 1 статьи 28 </w:t>
      </w:r>
      <w:hyperlink w:history="1" r:id="rId4bxohn0nj9x341dwuk-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и вышеуказанной статьи 67 </w:t>
      </w:r>
      <w:hyperlink w:history="1" r:id="rIdf8oqfopfjxg5h2zjwgm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</w:t>
        </w:r>
      </w:hyperlink>
      <w:r>
        <w:rPr>
          <w:rFonts w:ascii="Arial" w:cs="Arial" w:eastAsia="Arial" w:hAnsi="Arial"/>
          <w:sz w:val="24"/>
          <w:szCs w:val="24"/>
        </w:rPr>
        <w:t xml:space="preserve">, свидетельствует о том, что принятию решения об отказе в возбуждении уголовного дела или его прекращении за истечением сроков давности должно предшествовать установление факта преступления, его правильная квалификация, установление лица, совершившего противоправные действия, и другие фактические обстоятельства, доказывающие преступность деяния.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решение об отказе в возбуждении уголовного дела либо его прекращении на досудебных стадиях уголовного процесса, компетентные государственные органы должны исходить из того, что лица, в отношении которых прекращено уголовное преследование за истечением срока давности, считаются привлекавшимися к участию в уголовном судопроизводстве на соответствующей стадии ввиду выдвижения против них подозрения или обвинения.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отказ в возбуждении уголовного дела или его прекращение за истечением срока давности хоть и предполагает освобождение лица от уголовной ответственности и наказания, но расценивается правоприменительной практикой как основанная на материалах доследственной проверки или расследования констатация того,  что лицо фактически призналось в совершении преступления (при этом вопрос о его виновности остается открытым).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со статьей 387 </w:t>
      </w:r>
      <w:hyperlink w:history="1" r:id="rIdrhjh2zjtpw_4tby3q6w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право возбуждения производства по вновь открывшимся обстоятельствам принадлежит прокурору, суду - в части возбуждения производства по вновь открывшимся обстоятельствам по основаниям вступления в силу закона, устраняющего наказуемость деяния или смягчающее наказание.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нижеследующими пунктами статьи 384 </w:t>
      </w:r>
      <w:hyperlink w:history="1" r:id="rIdiu-le0gwy_h0_zrisfa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суд возобновляет производство по делу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установленная вступившим в законную силу приговором суда заведомая подложность показаний потерпевшего или свидетеля, заключения эксперта, а равно подложность вещественных доказательств, протокола следственных и судебных действий и иных документов или заведомая неправильность перевода, повлекшие за собой постановление незаконных или необоснованных приговора, определения,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установленные вступившим в законную силу приговором суда преступные действия следователя или прокурора, повлекшие постановление незаконных и необоснованных приговора, определения,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установленные вступившим в законную силу приговором суда преступные действия судей, совершенные ими при рассмотрении данного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вышеуказанные основания не могут быть установлены приговором суда по нереабилитирующим обстоятельствам (за истечением срока давности, вследствие акта амнистии или помилования, в связи со смертью обвиняемого или недостижением возраста для привлечения в качестве обвиняемого), основанием для возобновления производства является соответствующее определение, постановление суда, постановления прокурора, следователя о прекращении уголовного дела (часть 3 статьи 384 </w:t>
      </w:r>
      <w:hyperlink w:history="1" r:id="rIdkjrbux0w-qbfkssqcbq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прекращение уголовного дела по нереабилитирующим основаниям, в том числе за истечением срока давности, предполагает в процессе расследования выполнения всех необходимых процессуальных действий, в том числе привлечение лица в качестве обвиняемого, признание лица, понесшего ущерб от преступления — потерпевшим, установление фактов (доказательств) причастности лица к совершенному преступлению и др. Тем самым, суд, принимая за основание возобновления производства по уголовному делу по вновь открывшимся обстоятельствам постановления прокурора, следователя о прекращении уголовного дела за истечением срока давности, имеет достаточные возможности для принятия соответствующего определения согласно статье 389 </w:t>
      </w:r>
      <w:hyperlink w:history="1" r:id="rIdzn_if1scf274fwxozy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аспекте, положение части 3 статьи 384 </w:t>
      </w:r>
      <w:hyperlink w:history="1" r:id="rId0b4w_5bqx0y3y8eijw7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предусмотревшее, что постановление прокурора, следователя о прекращении уголовного дела за истечением срока давности, является одним из оснований возобновления производства по уголовному делу по вновь открывшимся обстоятельствам, является вполне обоснованным.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постановление об отказе в возбуждении уголовного дела, как и постановление о прекращении уголовного дела за истечением срока давности, как правоотношения одного порядка единообразно регулируются пунктом 11 части 1 статьи 28 </w:t>
      </w:r>
      <w:hyperlink w:history="1" r:id="rIdf_v5_eiajl9naytzub-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Законодатель, регулируя порядок освобождения от уголовной ответственности за истечением срока давности, не устанавливает каких-либо различий в зависимости от стадии уголовного процесса. Следовательно, при решении вопроса о возобновлении производства по уголовному делу по вновь открывшимся обстоятельствам, постановление об отказе в возбуждении уголовного дела за истечением срока давности должно иметь такое же юридическое последствие, как и постановление о прекращении уголовного дела по такому же обстоятельству. Тем самым следует отметить, что форма процессуального акта (в данном случае постановление об отказе в возбуждении уголовного дела) не должна являться препятствием для реализации участниками уголовного процесса права на судебную защиту в целях пересмотра ошибочного судебного акта по вновь открывшимся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в правоприменительной практике (как подтверждается материалами дела), прокурор, в случае, когда вновь открывшееся обстоятельство связано с противоправными действиями лиц, привлечение которых к уголовной ответственности невозможно за истечением сроков давности, требует от органов следствия и дознания проведения проверочных действий для наиболее полного установления фактов причастности лица (или лиц) к противоправным действиям. Это обстоятельство предопределяется особенностями производства по вновь открывшимся обстоятельствам, так как прокурор по окончании проверки или следствия (статья 388 УПК) должен направить в суд обоснованное, подтвержденное материалами дела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отсутствие постановления об отказе в возбуждении уголовного дела за истечением сроков давности в перечне оснований для возобновления производства по вновь открывшимся обстоятельствам, ограничивает право на пересмотр ошибочного судебного акта, тем самым препятствует реализации права на судебную защиту и принципов справедливости правосудия, правовой определенности, стабильности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46, 47, 48, 51, 52 </w:t>
      </w:r>
      <w:hyperlink w:history="1" r:id="rIdso_2cegpof8rv56ofpe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пункт 11 части 1 статьи 28 Уголовно-процессуального </w:t>
      </w:r>
      <w:hyperlink w:history="1" r:id="rId_dons9xhaomin-nhwzt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противоречащим части 1, пунктам 3, 8 части 5 статьи 20, части 1 статьи 40</w:t>
      </w:r>
      <w:hyperlink w:history="1" r:id="rId-5bgkvi1kbp8si6otqq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часть 3 статьи 384 Уголовно-процессуального </w:t>
      </w:r>
      <w:hyperlink w:history="1" r:id="rId4f6z4uatliaulcjuspx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отсутствия в перечне оснований возобновления производства по уголовному делу по вновь открывшимся обстоятельствам постановления об отказе в возбуждении уголовного дела за истечением срока давности противоречащей пунктам 3, 8 части 5 статьи 20, части 1 статьи 40 </w:t>
      </w:r>
      <w:hyperlink w:history="1" r:id="rIdylyynaxfykla0tugglg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Кенешу Кыргызской Республики в соответствие с настоящим решением внести дополнение в часть 3 статьи 384 Уголовно-процессуального </w:t>
      </w:r>
      <w:hyperlink w:history="1" r:id="rIdmdcye411jwerdcv6v9f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Конституционной палаты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o1-osmyxf7lxvymkj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dalil.kg/document/9605</w:t>
      </w:r>
    </w:hyperlink>
  </w:p>
  <w:p>
    <w:pPr>
      <w:spacing w:after="0" w:before="40"/>
      <w:jc w:val="center"/>
    </w:pPr>
    <w:hyperlink w:history="1" r:id="rIde2mjfzpbx54mfsxgqpt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8ojrhzqnvwk7m8rzm0x" Type="http://schemas.openxmlformats.org/officeDocument/2006/relationships/hyperlink" Target="https://dalil.kg/document/203281" TargetMode="External"/><Relationship Id="rIdsomaxlxu7mkpz-ewwccrp" Type="http://schemas.openxmlformats.org/officeDocument/2006/relationships/hyperlink" Target="https://dalil.kg/document/9" TargetMode="External"/><Relationship Id="rIdlvfof5pvjp1mtl5ud58h7" Type="http://schemas.openxmlformats.org/officeDocument/2006/relationships/hyperlink" Target="https://dalil.kg/document/9" TargetMode="External"/><Relationship Id="rIdjmuvwawm9ey6hh4a_ylzj" Type="http://schemas.openxmlformats.org/officeDocument/2006/relationships/hyperlink" Target="https://dalil.kg/document/9" TargetMode="External"/><Relationship Id="rIdaitks0wdi8qhppwe4p4yk" Type="http://schemas.openxmlformats.org/officeDocument/2006/relationships/hyperlink" Target="https://dalil.kg/document/568" TargetMode="External"/><Relationship Id="rIdpobaixvdc6vgxpla2fupj" Type="http://schemas.openxmlformats.org/officeDocument/2006/relationships/hyperlink" Target="https://dalil.kg/document/568" TargetMode="External"/><Relationship Id="rIdu-0sxcib9vld_v-jfc-6y" Type="http://schemas.openxmlformats.org/officeDocument/2006/relationships/hyperlink" Target="https://dalil.kg/document/9" TargetMode="External"/><Relationship Id="rIdmt14_lingikt0ic9pacfu" Type="http://schemas.openxmlformats.org/officeDocument/2006/relationships/hyperlink" Target="https://dalil.kg/document/9" TargetMode="External"/><Relationship Id="rId2yhrk0nsemoxeu8drk82y" Type="http://schemas.openxmlformats.org/officeDocument/2006/relationships/hyperlink" Target="https://dalil.kg/document/9" TargetMode="External"/><Relationship Id="rIdn9dkgz_9pdxdtfsteb9qq" Type="http://schemas.openxmlformats.org/officeDocument/2006/relationships/hyperlink" Target="https://dalil.kg/document/9" TargetMode="External"/><Relationship Id="rId-mr_oa-w37aqjtw8bgtyd" Type="http://schemas.openxmlformats.org/officeDocument/2006/relationships/hyperlink" Target="https://dalil.kg/document/203281" TargetMode="External"/><Relationship Id="rIdddg_9gu-ynrblxf6tiksc" Type="http://schemas.openxmlformats.org/officeDocument/2006/relationships/hyperlink" Target="https://dalil.kg/document/9" TargetMode="External"/><Relationship Id="rIdrx1pcvqcocrddwljjfrfi" Type="http://schemas.openxmlformats.org/officeDocument/2006/relationships/hyperlink" Target="https://dalil.kg/document/9" TargetMode="External"/><Relationship Id="rIdhkcoluruesi7jtf21be0i" Type="http://schemas.openxmlformats.org/officeDocument/2006/relationships/hyperlink" Target="https://dalil.kg/document/227" TargetMode="External"/><Relationship Id="rIdy_fweg8ctck7isealpcbq" Type="http://schemas.openxmlformats.org/officeDocument/2006/relationships/hyperlink" Target="https://dalil.kg/document/202913" TargetMode="External"/><Relationship Id="rIdza2hwt8dwl1ex1k15lfax" Type="http://schemas.openxmlformats.org/officeDocument/2006/relationships/hyperlink" Target="https://dalil.kg/document/9" TargetMode="External"/><Relationship Id="rIdwxztc_8pdfbosvv2kwpdy" Type="http://schemas.openxmlformats.org/officeDocument/2006/relationships/hyperlink" Target="https://dalil.kg/document/9" TargetMode="External"/><Relationship Id="rId9mh4sgb5d9wqj3wpb5-d_" Type="http://schemas.openxmlformats.org/officeDocument/2006/relationships/hyperlink" Target="https://dalil.kg/document/9" TargetMode="External"/><Relationship Id="rIdfkrswdelj6gqlmr8xjvgi" Type="http://schemas.openxmlformats.org/officeDocument/2006/relationships/hyperlink" Target="https://dalil.kg/document/9" TargetMode="External"/><Relationship Id="rIdp5vergmymgs-g_50megaf" Type="http://schemas.openxmlformats.org/officeDocument/2006/relationships/hyperlink" Target="https://dalil.kg/document/9" TargetMode="External"/><Relationship Id="rIdjmddflfbtvu7y4oupfkzg" Type="http://schemas.openxmlformats.org/officeDocument/2006/relationships/hyperlink" Target="https://dalil.kg/document/9" TargetMode="External"/><Relationship Id="rIdrhi79ukxbanpfpz7ugp1u" Type="http://schemas.openxmlformats.org/officeDocument/2006/relationships/hyperlink" Target="https://dalil.kg/document/9" TargetMode="External"/><Relationship Id="rIdbak092vxlxfhu4p0vtnqx" Type="http://schemas.openxmlformats.org/officeDocument/2006/relationships/hyperlink" Target="https://dalil.kg/document/9" TargetMode="External"/><Relationship Id="rIdcxdzxklxaegfhnvjgawre" Type="http://schemas.openxmlformats.org/officeDocument/2006/relationships/hyperlink" Target="https://dalil.kg/document/9" TargetMode="External"/><Relationship Id="rIdgassagq9az616j1tz2ojq" Type="http://schemas.openxmlformats.org/officeDocument/2006/relationships/hyperlink" Target="https://dalil.kg/document/9" TargetMode="External"/><Relationship Id="rIdqp0ggry4mmri83uhnvsej" Type="http://schemas.openxmlformats.org/officeDocument/2006/relationships/hyperlink" Target="https://dalil.kg/document/9" TargetMode="External"/><Relationship Id="rId1ct2ega7psh2ke9i87-w-" Type="http://schemas.openxmlformats.org/officeDocument/2006/relationships/hyperlink" Target="https://dalil.kg/document/568" TargetMode="External"/><Relationship Id="rId4bxohn0nj9x341dwuk-ed" Type="http://schemas.openxmlformats.org/officeDocument/2006/relationships/hyperlink" Target="https://dalil.kg/document/9" TargetMode="External"/><Relationship Id="rIdf8oqfopfjxg5h2zjwgmht" Type="http://schemas.openxmlformats.org/officeDocument/2006/relationships/hyperlink" Target="https://dalil.kg/document/568" TargetMode="External"/><Relationship Id="rIdrhjh2zjtpw_4tby3q6wpj" Type="http://schemas.openxmlformats.org/officeDocument/2006/relationships/hyperlink" Target="https://dalil.kg/document/9" TargetMode="External"/><Relationship Id="rIdiu-le0gwy_h0_zrisfaf0" Type="http://schemas.openxmlformats.org/officeDocument/2006/relationships/hyperlink" Target="https://dalil.kg/document/9" TargetMode="External"/><Relationship Id="rIdkjrbux0w-qbfkssqcbqdv" Type="http://schemas.openxmlformats.org/officeDocument/2006/relationships/hyperlink" Target="https://dalil.kg/document/9" TargetMode="External"/><Relationship Id="rIdzn_if1scf274fwxozyrqv" Type="http://schemas.openxmlformats.org/officeDocument/2006/relationships/hyperlink" Target="https://dalil.kg/document/9" TargetMode="External"/><Relationship Id="rId0b4w_5bqx0y3y8eijw77h" Type="http://schemas.openxmlformats.org/officeDocument/2006/relationships/hyperlink" Target="https://dalil.kg/document/9" TargetMode="External"/><Relationship Id="rIdf_v5_eiajl9naytzub-f3" Type="http://schemas.openxmlformats.org/officeDocument/2006/relationships/hyperlink" Target="https://dalil.kg/document/9" TargetMode="External"/><Relationship Id="rIdso_2cegpof8rv56ofpeq9" Type="http://schemas.openxmlformats.org/officeDocument/2006/relationships/hyperlink" Target="https://dalil.kg/document/203281" TargetMode="External"/><Relationship Id="rId_dons9xhaomin-nhwztgh" Type="http://schemas.openxmlformats.org/officeDocument/2006/relationships/hyperlink" Target="https://dalil.kg/document/9" TargetMode="External"/><Relationship Id="rId-5bgkvi1kbp8si6otqqvn" Type="http://schemas.openxmlformats.org/officeDocument/2006/relationships/hyperlink" Target="https://dalil.kg/document/202913" TargetMode="External"/><Relationship Id="rId4f6z4uatliaulcjuspxvb" Type="http://schemas.openxmlformats.org/officeDocument/2006/relationships/hyperlink" Target="https://dalil.kg/document/9" TargetMode="External"/><Relationship Id="rIdylyynaxfykla0tugglgwn" Type="http://schemas.openxmlformats.org/officeDocument/2006/relationships/hyperlink" Target="https://dalil.kg/document/202913" TargetMode="External"/><Relationship Id="rIdmdcye411jwerdcv6v9fiq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o1-osmyxf7lxvymkjae" Type="http://schemas.openxmlformats.org/officeDocument/2006/relationships/hyperlink" Target="https://dalil.kg/document/9605" TargetMode="External"/><Relationship Id="rIde2mjfzpbx54mfsxgqpt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2026-09-24T04:17:24.561Z</dcterms:created>
  <dcterms:modified xsi:type="dcterms:W3CDTF">2026-09-24T04:17:24.561Z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