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nquh-q22v9egv0zzoqc9r">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22 сентября 2023 года № 501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fkess4inqeb9db-5dnc5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2014 года N 97</w:t>
      </w:r>
    </w:p>
    <w:p>
      <w:pPr>
        <w:spacing w:after="400" w:before="400"/>
        <w:jc w:val="center"/>
      </w:pPr>
      <w:r>
        <w:rPr>
          <w:rFonts w:ascii="Arial" w:cs="Arial" w:eastAsia="Arial" w:hAnsi="Arial"/>
          <w:b/>
          <w:bCs/>
          <w:sz w:val="32"/>
          <w:szCs w:val="32"/>
        </w:rPr>
        <w:t xml:space="preserve">ПРАВИЛА</w:t>
      </w:r>
      <w:r>
        <w:rPr>
          <w:rFonts w:ascii="Arial" w:cs="Arial" w:eastAsia="Arial" w:hAnsi="Arial"/>
          <w:b/>
          <w:bCs/>
          <w:sz w:val="32"/>
          <w:szCs w:val="32"/>
        </w:rPr>
        <w:t xml:space="preserve">
 оказания услуг подвижной радиотелефонной связи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4urpagghksbsxa-5-z7y">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Правила оказания услуг подвижной радиотелефонной связи (далее - Правила) регулируют отношения по оказанию услуг подвижной радиотелефонной связи между оператором связи и абонентом.</w:t>
      </w:r>
    </w:p>
    <w:p>
      <w:pPr>
        <w:spacing w:after="60"/>
        <w:ind w:firstLine="567"/>
        <w:jc w:val="both"/>
      </w:pPr>
      <w:r>
        <w:rPr>
          <w:rFonts w:ascii="Arial" w:cs="Arial" w:eastAsia="Arial" w:hAnsi="Arial"/>
          <w:sz w:val="24"/>
          <w:szCs w:val="24"/>
        </w:rPr>
        <w:t xml:space="preserve">2. Настоящие Правила не распространяются на отношения по приобретению абонентского оборудования.</w:t>
      </w:r>
    </w:p>
    <w:p>
      <w:pPr>
        <w:spacing w:after="60"/>
        <w:ind w:firstLine="567"/>
        <w:jc w:val="both"/>
      </w:pPr>
      <w:r>
        <w:rPr>
          <w:rFonts w:ascii="Arial" w:cs="Arial" w:eastAsia="Arial" w:hAnsi="Arial"/>
          <w:sz w:val="24"/>
          <w:szCs w:val="24"/>
        </w:rPr>
        <w:t xml:space="preserve">3. Термины и определения, используемые в настоящих Правилах:</w:t>
      </w:r>
    </w:p>
    <w:p>
      <w:pPr>
        <w:spacing w:after="60"/>
        <w:ind w:firstLine="567"/>
        <w:jc w:val="both"/>
      </w:pPr>
      <w:r>
        <w:rPr>
          <w:rFonts w:ascii="Arial" w:cs="Arial" w:eastAsia="Arial" w:hAnsi="Arial"/>
          <w:b/>
          <w:bCs/>
          <w:sz w:val="24"/>
          <w:szCs w:val="24"/>
        </w:rPr>
        <w:t xml:space="preserve">абонент</w:t>
      </w:r>
      <w:r>
        <w:rPr>
          <w:rFonts w:ascii="Arial" w:cs="Arial" w:eastAsia="Arial" w:hAnsi="Arial"/>
          <w:sz w:val="24"/>
          <w:szCs w:val="24"/>
        </w:rPr>
        <w:t xml:space="preserve"> - физическое или юридическое лицо, с которым оператор связи заключил договор об оказании услуг подвижной радиотелефонной связи с выделением ему одного или более абонентских номеров;</w:t>
      </w:r>
    </w:p>
    <w:p>
      <w:pPr>
        <w:spacing w:after="60"/>
        <w:ind w:firstLine="567"/>
        <w:jc w:val="both"/>
      </w:pPr>
      <w:r>
        <w:rPr>
          <w:rFonts w:ascii="Arial" w:cs="Arial" w:eastAsia="Arial" w:hAnsi="Arial"/>
          <w:b/>
          <w:bCs/>
          <w:sz w:val="24"/>
          <w:szCs w:val="24"/>
        </w:rPr>
        <w:t xml:space="preserve">абонентский номер</w:t>
      </w:r>
      <w:r>
        <w:rPr>
          <w:rFonts w:ascii="Arial" w:cs="Arial" w:eastAsia="Arial" w:hAnsi="Arial"/>
          <w:sz w:val="24"/>
          <w:szCs w:val="24"/>
        </w:rPr>
        <w:t xml:space="preserve"> - номер, выделяемый абоненту при заключении договора на предоставление услуг подвижной радиотелефонной связи, по которому идентифицируется подключенный к телефонной сети абонентский терминал при соединении с ним других абонентских терминалов;</w:t>
      </w:r>
    </w:p>
    <w:p>
      <w:pPr>
        <w:spacing w:after="60"/>
        <w:ind w:firstLine="567"/>
        <w:jc w:val="both"/>
      </w:pPr>
      <w:r>
        <w:rPr>
          <w:rFonts w:ascii="Arial" w:cs="Arial" w:eastAsia="Arial" w:hAnsi="Arial"/>
          <w:b/>
          <w:bCs/>
          <w:sz w:val="24"/>
          <w:szCs w:val="24"/>
        </w:rPr>
        <w:t xml:space="preserve">автоматизированная система расчетов (АСР)</w:t>
      </w:r>
      <w:r>
        <w:rPr>
          <w:rFonts w:ascii="Arial" w:cs="Arial" w:eastAsia="Arial" w:hAnsi="Arial"/>
          <w:sz w:val="24"/>
          <w:szCs w:val="24"/>
        </w:rPr>
        <w:t xml:space="preserve"> - система, предназначенная для учета операций по поступлению от абонента оплаты за услуги, объема полученных абонентом услуг и их тарификации;</w:t>
      </w:r>
    </w:p>
    <w:p>
      <w:pPr>
        <w:spacing w:after="60"/>
        <w:ind w:firstLine="567"/>
        <w:jc w:val="both"/>
      </w:pPr>
      <w:r>
        <w:rPr>
          <w:rFonts w:ascii="Arial" w:cs="Arial" w:eastAsia="Arial" w:hAnsi="Arial"/>
          <w:b/>
          <w:bCs/>
          <w:sz w:val="24"/>
          <w:szCs w:val="24"/>
        </w:rPr>
        <w:t xml:space="preserve">единица тарификации телефонного соединения</w:t>
      </w:r>
      <w:r>
        <w:rPr>
          <w:rFonts w:ascii="Arial" w:cs="Arial" w:eastAsia="Arial" w:hAnsi="Arial"/>
          <w:sz w:val="24"/>
          <w:szCs w:val="24"/>
        </w:rPr>
        <w:t xml:space="preserve"> - продолжительность телефонного соединения, за предоставление которого с абонента взимается плата, равная тарифу, установленному для соединения данного вида;</w:t>
      </w:r>
    </w:p>
    <w:p>
      <w:pPr>
        <w:spacing w:after="60"/>
        <w:ind w:firstLine="567"/>
        <w:jc w:val="both"/>
      </w:pPr>
      <w:r>
        <w:rPr>
          <w:rFonts w:ascii="Arial" w:cs="Arial" w:eastAsia="Arial" w:hAnsi="Arial"/>
          <w:b/>
          <w:bCs/>
          <w:sz w:val="24"/>
          <w:szCs w:val="24"/>
        </w:rPr>
        <w:t xml:space="preserve">единая горячая линия</w:t>
      </w:r>
      <w:r>
        <w:rPr>
          <w:rFonts w:ascii="Arial" w:cs="Arial" w:eastAsia="Arial" w:hAnsi="Arial"/>
          <w:sz w:val="24"/>
          <w:szCs w:val="24"/>
        </w:rPr>
        <w:t xml:space="preserve"> - постоянно действующая экстренная оперативная служба, созданная при Министерстве чрезвычайных ситуаций Кыргызской Республики на базе экстренных оперативных служб министерств, административных ведомств и местных государственных администраций в целях оперативного реагирования на обращения граждан в чрезвычайных и нестандартных ситуациях с единым номером дозвона;</w:t>
      </w:r>
    </w:p>
    <w:p>
      <w:pPr>
        <w:spacing w:after="60"/>
        <w:ind w:firstLine="567"/>
        <w:jc w:val="both"/>
      </w:pPr>
      <w:r>
        <w:rPr>
          <w:rFonts w:ascii="Arial" w:cs="Arial" w:eastAsia="Arial" w:hAnsi="Arial"/>
          <w:b/>
          <w:bCs/>
          <w:sz w:val="24"/>
          <w:szCs w:val="24"/>
        </w:rPr>
        <w:t xml:space="preserve">зона радиопокрытия сети оператора</w:t>
      </w:r>
      <w:r>
        <w:rPr>
          <w:rFonts w:ascii="Arial" w:cs="Arial" w:eastAsia="Arial" w:hAnsi="Arial"/>
          <w:sz w:val="24"/>
          <w:szCs w:val="24"/>
        </w:rPr>
        <w:t xml:space="preserve"> - территория, в пределах которой существует подтвержденная оператором техническая возможность предоставления услуг;</w:t>
      </w:r>
    </w:p>
    <w:p>
      <w:pPr>
        <w:spacing w:after="60"/>
        <w:ind w:firstLine="567"/>
        <w:jc w:val="both"/>
      </w:pPr>
      <w:r>
        <w:rPr>
          <w:rFonts w:ascii="Arial" w:cs="Arial" w:eastAsia="Arial" w:hAnsi="Arial"/>
          <w:b/>
          <w:bCs/>
          <w:sz w:val="24"/>
          <w:szCs w:val="24"/>
        </w:rPr>
        <w:t xml:space="preserve">карта оплаты услуг телефонной связи</w:t>
      </w:r>
      <w:r>
        <w:rPr>
          <w:rFonts w:ascii="Arial" w:cs="Arial" w:eastAsia="Arial" w:hAnsi="Arial"/>
          <w:sz w:val="24"/>
          <w:szCs w:val="24"/>
        </w:rPr>
        <w:t xml:space="preserve"> - средство предоплаты, позволяющее абоненту инициировать вызов в сети оператора связи;</w:t>
      </w:r>
    </w:p>
    <w:p>
      <w:pPr>
        <w:spacing w:after="60"/>
        <w:ind w:firstLine="567"/>
        <w:jc w:val="both"/>
      </w:pPr>
      <w:r>
        <w:rPr>
          <w:rFonts w:ascii="Arial" w:cs="Arial" w:eastAsia="Arial" w:hAnsi="Arial"/>
          <w:b/>
          <w:bCs/>
          <w:sz w:val="24"/>
          <w:szCs w:val="24"/>
        </w:rPr>
        <w:t xml:space="preserve">кодовое слово</w:t>
      </w:r>
      <w:r>
        <w:rPr>
          <w:rFonts w:ascii="Arial" w:cs="Arial" w:eastAsia="Arial" w:hAnsi="Arial"/>
          <w:sz w:val="24"/>
          <w:szCs w:val="24"/>
        </w:rPr>
        <w:t xml:space="preserve"> - указываемая абонентом в установленной оператором связи форме последовательность символов (букв, цифр), служащая для идентификации абонента при исполнении договора;</w:t>
      </w:r>
    </w:p>
    <w:p>
      <w:pPr>
        <w:spacing w:after="60"/>
        <w:ind w:firstLine="567"/>
        <w:jc w:val="both"/>
      </w:pPr>
      <w:r>
        <w:rPr>
          <w:rFonts w:ascii="Arial" w:cs="Arial" w:eastAsia="Arial" w:hAnsi="Arial"/>
          <w:b/>
          <w:bCs/>
          <w:sz w:val="24"/>
          <w:szCs w:val="24"/>
        </w:rPr>
        <w:t xml:space="preserve">короткое текстовое сообщение (SMS-сообщение)</w:t>
      </w:r>
      <w:r>
        <w:rPr>
          <w:rFonts w:ascii="Arial" w:cs="Arial" w:eastAsia="Arial" w:hAnsi="Arial"/>
          <w:sz w:val="24"/>
          <w:szCs w:val="24"/>
        </w:rPr>
        <w:t xml:space="preserve"> - сообщение, состоящее из букв или символов, предназначенное для передачи по сети подвижной связи;</w:t>
      </w:r>
    </w:p>
    <w:p>
      <w:pPr>
        <w:spacing w:after="60"/>
        <w:ind w:firstLine="567"/>
        <w:jc w:val="both"/>
      </w:pPr>
      <w:r>
        <w:rPr>
          <w:rFonts w:ascii="Arial" w:cs="Arial" w:eastAsia="Arial" w:hAnsi="Arial"/>
          <w:b/>
          <w:bCs/>
          <w:sz w:val="24"/>
          <w:szCs w:val="24"/>
        </w:rPr>
        <w:t xml:space="preserve">лицевой счет</w:t>
      </w:r>
      <w:r>
        <w:rPr>
          <w:rFonts w:ascii="Arial" w:cs="Arial" w:eastAsia="Arial" w:hAnsi="Arial"/>
          <w:sz w:val="24"/>
          <w:szCs w:val="24"/>
        </w:rPr>
        <w:t xml:space="preserve"> - индивидуальный номер абонента, под которым он зарегистрирован в автоматической системе расчетов оператора услуг подвижной радиотелефонной связи и служащий для учета объема оказанных услуг, поступления и расходования денежных средств, внесенных по договору в счет оплаты услуг;</w:t>
      </w:r>
    </w:p>
    <w:p>
      <w:pPr>
        <w:spacing w:after="60"/>
        <w:ind w:firstLine="567"/>
        <w:jc w:val="both"/>
      </w:pPr>
      <w:r>
        <w:rPr>
          <w:rFonts w:ascii="Arial" w:cs="Arial" w:eastAsia="Arial" w:hAnsi="Arial"/>
          <w:b/>
          <w:bCs/>
          <w:sz w:val="24"/>
          <w:szCs w:val="24"/>
        </w:rPr>
        <w:t xml:space="preserve">момент установления соединения</w:t>
      </w:r>
      <w:r>
        <w:rPr>
          <w:rFonts w:ascii="Arial" w:cs="Arial" w:eastAsia="Arial" w:hAnsi="Arial"/>
          <w:sz w:val="24"/>
          <w:szCs w:val="24"/>
        </w:rPr>
        <w:t xml:space="preserve"> - ответ абонента либо любого лица или абонентского терминала, кроме автоответчиков коммутатора сети оператора связи;</w:t>
      </w:r>
    </w:p>
    <w:p>
      <w:pPr>
        <w:spacing w:after="60"/>
        <w:ind w:firstLine="567"/>
        <w:jc w:val="both"/>
      </w:pPr>
      <w:r>
        <w:rPr>
          <w:rFonts w:ascii="Arial" w:cs="Arial" w:eastAsia="Arial" w:hAnsi="Arial"/>
          <w:b/>
          <w:bCs/>
          <w:sz w:val="24"/>
          <w:szCs w:val="24"/>
        </w:rPr>
        <w:t xml:space="preserve">оконечное оборудование (абонентский терминал)</w:t>
      </w:r>
      <w:r>
        <w:rPr>
          <w:rFonts w:ascii="Arial" w:cs="Arial" w:eastAsia="Arial" w:hAnsi="Arial"/>
          <w:sz w:val="24"/>
          <w:szCs w:val="24"/>
        </w:rPr>
        <w:t xml:space="preserve"> - подключаемое к сети связи техническое средство, позволяющее абоненту и системе подвижной радиотелефонной связи взаимодействовать друг с другом;</w:t>
      </w:r>
    </w:p>
    <w:p>
      <w:pPr>
        <w:spacing w:after="60"/>
        <w:ind w:firstLine="567"/>
        <w:jc w:val="both"/>
      </w:pPr>
      <w:r>
        <w:rPr>
          <w:rFonts w:ascii="Arial" w:cs="Arial" w:eastAsia="Arial" w:hAnsi="Arial"/>
          <w:b/>
          <w:bCs/>
          <w:sz w:val="24"/>
          <w:szCs w:val="24"/>
        </w:rPr>
        <w:t xml:space="preserve">оператор связи (оператор мобильной сотовой связи/оператор сети подвижной связи)</w:t>
      </w:r>
      <w:r>
        <w:rPr>
          <w:rFonts w:ascii="Arial" w:cs="Arial" w:eastAsia="Arial" w:hAnsi="Arial"/>
          <w:sz w:val="24"/>
          <w:szCs w:val="24"/>
        </w:rPr>
        <w:t xml:space="preserve"> - юридическое или физическое лицо, эксплуатирующее принадлежащую ему сеть подвижной электросвязи и оказывающее услуги подвижной радиотелефонной связи;</w:t>
      </w:r>
    </w:p>
    <w:p>
      <w:pPr>
        <w:spacing w:after="60"/>
        <w:ind w:firstLine="567"/>
        <w:jc w:val="both"/>
      </w:pPr>
      <w:r>
        <w:rPr>
          <w:rFonts w:ascii="Arial" w:cs="Arial" w:eastAsia="Arial" w:hAnsi="Arial"/>
          <w:b/>
          <w:bCs/>
          <w:sz w:val="24"/>
          <w:szCs w:val="24"/>
        </w:rPr>
        <w:t xml:space="preserve">подвижная сеть радиотелефонной связи</w:t>
      </w:r>
      <w:r>
        <w:rPr>
          <w:rFonts w:ascii="Arial" w:cs="Arial" w:eastAsia="Arial" w:hAnsi="Arial"/>
          <w:sz w:val="24"/>
          <w:szCs w:val="24"/>
        </w:rPr>
        <w:t xml:space="preserve"> - сеть электросвязи, оконечные терминалы которой не имеют территориально фиксированного места расположения и не привязаны к конкретному адресу абонента;</w:t>
      </w:r>
    </w:p>
    <w:p>
      <w:pPr>
        <w:spacing w:after="60"/>
        <w:ind w:firstLine="567"/>
        <w:jc w:val="both"/>
      </w:pPr>
      <w:r>
        <w:rPr>
          <w:rFonts w:ascii="Arial" w:cs="Arial" w:eastAsia="Arial" w:hAnsi="Arial"/>
          <w:b/>
          <w:bCs/>
          <w:sz w:val="24"/>
          <w:szCs w:val="24"/>
        </w:rPr>
        <w:t xml:space="preserve">порог соединения</w:t>
      </w:r>
      <w:r>
        <w:rPr>
          <w:rFonts w:ascii="Arial" w:cs="Arial" w:eastAsia="Arial" w:hAnsi="Arial"/>
          <w:sz w:val="24"/>
          <w:szCs w:val="24"/>
        </w:rPr>
        <w:t xml:space="preserve"> - промежуток времени, который отсчитывается с момента установления соединения и не тарифицируется при условии его длительности не более или равной 3 секундам;</w:t>
      </w:r>
    </w:p>
    <w:p>
      <w:pPr>
        <w:spacing w:after="60"/>
        <w:ind w:firstLine="567"/>
        <w:jc w:val="both"/>
      </w:pPr>
      <w:r>
        <w:rPr>
          <w:rFonts w:ascii="Arial" w:cs="Arial" w:eastAsia="Arial" w:hAnsi="Arial"/>
          <w:b/>
          <w:bCs/>
          <w:sz w:val="24"/>
          <w:szCs w:val="24"/>
        </w:rPr>
        <w:t xml:space="preserve">поставщик услуг подвижной радиотелефонной связи (поставщик услуг)</w:t>
      </w:r>
      <w:r>
        <w:rPr>
          <w:rFonts w:ascii="Arial" w:cs="Arial" w:eastAsia="Arial" w:hAnsi="Arial"/>
          <w:sz w:val="24"/>
          <w:szCs w:val="24"/>
        </w:rPr>
        <w:t xml:space="preserve"> - физическое или юридическое лицо, которое предоставляет услуги электросвязи через свою собственную сеть или через сеть электросвязи, принадлежащую другому лицу;</w:t>
      </w:r>
    </w:p>
    <w:p>
      <w:pPr>
        <w:spacing w:after="60"/>
        <w:ind w:firstLine="567"/>
        <w:jc w:val="both"/>
      </w:pPr>
      <w:r>
        <w:rPr>
          <w:rFonts w:ascii="Arial" w:cs="Arial" w:eastAsia="Arial" w:hAnsi="Arial"/>
          <w:b/>
          <w:bCs/>
          <w:sz w:val="24"/>
          <w:szCs w:val="24"/>
        </w:rPr>
        <w:t xml:space="preserve">расчетный период</w:t>
      </w:r>
      <w:r>
        <w:rPr>
          <w:rFonts w:ascii="Arial" w:cs="Arial" w:eastAsia="Arial" w:hAnsi="Arial"/>
          <w:sz w:val="24"/>
          <w:szCs w:val="24"/>
        </w:rPr>
        <w:t xml:space="preserve"> - период времени, за который определяется фактически полученный и подлежащий оплате абонентом объем услуг;</w:t>
      </w:r>
    </w:p>
    <w:p>
      <w:pPr>
        <w:spacing w:after="60"/>
        <w:ind w:firstLine="567"/>
        <w:jc w:val="both"/>
      </w:pPr>
      <w:r>
        <w:rPr>
          <w:rFonts w:ascii="Arial" w:cs="Arial" w:eastAsia="Arial" w:hAnsi="Arial"/>
          <w:b/>
          <w:bCs/>
          <w:sz w:val="24"/>
          <w:szCs w:val="24"/>
        </w:rPr>
        <w:t xml:space="preserve">роуминг</w:t>
      </w:r>
      <w:r>
        <w:rPr>
          <w:rFonts w:ascii="Arial" w:cs="Arial" w:eastAsia="Arial" w:hAnsi="Arial"/>
          <w:sz w:val="24"/>
          <w:szCs w:val="24"/>
        </w:rPr>
        <w:t xml:space="preserve"> - услуга, предоставляемая абоненту оператором связи при перемещении из зоны его действия в зону действия другого оператора связи, как внутри Кыргызстана, так и за его пределами;</w:t>
      </w:r>
    </w:p>
    <w:p>
      <w:pPr>
        <w:spacing w:after="60"/>
        <w:ind w:firstLine="567"/>
        <w:jc w:val="both"/>
      </w:pPr>
      <w:r>
        <w:rPr>
          <w:rFonts w:ascii="Arial" w:cs="Arial" w:eastAsia="Arial" w:hAnsi="Arial"/>
          <w:b/>
          <w:bCs/>
          <w:sz w:val="24"/>
          <w:szCs w:val="24"/>
        </w:rPr>
        <w:t xml:space="preserve">тарифный план</w:t>
      </w:r>
      <w:r>
        <w:rPr>
          <w:rFonts w:ascii="Arial" w:cs="Arial" w:eastAsia="Arial" w:hAnsi="Arial"/>
          <w:sz w:val="24"/>
          <w:szCs w:val="24"/>
        </w:rPr>
        <w:t xml:space="preserve"> - совокупность ценовых условий, на которых оператор связи предлагает пользоваться одной либо несколькими услугами телефонной связи;</w:t>
      </w:r>
    </w:p>
    <w:p>
      <w:pPr>
        <w:spacing w:after="60"/>
        <w:ind w:firstLine="567"/>
        <w:jc w:val="both"/>
      </w:pPr>
      <w:r>
        <w:rPr>
          <w:rFonts w:ascii="Arial" w:cs="Arial" w:eastAsia="Arial" w:hAnsi="Arial"/>
          <w:b/>
          <w:bCs/>
          <w:sz w:val="24"/>
          <w:szCs w:val="24"/>
        </w:rPr>
        <w:t xml:space="preserve">услуги подвижной радиотелефонной связи</w:t>
      </w:r>
      <w:r>
        <w:rPr>
          <w:rFonts w:ascii="Arial" w:cs="Arial" w:eastAsia="Arial" w:hAnsi="Arial"/>
          <w:sz w:val="24"/>
          <w:szCs w:val="24"/>
        </w:rPr>
        <w:t xml:space="preserve"> - прием и передача сообщений, осуществляемые посредством подвижной радиотелефонной связи;</w:t>
      </w:r>
    </w:p>
    <w:p>
      <w:pPr>
        <w:spacing w:after="60"/>
        <w:ind w:firstLine="567"/>
        <w:jc w:val="both"/>
      </w:pPr>
      <w:r>
        <w:rPr>
          <w:rFonts w:ascii="Arial" w:cs="Arial" w:eastAsia="Arial" w:hAnsi="Arial"/>
          <w:b/>
          <w:bCs/>
          <w:sz w:val="24"/>
          <w:szCs w:val="24"/>
        </w:rPr>
        <w:t xml:space="preserve">услуги, сопряженные с услугами подвижной радиотелефонной связи</w:t>
      </w:r>
      <w:r>
        <w:rPr>
          <w:rFonts w:ascii="Arial" w:cs="Arial" w:eastAsia="Arial" w:hAnsi="Arial"/>
          <w:sz w:val="24"/>
          <w:szCs w:val="24"/>
        </w:rPr>
        <w:t xml:space="preserve"> - услуги, оказываемые оператором связи, непосредственно и/или с привлечением третьих лиц (сервисное, информационно-справочное обслуживание, телематика, передача данных);</w:t>
      </w:r>
    </w:p>
    <w:p>
      <w:pPr>
        <w:spacing w:after="60"/>
        <w:ind w:firstLine="567"/>
        <w:jc w:val="both"/>
      </w:pPr>
      <w:r>
        <w:rPr>
          <w:rFonts w:ascii="Arial" w:cs="Arial" w:eastAsia="Arial" w:hAnsi="Arial"/>
          <w:b/>
          <w:bCs/>
          <w:sz w:val="24"/>
          <w:szCs w:val="24"/>
        </w:rPr>
        <w:t xml:space="preserve">услуга "переадресация вызовов"</w:t>
      </w:r>
      <w:r>
        <w:rPr>
          <w:rFonts w:ascii="Arial" w:cs="Arial" w:eastAsia="Arial" w:hAnsi="Arial"/>
          <w:sz w:val="24"/>
          <w:szCs w:val="24"/>
        </w:rPr>
        <w:t xml:space="preserve"> - возможность перенаправления входящих вызовов с одного номера телефона на другой телефонный номер, мобильный или городской, в систему "Голосовой почты", на другое техническое средство, имеющее возможность принимать голосовую информацию без участия вызываемого абонента;</w:t>
      </w:r>
    </w:p>
    <w:p>
      <w:pPr>
        <w:spacing w:after="60"/>
        <w:ind w:firstLine="567"/>
        <w:jc w:val="both"/>
      </w:pPr>
      <w:r>
        <w:rPr>
          <w:rFonts w:ascii="Arial" w:cs="Arial" w:eastAsia="Arial" w:hAnsi="Arial"/>
          <w:b/>
          <w:bCs/>
          <w:sz w:val="24"/>
          <w:szCs w:val="24"/>
        </w:rPr>
        <w:t xml:space="preserve">уполномоченное лицо</w:t>
      </w:r>
      <w:r>
        <w:rPr>
          <w:rFonts w:ascii="Arial" w:cs="Arial" w:eastAsia="Arial" w:hAnsi="Arial"/>
          <w:sz w:val="24"/>
          <w:szCs w:val="24"/>
        </w:rPr>
        <w:t xml:space="preserve"> - лицо, по доверенности выступающее от имени оператора связи и уполномоченное принимать от абонентов плату за оказанные оператором услуги связи, уплатив в кассу которого денежные средства, абонент исполняет свои обязательства, возникающие перед оператором согласно договору;</w:t>
      </w:r>
    </w:p>
    <w:p>
      <w:pPr>
        <w:spacing w:after="60"/>
        <w:ind w:firstLine="567"/>
        <w:jc w:val="both"/>
      </w:pPr>
      <w:r>
        <w:rPr>
          <w:rFonts w:ascii="Arial" w:cs="Arial" w:eastAsia="Arial" w:hAnsi="Arial"/>
          <w:b/>
          <w:bCs/>
          <w:sz w:val="24"/>
          <w:szCs w:val="24"/>
        </w:rPr>
        <w:t xml:space="preserve">SIM-карта</w:t>
      </w:r>
      <w:r>
        <w:rPr>
          <w:rFonts w:ascii="Arial" w:cs="Arial" w:eastAsia="Arial" w:hAnsi="Arial"/>
          <w:sz w:val="24"/>
          <w:szCs w:val="24"/>
        </w:rPr>
        <w:t xml:space="preserve"> - персональный идентификационный модуль абонента, который обеспечивает доступ к сети оператора связи, а также защиту от несанкционированного использования выделенного абонентского номера.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4sdeooen0t1pec_ncl92">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Оператор связи обязан:</w:t>
      </w:r>
    </w:p>
    <w:p>
      <w:pPr>
        <w:spacing w:after="60"/>
        <w:ind w:firstLine="567"/>
        <w:jc w:val="both"/>
      </w:pPr>
      <w:r>
        <w:rPr>
          <w:rFonts w:ascii="Arial" w:cs="Arial" w:eastAsia="Arial" w:hAnsi="Arial"/>
          <w:sz w:val="24"/>
          <w:szCs w:val="24"/>
        </w:rPr>
        <w:t xml:space="preserve">- обеспечивать соблюдение тайны телефонных переговоров и сообщений, передаваемых по сетям подвижной радиотелефонной связи. Ограничение права на тайну телефонных переговоров и сообщений, передаваемых по сетям подвижной радиотелефонной связи, допускается только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 предоставлять сведения о передаваемых по сетям подвижной радиотелефонной связи телефонных переговорах и сообщениях только абонентам или их уполномоченным представителям, если иное не предусмотрено законами Кыргызской Республики;</w:t>
      </w:r>
    </w:p>
    <w:p>
      <w:pPr>
        <w:spacing w:after="60"/>
        <w:ind w:firstLine="567"/>
        <w:jc w:val="both"/>
      </w:pPr>
      <w:r>
        <w:rPr>
          <w:rFonts w:ascii="Arial" w:cs="Arial" w:eastAsia="Arial" w:hAnsi="Arial"/>
          <w:sz w:val="24"/>
          <w:szCs w:val="24"/>
        </w:rPr>
        <w:t xml:space="preserve">- использовать сведения об абоненте для оказания справочных и иных информационных услуг или передавать третьим лицам только с письменного согласия этого абонента, за исключением случаев, предусмотренных законами Кыргызской Республики.</w:t>
      </w:r>
    </w:p>
    <w:p>
      <w:pPr>
        <w:spacing w:after="60"/>
        <w:ind w:firstLine="567"/>
        <w:jc w:val="both"/>
      </w:pPr>
      <w:r>
        <w:rPr>
          <w:rFonts w:ascii="Arial" w:cs="Arial" w:eastAsia="Arial" w:hAnsi="Arial"/>
          <w:sz w:val="24"/>
          <w:szCs w:val="24"/>
        </w:rPr>
        <w:t xml:space="preserve">5. Юридическое лицо (корпоративный клиент) обязано вести учет абонентов подвижной радиотелефонной связи по заключенному с оператором договору.</w:t>
      </w:r>
    </w:p>
    <w:p>
      <w:pPr>
        <w:spacing w:after="60"/>
        <w:ind w:firstLine="567"/>
        <w:jc w:val="both"/>
      </w:pPr>
      <w:r>
        <w:rPr>
          <w:rFonts w:ascii="Arial" w:cs="Arial" w:eastAsia="Arial" w:hAnsi="Arial"/>
          <w:sz w:val="24"/>
          <w:szCs w:val="24"/>
        </w:rPr>
        <w:t xml:space="preserve">6. Оператор связи обязан принимать необходимые организационные меры для защиты персональных данных абонента.</w:t>
      </w:r>
    </w:p>
    <w:p>
      <w:pPr>
        <w:spacing w:after="60"/>
        <w:ind w:firstLine="567"/>
        <w:jc w:val="both"/>
      </w:pPr>
      <w:r>
        <w:rPr>
          <w:rFonts w:ascii="Arial" w:cs="Arial" w:eastAsia="Arial" w:hAnsi="Arial"/>
          <w:sz w:val="24"/>
          <w:szCs w:val="24"/>
        </w:rPr>
        <w:t xml:space="preserve">Согласие абонента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pPr>
        <w:spacing w:after="60"/>
        <w:ind w:firstLine="567"/>
        <w:jc w:val="both"/>
      </w:pPr>
      <w:r>
        <w:rPr>
          <w:rFonts w:ascii="Arial" w:cs="Arial" w:eastAsia="Arial" w:hAnsi="Arial"/>
          <w:sz w:val="24"/>
          <w:szCs w:val="24"/>
        </w:rPr>
        <w:t xml:space="preserve">7. При чрезвычайных ситуациях природного и/или техногенного характера оператор связи в порядке, определенном договором или законодательством Кыргызской Республики, вправе временно прекращать или ограничивать оказание услуг подвижной радиотелефонной связи абонентам.</w:t>
      </w:r>
    </w:p>
    <w:p>
      <w:pPr>
        <w:spacing w:after="60"/>
        <w:ind w:firstLine="567"/>
        <w:jc w:val="both"/>
      </w:pPr>
      <w:r>
        <w:rPr>
          <w:rFonts w:ascii="Arial" w:cs="Arial" w:eastAsia="Arial" w:hAnsi="Arial"/>
          <w:sz w:val="24"/>
          <w:szCs w:val="24"/>
        </w:rPr>
        <w:t xml:space="preserve">8. Оператор связи обязан информировать абонентов через средства массовой информации о крупных авариях на своей сети подвижной связи, приведших к приостановке работы сети и о предполагаемых сроках устранения неисправности.</w:t>
      </w:r>
    </w:p>
    <w:p>
      <w:pPr>
        <w:spacing w:after="60"/>
        <w:ind w:firstLine="567"/>
        <w:jc w:val="both"/>
      </w:pPr>
      <w:r>
        <w:rPr>
          <w:rFonts w:ascii="Arial" w:cs="Arial" w:eastAsia="Arial" w:hAnsi="Arial"/>
          <w:sz w:val="24"/>
          <w:szCs w:val="24"/>
        </w:rPr>
        <w:t xml:space="preserve">Оператор связи информирует абонентов о возможных перерывах связи в случае проведения профилактического обслуживания оборудования, связанного с его частичным или полным отключением, и сроках проведения таких работ не менее чем за 5 календарных дней до начала таких действий.</w:t>
      </w:r>
    </w:p>
    <w:p>
      <w:pPr>
        <w:spacing w:after="60"/>
        <w:ind w:firstLine="567"/>
        <w:jc w:val="both"/>
      </w:pPr>
      <w:r>
        <w:rPr>
          <w:rFonts w:ascii="Arial" w:cs="Arial" w:eastAsia="Arial" w:hAnsi="Arial"/>
          <w:sz w:val="24"/>
          <w:szCs w:val="24"/>
        </w:rPr>
        <w:t xml:space="preserve">9. Оператор связи обязан обеспечить работу подвижной сети радиотелефонной связи в соответствии с полученной лицензией и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10. Для пользования услугами подвижной радиотелефонной связи к подвижной радиотелефонной сети связи может быть подключен только такой абонентский терминал, который соответствует требованиям,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11. Оператор связи обеспечивает абоненту возможность пользования услугами подвижной радиотелефонной связи 24 часа в сутки.</w:t>
      </w:r>
    </w:p>
    <w:p>
      <w:pPr>
        <w:spacing w:after="60"/>
        <w:ind w:firstLine="567"/>
        <w:jc w:val="both"/>
      </w:pPr>
      <w:r>
        <w:rPr>
          <w:rFonts w:ascii="Arial" w:cs="Arial" w:eastAsia="Arial" w:hAnsi="Arial"/>
          <w:sz w:val="24"/>
          <w:szCs w:val="24"/>
        </w:rPr>
        <w:t xml:space="preserve">12. Оператор связи обязан обеспечить абоненту бесплатный и круглосуточный доступ к экстренным оперативным службам,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13. Оператор связи обязан создавать систему информационно-справочного обслуживания в целях предоставления абонентам информации, связанной с оказанием услуг подвижной радиотелефонной связи.</w:t>
      </w:r>
    </w:p>
    <w:p>
      <w:pPr>
        <w:spacing w:after="60"/>
        <w:ind w:firstLine="567"/>
        <w:jc w:val="both"/>
      </w:pPr>
      <w:r>
        <w:rPr>
          <w:rFonts w:ascii="Arial" w:cs="Arial" w:eastAsia="Arial" w:hAnsi="Arial"/>
          <w:sz w:val="24"/>
          <w:szCs w:val="24"/>
        </w:rPr>
        <w:t xml:space="preserve">14. В системе информационно-справочного обслуживания оказываются платные и бесплатные информационно-справочные услуги.</w:t>
      </w:r>
    </w:p>
    <w:p>
      <w:pPr>
        <w:spacing w:after="60"/>
        <w:ind w:firstLine="567"/>
        <w:jc w:val="both"/>
      </w:pPr>
      <w:r>
        <w:rPr>
          <w:rFonts w:ascii="Arial" w:cs="Arial" w:eastAsia="Arial" w:hAnsi="Arial"/>
          <w:sz w:val="24"/>
          <w:szCs w:val="24"/>
        </w:rPr>
        <w:t xml:space="preserve">15. Оператор связи оказывает бесплатно следующие информационно-справочные услуги:</w:t>
      </w:r>
    </w:p>
    <w:p>
      <w:pPr>
        <w:spacing w:after="60"/>
        <w:ind w:firstLine="567"/>
        <w:jc w:val="both"/>
      </w:pPr>
      <w:r>
        <w:rPr>
          <w:rFonts w:ascii="Arial" w:cs="Arial" w:eastAsia="Arial" w:hAnsi="Arial"/>
          <w:sz w:val="24"/>
          <w:szCs w:val="24"/>
        </w:rPr>
        <w:t xml:space="preserve">1) выдает информацию:</w:t>
      </w:r>
    </w:p>
    <w:p>
      <w:pPr>
        <w:spacing w:after="60"/>
        <w:ind w:firstLine="567"/>
        <w:jc w:val="both"/>
      </w:pPr>
      <w:r>
        <w:rPr>
          <w:rFonts w:ascii="Arial" w:cs="Arial" w:eastAsia="Arial" w:hAnsi="Arial"/>
          <w:sz w:val="24"/>
          <w:szCs w:val="24"/>
        </w:rPr>
        <w:t xml:space="preserve">- об услугах подвижной радиотелефонной связи;</w:t>
      </w:r>
    </w:p>
    <w:p>
      <w:pPr>
        <w:spacing w:after="60"/>
        <w:ind w:firstLine="567"/>
        <w:jc w:val="both"/>
      </w:pPr>
      <w:r>
        <w:rPr>
          <w:rFonts w:ascii="Arial" w:cs="Arial" w:eastAsia="Arial" w:hAnsi="Arial"/>
          <w:sz w:val="24"/>
          <w:szCs w:val="24"/>
        </w:rPr>
        <w:t xml:space="preserve">- о тарифах на услуги, о зоне обслуживания сети подвижной связи;</w:t>
      </w:r>
    </w:p>
    <w:p>
      <w:pPr>
        <w:spacing w:after="60"/>
        <w:ind w:firstLine="567"/>
        <w:jc w:val="both"/>
      </w:pPr>
      <w:r>
        <w:rPr>
          <w:rFonts w:ascii="Arial" w:cs="Arial" w:eastAsia="Arial" w:hAnsi="Arial"/>
          <w:sz w:val="24"/>
          <w:szCs w:val="24"/>
        </w:rPr>
        <w:t xml:space="preserve">- о настройках абонентского оборудования для пользования телематическими услугами связи;</w:t>
      </w:r>
    </w:p>
    <w:p>
      <w:pPr>
        <w:spacing w:after="60"/>
        <w:ind w:firstLine="567"/>
        <w:jc w:val="both"/>
      </w:pPr>
      <w:r>
        <w:rPr>
          <w:rFonts w:ascii="Arial" w:cs="Arial" w:eastAsia="Arial" w:hAnsi="Arial"/>
          <w:sz w:val="24"/>
          <w:szCs w:val="24"/>
        </w:rPr>
        <w:t xml:space="preserve">- о состоянии лицевого счета абонента и о задолженности по оплате услуг подвижной связи;</w:t>
      </w:r>
    </w:p>
    <w:p>
      <w:pPr>
        <w:spacing w:after="60"/>
        <w:ind w:firstLine="567"/>
        <w:jc w:val="both"/>
      </w:pPr>
      <w:r>
        <w:rPr>
          <w:rFonts w:ascii="Arial" w:cs="Arial" w:eastAsia="Arial" w:hAnsi="Arial"/>
          <w:sz w:val="24"/>
          <w:szCs w:val="24"/>
        </w:rPr>
        <w:t xml:space="preserve">- о платных и бесплатных информационно-справочных услугах;</w:t>
      </w:r>
    </w:p>
    <w:p>
      <w:pPr>
        <w:spacing w:after="60"/>
        <w:ind w:firstLine="567"/>
        <w:jc w:val="both"/>
      </w:pPr>
      <w:r>
        <w:rPr>
          <w:rFonts w:ascii="Arial" w:cs="Arial" w:eastAsia="Arial" w:hAnsi="Arial"/>
          <w:sz w:val="24"/>
          <w:szCs w:val="24"/>
        </w:rPr>
        <w:t xml:space="preserve">- о реквизитах оператора, местонахождении и режиме работы офиса оператора и его филиалов, о местах расположения касс уполномоченных лиц;</w:t>
      </w:r>
    </w:p>
    <w:p>
      <w:pPr>
        <w:spacing w:after="60"/>
        <w:ind w:firstLine="567"/>
        <w:jc w:val="both"/>
      </w:pPr>
      <w:r>
        <w:rPr>
          <w:rFonts w:ascii="Arial" w:cs="Arial" w:eastAsia="Arial" w:hAnsi="Arial"/>
          <w:sz w:val="24"/>
          <w:szCs w:val="24"/>
        </w:rPr>
        <w:t xml:space="preserve">- о возможности использования абонентского терминала в сетях подвижной связи;</w:t>
      </w:r>
    </w:p>
    <w:p>
      <w:pPr>
        <w:spacing w:after="60"/>
        <w:ind w:firstLine="567"/>
        <w:jc w:val="both"/>
      </w:pPr>
      <w:r>
        <w:rPr>
          <w:rFonts w:ascii="Arial" w:cs="Arial" w:eastAsia="Arial" w:hAnsi="Arial"/>
          <w:sz w:val="24"/>
          <w:szCs w:val="24"/>
        </w:rPr>
        <w:t xml:space="preserve">2) осуществляет круглосуточно прием информации от абонента о технических неисправностях, препятствующих пользованию услугами подвижной радиотелефонной связи, утере SIM-карты или абонентского терминала (не предполагающего использование SIM-карты);</w:t>
      </w:r>
    </w:p>
    <w:p>
      <w:pPr>
        <w:spacing w:after="60"/>
        <w:ind w:firstLine="567"/>
        <w:jc w:val="both"/>
      </w:pPr>
      <w:r>
        <w:rPr>
          <w:rFonts w:ascii="Arial" w:cs="Arial" w:eastAsia="Arial" w:hAnsi="Arial"/>
          <w:sz w:val="24"/>
          <w:szCs w:val="24"/>
        </w:rPr>
        <w:t xml:space="preserve">3) осуществляет прием информации от абонента об изменении его персональных данных.</w:t>
      </w:r>
    </w:p>
    <w:p>
      <w:pPr>
        <w:spacing w:after="60"/>
        <w:ind w:firstLine="567"/>
        <w:jc w:val="both"/>
      </w:pPr>
      <w:r>
        <w:rPr>
          <w:rFonts w:ascii="Arial" w:cs="Arial" w:eastAsia="Arial" w:hAnsi="Arial"/>
          <w:sz w:val="24"/>
          <w:szCs w:val="24"/>
        </w:rPr>
        <w:t xml:space="preserve">Оператор связи не может сократить перечень бесплатных информационно-справочных услуг.</w:t>
      </w:r>
    </w:p>
    <w:p>
      <w:pPr>
        <w:spacing w:after="60"/>
        <w:ind w:firstLine="567"/>
        <w:jc w:val="both"/>
      </w:pPr>
      <w:r>
        <w:rPr>
          <w:rFonts w:ascii="Arial" w:cs="Arial" w:eastAsia="Arial" w:hAnsi="Arial"/>
          <w:sz w:val="24"/>
          <w:szCs w:val="24"/>
        </w:rPr>
        <w:t xml:space="preserve">16. Информация по информационно-справочным услугам предоставляется в местах розничной реализации товаров и услуг оператора, а также может распространяться оператором иными способами, в том числе через средства массовой информации (в периодических печатных изданиях, на web-сайте оператора).</w:t>
      </w:r>
    </w:p>
    <w:p>
      <w:pPr>
        <w:spacing w:after="60"/>
        <w:ind w:firstLine="567"/>
        <w:jc w:val="both"/>
      </w:pPr>
      <w:r>
        <w:rPr>
          <w:rFonts w:ascii="Arial" w:cs="Arial" w:eastAsia="Arial" w:hAnsi="Arial"/>
          <w:sz w:val="24"/>
          <w:szCs w:val="24"/>
        </w:rPr>
        <w:t xml:space="preserve">17. Оператор связи самостоятельно определяет перечень оказываемых платных информационно-справочных услуг.</w:t>
      </w:r>
    </w:p>
    <w:p>
      <w:pPr>
        <w:spacing w:after="60"/>
        <w:ind w:firstLine="567"/>
        <w:jc w:val="both"/>
      </w:pPr>
      <w:r>
        <w:rPr>
          <w:rFonts w:ascii="Arial" w:cs="Arial" w:eastAsia="Arial" w:hAnsi="Arial"/>
          <w:sz w:val="24"/>
          <w:szCs w:val="24"/>
        </w:rPr>
        <w:t xml:space="preserve">18. Оператор связи ведет электронный справочник абонентов, включающий владельцев предоплаченных пакетов, а также базу данных об исходящих и входящих звонках абонентов (дата, время, продолжительность разговора, идентификационные данные абонентских терминалов, исходящий и входящий маршруты и другие технические сведения о прошедших соединениях).</w:t>
      </w:r>
    </w:p>
    <w:p>
      <w:pPr>
        <w:spacing w:after="60"/>
        <w:ind w:firstLine="567"/>
        <w:jc w:val="both"/>
      </w:pPr>
      <w:r>
        <w:rPr>
          <w:rFonts w:ascii="Arial" w:cs="Arial" w:eastAsia="Arial" w:hAnsi="Arial"/>
          <w:sz w:val="24"/>
          <w:szCs w:val="24"/>
        </w:rPr>
        <w:t xml:space="preserve">19. Оператор связи обязан извещать абонентов не менее чем за десять календарных дней до введения в действие изменений используемых ими тарифов на услуги подвижной радиотелефонной связи, изменений комплексных тарифных планов, прекращения оказания отдельных платных услуг связи путем отправки SMS-сообщений, через веб-сайт оператора или средства массовой информации.</w:t>
      </w:r>
    </w:p>
    <w:p>
      <w:pPr>
        <w:spacing w:after="60"/>
        <w:ind w:firstLine="567"/>
        <w:jc w:val="both"/>
      </w:pPr>
      <w:r>
        <w:rPr>
          <w:rFonts w:ascii="Arial" w:cs="Arial" w:eastAsia="Arial" w:hAnsi="Arial"/>
          <w:sz w:val="24"/>
          <w:szCs w:val="24"/>
        </w:rPr>
        <w:t xml:space="preserve">Извещение абонентов не требуется, если увеличение тарифов произошло за счет увеличения налоговых ставок или введения новых налогов, включаемых в стоимость услуг.</w:t>
      </w:r>
    </w:p>
    <w:p>
      <w:pPr>
        <w:spacing w:after="60"/>
        <w:ind w:firstLine="567"/>
        <w:jc w:val="both"/>
      </w:pPr>
      <w:r>
        <w:rPr>
          <w:rFonts w:ascii="Arial" w:cs="Arial" w:eastAsia="Arial" w:hAnsi="Arial"/>
          <w:sz w:val="24"/>
          <w:szCs w:val="24"/>
        </w:rPr>
        <w:t xml:space="preserve">20. Оператор связи обеспечивает возможность передачи различных сообщений между абонентами различных операторов подвижной связи на основании договоров о межсетевом соединении.</w:t>
      </w:r>
    </w:p>
    <w:p>
      <w:pPr>
        <w:spacing w:after="60"/>
        <w:ind w:firstLine="567"/>
        <w:jc w:val="both"/>
      </w:pPr>
      <w:r>
        <w:rPr>
          <w:rFonts w:ascii="Arial" w:cs="Arial" w:eastAsia="Arial" w:hAnsi="Arial"/>
          <w:sz w:val="24"/>
          <w:szCs w:val="24"/>
        </w:rPr>
        <w:t xml:space="preserve">21. Оператор связи обеспечивает (при наличии технической возможности) сохранение абонентских номеров при переходе от одного оператора подвижной связи к другому.</w:t>
      </w:r>
    </w:p>
    <w:p>
      <w:pPr>
        <w:spacing w:after="60"/>
        <w:ind w:firstLine="567"/>
        <w:jc w:val="both"/>
      </w:pPr>
      <w:r>
        <w:rPr>
          <w:rFonts w:ascii="Arial" w:cs="Arial" w:eastAsia="Arial" w:hAnsi="Arial"/>
          <w:sz w:val="24"/>
          <w:szCs w:val="24"/>
        </w:rPr>
        <w:t xml:space="preserve">22. В случае изменения нумерации сетей связи в соответствии с законодательством Кыргызской Республики, оператор связи изменяет абонентские номера без согласия абонентов, с уведомлением их о сроках и причине такой замены посредством SMS-сообщений и через средства массовой информации. Физические лица уведомляются не менее чем за 30 рабочих дней до замены номеров, юридические лица - не менее чем за 6 месяцев.</w:t>
      </w:r>
    </w:p>
    <w:p>
      <w:pPr>
        <w:spacing w:after="60"/>
        <w:ind w:firstLine="567"/>
        <w:jc w:val="both"/>
      </w:pPr>
      <w:r>
        <w:rPr>
          <w:rFonts w:ascii="Arial" w:cs="Arial" w:eastAsia="Arial" w:hAnsi="Arial"/>
          <w:sz w:val="24"/>
          <w:szCs w:val="24"/>
        </w:rPr>
        <w:t xml:space="preserve">Замена номеров производится оператором связи без взимания дополнительной платы с абонентов.</w:t>
      </w:r>
    </w:p>
    <w:p>
      <w:pPr>
        <w:spacing w:after="60"/>
        <w:ind w:firstLine="567"/>
        <w:jc w:val="both"/>
      </w:pPr>
      <w:r>
        <w:rPr>
          <w:rFonts w:ascii="Arial" w:cs="Arial" w:eastAsia="Arial" w:hAnsi="Arial"/>
          <w:sz w:val="24"/>
          <w:szCs w:val="24"/>
        </w:rPr>
        <w:t xml:space="preserve">Оповещение населения об изменении нумерации сети связи оператора при совершении звонка на уже несуществующий номер производится с использованием технических средств оператора электросвязи (автоинформатора) в течение 6 месяцев с момента изменения номера.</w:t>
      </w:r>
    </w:p>
    <w:p>
      <w:pPr>
        <w:spacing w:after="60"/>
        <w:ind w:firstLine="567"/>
        <w:jc w:val="both"/>
      </w:pPr>
      <w:r>
        <w:rPr>
          <w:rFonts w:ascii="Arial" w:cs="Arial" w:eastAsia="Arial" w:hAnsi="Arial"/>
          <w:sz w:val="24"/>
          <w:szCs w:val="24"/>
        </w:rPr>
        <w:t xml:space="preserve">23. Оператор связи не несет ответственности за ошибочное внесение платежа абонентом на лицевой счет другого абонента через кассы, карты предоплаты, терминальные устройства и другими способами, предоставленными оператором, при поступлении устного или письменного заявления абонента по истечении 24 часов с момента осуществления платежа.</w:t>
      </w:r>
    </w:p>
    <w:p>
      <w:pPr>
        <w:spacing w:after="60"/>
        <w:ind w:firstLine="567"/>
        <w:jc w:val="both"/>
      </w:pPr>
      <w:r>
        <w:rPr>
          <w:rFonts w:ascii="Arial" w:cs="Arial" w:eastAsia="Arial" w:hAnsi="Arial"/>
          <w:sz w:val="24"/>
          <w:szCs w:val="24"/>
        </w:rPr>
        <w:t xml:space="preserve">24. Абонент не должен использовать услуги радиотелефонной подвижной связи в противоправных целях, а равно совершать действия, наносящие вред оператору и/или третьим лицам.</w:t>
      </w:r>
    </w:p>
    <w:p>
      <w:pPr>
        <w:spacing w:after="60"/>
        <w:ind w:firstLine="567"/>
        <w:jc w:val="both"/>
      </w:pPr>
      <w:r>
        <w:rPr>
          <w:rFonts w:ascii="Arial" w:cs="Arial" w:eastAsia="Arial" w:hAnsi="Arial"/>
          <w:sz w:val="24"/>
          <w:szCs w:val="24"/>
        </w:rPr>
        <w:t xml:space="preserve">25. Абонент не вправе использовать услуги подвижной радиотелефонной связи для проведения лотерей, голосований, конкурсов, викторин, рекламы, опросов, массовых рассылок сообщений, установки шлюзов для доступа к сети фиксированной связи и Интернет-телефонии и других, не предусмотренных договором мероприятий, направленных на изменение направления вызовов или порядка установления телефонных соединений, или приводящих к нарушению работоспособности оборудования и устройств связи, без письменного согласия оператора.</w:t>
      </w:r>
    </w:p>
    <w:p>
      <w:pPr>
        <w:spacing w:after="60"/>
        <w:ind w:firstLine="567"/>
        <w:jc w:val="both"/>
      </w:pPr>
      <w:r>
        <w:rPr>
          <w:rFonts w:ascii="Arial" w:cs="Arial" w:eastAsia="Arial" w:hAnsi="Arial"/>
          <w:sz w:val="24"/>
          <w:szCs w:val="24"/>
        </w:rPr>
        <w:t xml:space="preserve">26. Абонент использует для подключения к сети связи сертифицированный абонентский терминал.</w:t>
      </w:r>
    </w:p>
    <w:p>
      <w:pPr>
        <w:spacing w:after="60"/>
        <w:ind w:firstLine="567"/>
        <w:jc w:val="both"/>
      </w:pPr>
      <w:r>
        <w:rPr>
          <w:rFonts w:ascii="Arial" w:cs="Arial" w:eastAsia="Arial" w:hAnsi="Arial"/>
          <w:sz w:val="24"/>
          <w:szCs w:val="24"/>
        </w:rPr>
        <w:t xml:space="preserve">27. При передаче SIM-карты или абонентского терминала, не требующего SIM-карты, другому лицу, абонент обязан в течение 10 календарных дней переоформить договор на это лицо в сервис-центре оператора (или других местах, установленных оператором).</w:t>
      </w:r>
    </w:p>
    <w:p>
      <w:pPr>
        <w:spacing w:after="60"/>
        <w:ind w:firstLine="567"/>
        <w:jc w:val="both"/>
      </w:pPr>
      <w:r>
        <w:rPr>
          <w:rFonts w:ascii="Arial" w:cs="Arial" w:eastAsia="Arial" w:hAnsi="Arial"/>
          <w:sz w:val="24"/>
          <w:szCs w:val="24"/>
        </w:rPr>
        <w:t xml:space="preserve">28. При прекращении использования SIM-карты или абонентского терминала, не требующего SIM-карты, в связи с выездом из страны, абонент сообщает об этом по телефону в сервис-центр оператора, назвав при этом кодовое слово для блокировки SIM-карты.</w:t>
      </w:r>
    </w:p>
    <w:p>
      <w:pPr>
        <w:spacing w:after="200" w:before="200"/>
        <w:jc w:val="center"/>
      </w:pPr>
      <w:r>
        <w:rPr>
          <w:rFonts w:ascii="Arial" w:cs="Arial" w:eastAsia="Arial" w:hAnsi="Arial"/>
          <w:b/>
          <w:bCs/>
          <w:sz w:val="24"/>
          <w:szCs w:val="24"/>
        </w:rPr>
        <w:t xml:space="preserve">Глава 2. Порядок и условия заключения договора</w:t>
      </w:r>
    </w:p>
    <w:p>
      <w:pPr>
        <w:spacing w:after="60"/>
        <w:ind w:firstLine="567"/>
        <w:jc w:val="both"/>
      </w:pPr>
      <w:r>
        <w:rPr>
          <w:rFonts w:ascii="Arial" w:cs="Arial" w:eastAsia="Arial" w:hAnsi="Arial"/>
          <w:sz w:val="24"/>
          <w:szCs w:val="24"/>
        </w:rPr>
        <w:t xml:space="preserve">29. Услуга подвижной связи оказывается на основании договоров. Договор заключается в письменной форме в 2 экземплярах и подписывается сторонами. Подпись лица, уполномоченного оператором связи на заключение договора, заверяется печатью оператора связи или организации, уполномоченной оператором связи на заключение договора от его имени. Договор может быть заключен на использование абонентом одного или нескольких абонентских номеров. За заключение договора плата не взимается.</w:t>
      </w:r>
    </w:p>
    <w:p>
      <w:pPr>
        <w:spacing w:after="60"/>
        <w:ind w:firstLine="567"/>
        <w:jc w:val="both"/>
      </w:pPr>
      <w:r>
        <w:rPr>
          <w:rFonts w:ascii="Arial" w:cs="Arial" w:eastAsia="Arial" w:hAnsi="Arial"/>
          <w:sz w:val="24"/>
          <w:szCs w:val="24"/>
        </w:rPr>
        <w:t xml:space="preserve">30. Договор заключается на неопределенный срок.</w:t>
      </w:r>
    </w:p>
    <w:p>
      <w:pPr>
        <w:spacing w:after="60"/>
        <w:ind w:firstLine="567"/>
        <w:jc w:val="both"/>
      </w:pPr>
      <w:r>
        <w:rPr>
          <w:rFonts w:ascii="Arial" w:cs="Arial" w:eastAsia="Arial" w:hAnsi="Arial"/>
          <w:sz w:val="24"/>
          <w:szCs w:val="24"/>
        </w:rPr>
        <w:t xml:space="preserve">По желанию абонента может быть заключен срочный договор. В случае заключения сторонами срочного договора срок его действия определяется в договоре.</w:t>
      </w:r>
    </w:p>
    <w:p>
      <w:pPr>
        <w:spacing w:after="60"/>
        <w:ind w:firstLine="567"/>
        <w:jc w:val="both"/>
      </w:pPr>
      <w:r>
        <w:rPr>
          <w:rFonts w:ascii="Arial" w:cs="Arial" w:eastAsia="Arial" w:hAnsi="Arial"/>
          <w:sz w:val="24"/>
          <w:szCs w:val="24"/>
        </w:rPr>
        <w:t xml:space="preserve">31. Оператор связи обязан по желанию абонента заключить с ним договор, кроме случаев, когда отсутствует техническая возможность оказания абоненту услуг подвижной связи.</w:t>
      </w:r>
    </w:p>
    <w:p>
      <w:pPr>
        <w:spacing w:after="60"/>
        <w:ind w:firstLine="567"/>
        <w:jc w:val="both"/>
      </w:pPr>
      <w:r>
        <w:rPr>
          <w:rFonts w:ascii="Arial" w:cs="Arial" w:eastAsia="Arial" w:hAnsi="Arial"/>
          <w:sz w:val="24"/>
          <w:szCs w:val="24"/>
        </w:rPr>
        <w:t xml:space="preserve">В случае отказа или уклонения оператора связи от заключения договора лицо, имеющее намерение заключить договор, вправе обратиться в суд с требованием о понуждении оператора связи заключить договор и возмещении ущерба, возникшего в результате его действий (бездействия).</w:t>
      </w:r>
    </w:p>
    <w:p>
      <w:pPr>
        <w:spacing w:after="60"/>
        <w:ind w:firstLine="567"/>
        <w:jc w:val="both"/>
      </w:pPr>
      <w:r>
        <w:rPr>
          <w:rFonts w:ascii="Arial" w:cs="Arial" w:eastAsia="Arial" w:hAnsi="Arial"/>
          <w:sz w:val="24"/>
          <w:szCs w:val="24"/>
        </w:rPr>
        <w:t xml:space="preserve">Бремя доказывания отсутствия технической возможности оказания услуг подвижной связи лежит на операторе связи.</w:t>
      </w:r>
    </w:p>
    <w:p>
      <w:pPr>
        <w:spacing w:after="60"/>
        <w:ind w:firstLine="567"/>
        <w:jc w:val="both"/>
      </w:pPr>
      <w:r>
        <w:rPr>
          <w:rFonts w:ascii="Arial" w:cs="Arial" w:eastAsia="Arial" w:hAnsi="Arial"/>
          <w:sz w:val="24"/>
          <w:szCs w:val="24"/>
        </w:rPr>
        <w:t xml:space="preserve">32. Оператор связи вправе поручить третьему лицу заключить договор от имени и за счет оператора связи, а также осуществлять расчеты с абонентом от имени оператора связи.</w:t>
      </w:r>
    </w:p>
    <w:p>
      <w:pPr>
        <w:spacing w:after="60"/>
        <w:ind w:firstLine="567"/>
        <w:jc w:val="both"/>
      </w:pPr>
      <w:r>
        <w:rPr>
          <w:rFonts w:ascii="Arial" w:cs="Arial" w:eastAsia="Arial" w:hAnsi="Arial"/>
          <w:sz w:val="24"/>
          <w:szCs w:val="24"/>
        </w:rPr>
        <w:t xml:space="preserve">По договору, заключенному третьим лицом от имени и за счет оператора связи, права и обязанности возникают непосредственно у оператора связи.</w:t>
      </w:r>
    </w:p>
    <w:p>
      <w:pPr>
        <w:spacing w:after="60"/>
        <w:ind w:firstLine="567"/>
        <w:jc w:val="both"/>
      </w:pPr>
      <w:r>
        <w:rPr>
          <w:rFonts w:ascii="Arial" w:cs="Arial" w:eastAsia="Arial" w:hAnsi="Arial"/>
          <w:sz w:val="24"/>
          <w:szCs w:val="24"/>
        </w:rPr>
        <w:t xml:space="preserve">33. Для заключения договора:</w:t>
      </w:r>
    </w:p>
    <w:p>
      <w:pPr>
        <w:spacing w:after="60"/>
        <w:ind w:firstLine="567"/>
        <w:jc w:val="both"/>
      </w:pPr>
      <w:r>
        <w:rPr>
          <w:rFonts w:ascii="Arial" w:cs="Arial" w:eastAsia="Arial" w:hAnsi="Arial"/>
          <w:sz w:val="24"/>
          <w:szCs w:val="24"/>
        </w:rPr>
        <w:t xml:space="preserve">1) лицо, уполномоченное на заключение договора в интересах юридического лица, представляет оператору связи:</w:t>
      </w:r>
    </w:p>
    <w:p>
      <w:pPr>
        <w:spacing w:after="60"/>
        <w:ind w:firstLine="567"/>
        <w:jc w:val="both"/>
      </w:pPr>
      <w:r>
        <w:rPr>
          <w:rFonts w:ascii="Arial" w:cs="Arial" w:eastAsia="Arial" w:hAnsi="Arial"/>
          <w:sz w:val="24"/>
          <w:szCs w:val="24"/>
        </w:rPr>
        <w:t xml:space="preserve">- доверенность на представление интересов юридического лица при заключении договора, с предъявлением документов, удостоверяющих личность представителя;</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2) индивидуальный предприниматель представляет оператору связи копию свидетельства о государственной регистрации в качестве индивидуального предпринимателя и предъявляет документ, удостоверяющий личность;</w:t>
      </w:r>
    </w:p>
    <w:p>
      <w:pPr>
        <w:spacing w:after="60"/>
        <w:ind w:firstLine="567"/>
        <w:jc w:val="both"/>
      </w:pPr>
      <w:r>
        <w:rPr>
          <w:rFonts w:ascii="Arial" w:cs="Arial" w:eastAsia="Arial" w:hAnsi="Arial"/>
          <w:sz w:val="24"/>
          <w:szCs w:val="24"/>
        </w:rPr>
        <w:t xml:space="preserve">3) физическое лицо предъявляет оператору связи документ удостоверяющий личность.</w:t>
      </w:r>
    </w:p>
    <w:p>
      <w:pPr>
        <w:spacing w:after="60"/>
        <w:ind w:firstLine="567"/>
        <w:jc w:val="both"/>
      </w:pPr>
      <w:r>
        <w:rPr>
          <w:rFonts w:ascii="Arial" w:cs="Arial" w:eastAsia="Arial" w:hAnsi="Arial"/>
          <w:sz w:val="24"/>
          <w:szCs w:val="24"/>
        </w:rPr>
        <w:t xml:space="preserve">34. В договоре указываются следующие данные:</w:t>
      </w:r>
    </w:p>
    <w:p>
      <w:pPr>
        <w:spacing w:after="60"/>
        <w:ind w:firstLine="567"/>
        <w:jc w:val="both"/>
      </w:pPr>
      <w:r>
        <w:rPr>
          <w:rFonts w:ascii="Arial" w:cs="Arial" w:eastAsia="Arial" w:hAnsi="Arial"/>
          <w:sz w:val="24"/>
          <w:szCs w:val="24"/>
        </w:rPr>
        <w:t xml:space="preserve">1) дата и место заключения договора;</w:t>
      </w:r>
    </w:p>
    <w:p>
      <w:pPr>
        <w:spacing w:after="60"/>
        <w:ind w:firstLine="567"/>
        <w:jc w:val="both"/>
      </w:pPr>
      <w:r>
        <w:rPr>
          <w:rFonts w:ascii="Arial" w:cs="Arial" w:eastAsia="Arial" w:hAnsi="Arial"/>
          <w:sz w:val="24"/>
          <w:szCs w:val="24"/>
        </w:rPr>
        <w:t xml:space="preserve">2) наименование оператора связи, фамилия, имя, отчество руководителя;</w:t>
      </w:r>
    </w:p>
    <w:p>
      <w:pPr>
        <w:spacing w:after="60"/>
        <w:ind w:firstLine="567"/>
        <w:jc w:val="both"/>
      </w:pPr>
      <w:r>
        <w:rPr>
          <w:rFonts w:ascii="Arial" w:cs="Arial" w:eastAsia="Arial" w:hAnsi="Arial"/>
          <w:sz w:val="24"/>
          <w:szCs w:val="24"/>
        </w:rPr>
        <w:t xml:space="preserve">3) реквизиты расчетного счета оператора связи;</w:t>
      </w:r>
    </w:p>
    <w:p>
      <w:pPr>
        <w:spacing w:after="60"/>
        <w:ind w:firstLine="567"/>
        <w:jc w:val="both"/>
      </w:pPr>
      <w:r>
        <w:rPr>
          <w:rFonts w:ascii="Arial" w:cs="Arial" w:eastAsia="Arial" w:hAnsi="Arial"/>
          <w:sz w:val="24"/>
          <w:szCs w:val="24"/>
        </w:rPr>
        <w:t xml:space="preserve">4) реквизиты выданной оператору связи лицензии;</w:t>
      </w:r>
    </w:p>
    <w:p>
      <w:pPr>
        <w:spacing w:after="60"/>
        <w:ind w:firstLine="567"/>
        <w:jc w:val="both"/>
      </w:pPr>
      <w:r>
        <w:rPr>
          <w:rFonts w:ascii="Arial" w:cs="Arial" w:eastAsia="Arial" w:hAnsi="Arial"/>
          <w:sz w:val="24"/>
          <w:szCs w:val="24"/>
        </w:rPr>
        <w:t xml:space="preserve">5) сведения об абоненте (фамилия, имя, отчество, реквизиты документа, удостоверяющего личность - для физического лица, наименование организации, фамилия, имя, отчество руководителя, место нахождения головного офиса, банковские реквизиты - для юридического лица);</w:t>
      </w:r>
    </w:p>
    <w:p>
      <w:pPr>
        <w:spacing w:after="60"/>
        <w:ind w:firstLine="567"/>
        <w:jc w:val="both"/>
      </w:pPr>
      <w:r>
        <w:rPr>
          <w:rFonts w:ascii="Arial" w:cs="Arial" w:eastAsia="Arial" w:hAnsi="Arial"/>
          <w:sz w:val="24"/>
          <w:szCs w:val="24"/>
        </w:rPr>
        <w:t xml:space="preserve">6) согласие (отказ) абонента на предоставление доступа к услугам связи, оказываемым другим оператором связи, и предоставление сведений о нем для оказания таких услуг;</w:t>
      </w:r>
    </w:p>
    <w:p>
      <w:pPr>
        <w:spacing w:after="60"/>
        <w:ind w:firstLine="567"/>
        <w:jc w:val="both"/>
      </w:pPr>
      <w:r>
        <w:rPr>
          <w:rFonts w:ascii="Arial" w:cs="Arial" w:eastAsia="Arial" w:hAnsi="Arial"/>
          <w:sz w:val="24"/>
          <w:szCs w:val="24"/>
        </w:rPr>
        <w:t xml:space="preserve">7) абонентский номер;</w:t>
      </w:r>
    </w:p>
    <w:p>
      <w:pPr>
        <w:spacing w:after="60"/>
        <w:ind w:firstLine="567"/>
        <w:jc w:val="both"/>
      </w:pPr>
      <w:r>
        <w:rPr>
          <w:rFonts w:ascii="Arial" w:cs="Arial" w:eastAsia="Arial" w:hAnsi="Arial"/>
          <w:sz w:val="24"/>
          <w:szCs w:val="24"/>
        </w:rPr>
        <w:t xml:space="preserve">8) согласие (отказ) абонента на использование сведений о нем в системе информационно-справочного обслуживания;</w:t>
      </w:r>
    </w:p>
    <w:p>
      <w:pPr>
        <w:spacing w:after="60"/>
        <w:ind w:firstLine="567"/>
        <w:jc w:val="both"/>
      </w:pPr>
      <w:r>
        <w:rPr>
          <w:rFonts w:ascii="Arial" w:cs="Arial" w:eastAsia="Arial" w:hAnsi="Arial"/>
          <w:sz w:val="24"/>
          <w:szCs w:val="24"/>
        </w:rPr>
        <w:t xml:space="preserve">9) способ доставки счета;</w:t>
      </w:r>
    </w:p>
    <w:p>
      <w:pPr>
        <w:spacing w:after="60"/>
        <w:ind w:firstLine="567"/>
        <w:jc w:val="both"/>
      </w:pPr>
      <w:r>
        <w:rPr>
          <w:rFonts w:ascii="Arial" w:cs="Arial" w:eastAsia="Arial" w:hAnsi="Arial"/>
          <w:sz w:val="24"/>
          <w:szCs w:val="24"/>
        </w:rPr>
        <w:t xml:space="preserve">10) права, обязанности и ответственность сторон;</w:t>
      </w:r>
    </w:p>
    <w:p>
      <w:pPr>
        <w:spacing w:after="60"/>
        <w:ind w:firstLine="567"/>
        <w:jc w:val="both"/>
      </w:pPr>
      <w:r>
        <w:rPr>
          <w:rFonts w:ascii="Arial" w:cs="Arial" w:eastAsia="Arial" w:hAnsi="Arial"/>
          <w:sz w:val="24"/>
          <w:szCs w:val="24"/>
        </w:rPr>
        <w:t xml:space="preserve">11) срок действия договора;</w:t>
      </w:r>
    </w:p>
    <w:p>
      <w:pPr>
        <w:spacing w:after="60"/>
        <w:ind w:firstLine="567"/>
        <w:jc w:val="both"/>
      </w:pPr>
      <w:r>
        <w:rPr>
          <w:rFonts w:ascii="Arial" w:cs="Arial" w:eastAsia="Arial" w:hAnsi="Arial"/>
          <w:sz w:val="24"/>
          <w:szCs w:val="24"/>
        </w:rPr>
        <w:t xml:space="preserve">12) контактные данные абонента в целях возврата денежных средств.</w:t>
      </w:r>
    </w:p>
    <w:p>
      <w:pPr>
        <w:spacing w:after="60"/>
        <w:ind w:firstLine="567"/>
        <w:jc w:val="both"/>
      </w:pPr>
      <w:r>
        <w:rPr>
          <w:rFonts w:ascii="Arial" w:cs="Arial" w:eastAsia="Arial" w:hAnsi="Arial"/>
          <w:sz w:val="24"/>
          <w:szCs w:val="24"/>
        </w:rPr>
        <w:t xml:space="preserve">35. В договоре указываются следующие существенные условия:</w:t>
      </w:r>
    </w:p>
    <w:p>
      <w:pPr>
        <w:spacing w:after="60"/>
        <w:ind w:firstLine="567"/>
        <w:jc w:val="both"/>
      </w:pPr>
      <w:r>
        <w:rPr>
          <w:rFonts w:ascii="Arial" w:cs="Arial" w:eastAsia="Arial" w:hAnsi="Arial"/>
          <w:sz w:val="24"/>
          <w:szCs w:val="24"/>
        </w:rPr>
        <w:t xml:space="preserve">1) назначенный абоненту абонентский номер из выделенного оператору связи ресурса нумерации, порядок и случаи замены абонентского номера в сети подвижной связи;</w:t>
      </w:r>
    </w:p>
    <w:p>
      <w:pPr>
        <w:spacing w:after="60"/>
        <w:ind w:firstLine="567"/>
        <w:jc w:val="both"/>
      </w:pPr>
      <w:r>
        <w:rPr>
          <w:rFonts w:ascii="Arial" w:cs="Arial" w:eastAsia="Arial" w:hAnsi="Arial"/>
          <w:sz w:val="24"/>
          <w:szCs w:val="24"/>
        </w:rPr>
        <w:t xml:space="preserve">2) порядок увеличения/уменьшения количества абонентских терминалов и выделенных абонентских номеров в соответствии с используемым тарифным планом;</w:t>
      </w:r>
    </w:p>
    <w:p>
      <w:pPr>
        <w:spacing w:after="60"/>
        <w:ind w:firstLine="567"/>
        <w:jc w:val="both"/>
      </w:pPr>
      <w:r>
        <w:rPr>
          <w:rFonts w:ascii="Arial" w:cs="Arial" w:eastAsia="Arial" w:hAnsi="Arial"/>
          <w:sz w:val="24"/>
          <w:szCs w:val="24"/>
        </w:rPr>
        <w:t xml:space="preserve">3) оказываемые услуги подвижной радиотелефонной связи, порядок получения дополнительных услуг, включая роуминг;</w:t>
      </w:r>
    </w:p>
    <w:p>
      <w:pPr>
        <w:spacing w:after="60"/>
        <w:ind w:firstLine="567"/>
        <w:jc w:val="both"/>
      </w:pPr>
      <w:r>
        <w:rPr>
          <w:rFonts w:ascii="Arial" w:cs="Arial" w:eastAsia="Arial" w:hAnsi="Arial"/>
          <w:sz w:val="24"/>
          <w:szCs w:val="24"/>
        </w:rPr>
        <w:t xml:space="preserve">4) порядок, сроки и форма расчетов;</w:t>
      </w:r>
    </w:p>
    <w:p>
      <w:pPr>
        <w:spacing w:after="60"/>
        <w:ind w:firstLine="567"/>
        <w:jc w:val="both"/>
      </w:pPr>
      <w:r>
        <w:rPr>
          <w:rFonts w:ascii="Arial" w:cs="Arial" w:eastAsia="Arial" w:hAnsi="Arial"/>
          <w:sz w:val="24"/>
          <w:szCs w:val="24"/>
        </w:rPr>
        <w:t xml:space="preserve">5) система оплаты услуг подвижной радиотелефонной связи (авансовая/кредитная);</w:t>
      </w:r>
    </w:p>
    <w:p>
      <w:pPr>
        <w:spacing w:after="60"/>
        <w:ind w:firstLine="567"/>
        <w:jc w:val="both"/>
      </w:pPr>
      <w:r>
        <w:rPr>
          <w:rFonts w:ascii="Arial" w:cs="Arial" w:eastAsia="Arial" w:hAnsi="Arial"/>
          <w:sz w:val="24"/>
          <w:szCs w:val="24"/>
        </w:rPr>
        <w:t xml:space="preserve">6) тарифный план и случаи его изменения;</w:t>
      </w:r>
    </w:p>
    <w:p>
      <w:pPr>
        <w:spacing w:after="60"/>
        <w:ind w:firstLine="567"/>
        <w:jc w:val="both"/>
      </w:pPr>
      <w:r>
        <w:rPr>
          <w:rFonts w:ascii="Arial" w:cs="Arial" w:eastAsia="Arial" w:hAnsi="Arial"/>
          <w:sz w:val="24"/>
          <w:szCs w:val="24"/>
        </w:rPr>
        <w:t xml:space="preserve">7) порядок рассмотрения заявлений, жалоб и претензий абонентов;</w:t>
      </w:r>
    </w:p>
    <w:p>
      <w:pPr>
        <w:spacing w:after="60"/>
        <w:ind w:firstLine="567"/>
        <w:jc w:val="both"/>
      </w:pPr>
      <w:r>
        <w:rPr>
          <w:rFonts w:ascii="Arial" w:cs="Arial" w:eastAsia="Arial" w:hAnsi="Arial"/>
          <w:sz w:val="24"/>
          <w:szCs w:val="24"/>
        </w:rPr>
        <w:t xml:space="preserve">8) телефонные номера справочной службы и службы технической поддержки;</w:t>
      </w:r>
    </w:p>
    <w:p>
      <w:pPr>
        <w:spacing w:after="60"/>
        <w:ind w:firstLine="567"/>
        <w:jc w:val="both"/>
      </w:pPr>
      <w:r>
        <w:rPr>
          <w:rFonts w:ascii="Arial" w:cs="Arial" w:eastAsia="Arial" w:hAnsi="Arial"/>
          <w:sz w:val="24"/>
          <w:szCs w:val="24"/>
        </w:rPr>
        <w:t xml:space="preserve">9) возможности и порядок получения или отказа платной и/или бесплатной рекламы, распространяемой по сетям связи;</w:t>
      </w:r>
    </w:p>
    <w:p>
      <w:pPr>
        <w:spacing w:after="60"/>
        <w:ind w:firstLine="567"/>
        <w:jc w:val="both"/>
      </w:pPr>
      <w:r>
        <w:rPr>
          <w:rFonts w:ascii="Arial" w:cs="Arial" w:eastAsia="Arial" w:hAnsi="Arial"/>
          <w:sz w:val="24"/>
          <w:szCs w:val="24"/>
        </w:rPr>
        <w:t xml:space="preserve">10) порядок и случаи приостановления оказания услуг радиотелефонной подвижной связи;</w:t>
      </w:r>
    </w:p>
    <w:p>
      <w:pPr>
        <w:spacing w:after="60"/>
        <w:ind w:firstLine="567"/>
        <w:jc w:val="both"/>
      </w:pPr>
      <w:r>
        <w:rPr>
          <w:rFonts w:ascii="Arial" w:cs="Arial" w:eastAsia="Arial" w:hAnsi="Arial"/>
          <w:sz w:val="24"/>
          <w:szCs w:val="24"/>
        </w:rPr>
        <w:t xml:space="preserve">11) порядок и сроки устранения недостатков в оказании услуг радиотелефонной подвижной связи;</w:t>
      </w:r>
    </w:p>
    <w:p>
      <w:pPr>
        <w:spacing w:after="60"/>
        <w:ind w:firstLine="567"/>
        <w:jc w:val="both"/>
      </w:pPr>
      <w:r>
        <w:rPr>
          <w:rFonts w:ascii="Arial" w:cs="Arial" w:eastAsia="Arial" w:hAnsi="Arial"/>
          <w:sz w:val="24"/>
          <w:szCs w:val="24"/>
        </w:rPr>
        <w:t xml:space="preserve">12) номер SIM-карты;</w:t>
      </w:r>
    </w:p>
    <w:p>
      <w:pPr>
        <w:spacing w:after="60"/>
        <w:ind w:firstLine="567"/>
        <w:jc w:val="both"/>
      </w:pPr>
      <w:r>
        <w:rPr>
          <w:rFonts w:ascii="Arial" w:cs="Arial" w:eastAsia="Arial" w:hAnsi="Arial"/>
          <w:sz w:val="24"/>
          <w:szCs w:val="24"/>
        </w:rPr>
        <w:t xml:space="preserve">13) порядок и случаи расторжения договора.</w:t>
      </w:r>
    </w:p>
    <w:p>
      <w:pPr>
        <w:spacing w:after="60"/>
        <w:ind w:firstLine="567"/>
        <w:jc w:val="both"/>
      </w:pPr>
      <w:r>
        <w:rPr>
          <w:rFonts w:ascii="Arial" w:cs="Arial" w:eastAsia="Arial" w:hAnsi="Arial"/>
          <w:sz w:val="24"/>
          <w:szCs w:val="24"/>
        </w:rPr>
        <w:t xml:space="preserve">36. При заключении договора на предоставление услуг подвижной радиотелефонной связи абонент указывает кодовое слово, служащее для его идентификации при исполнении договора.</w:t>
      </w:r>
    </w:p>
    <w:p>
      <w:pPr>
        <w:spacing w:after="60"/>
        <w:ind w:firstLine="567"/>
        <w:jc w:val="both"/>
      </w:pPr>
      <w:r>
        <w:rPr>
          <w:rFonts w:ascii="Arial" w:cs="Arial" w:eastAsia="Arial" w:hAnsi="Arial"/>
          <w:sz w:val="24"/>
          <w:szCs w:val="24"/>
        </w:rPr>
        <w:t xml:space="preserve">В случае утраты SIM-карты или абонентского терминала, не требующего SIM-карты, абонент незамедлительно сообщает об этом оператору по телефону. SIM-карта или номер телефона блокируется техперсоналом оператора в следующих случаях:</w:t>
      </w:r>
    </w:p>
    <w:p>
      <w:pPr>
        <w:spacing w:after="60"/>
        <w:ind w:firstLine="567"/>
        <w:jc w:val="both"/>
      </w:pPr>
      <w:r>
        <w:rPr>
          <w:rFonts w:ascii="Arial" w:cs="Arial" w:eastAsia="Arial" w:hAnsi="Arial"/>
          <w:sz w:val="24"/>
          <w:szCs w:val="24"/>
        </w:rPr>
        <w:t xml:space="preserve">- при устном обращении, если абонентом названо кодовое слово;</w:t>
      </w:r>
    </w:p>
    <w:p>
      <w:pPr>
        <w:spacing w:after="60"/>
        <w:ind w:firstLine="567"/>
        <w:jc w:val="both"/>
      </w:pPr>
      <w:r>
        <w:rPr>
          <w:rFonts w:ascii="Arial" w:cs="Arial" w:eastAsia="Arial" w:hAnsi="Arial"/>
          <w:sz w:val="24"/>
          <w:szCs w:val="24"/>
        </w:rPr>
        <w:t xml:space="preserve">- по письменному заявлению, если абонентом кодовое слово не названо.</w:t>
      </w:r>
    </w:p>
    <w:p>
      <w:pPr>
        <w:spacing w:after="60"/>
        <w:ind w:firstLine="567"/>
        <w:jc w:val="both"/>
      </w:pPr>
      <w:r>
        <w:rPr>
          <w:rFonts w:ascii="Arial" w:cs="Arial" w:eastAsia="Arial" w:hAnsi="Arial"/>
          <w:sz w:val="24"/>
          <w:szCs w:val="24"/>
        </w:rPr>
        <w:t xml:space="preserve">В договоре могут быть предусмотрены дополнительно другие способы информирования оператора об утрате абонентом SIM-карты или абонентского терминала, не требующего SIM-карты.</w:t>
      </w:r>
    </w:p>
    <w:p>
      <w:pPr>
        <w:spacing w:after="60"/>
        <w:ind w:firstLine="567"/>
        <w:jc w:val="both"/>
      </w:pPr>
      <w:r>
        <w:rPr>
          <w:rFonts w:ascii="Arial" w:cs="Arial" w:eastAsia="Arial" w:hAnsi="Arial"/>
          <w:sz w:val="24"/>
          <w:szCs w:val="24"/>
        </w:rPr>
        <w:t xml:space="preserve">Восстановление SIM-карты осуществляется на основании письменного заявления, поданного абонентом в сервис-центр (или в филиал сервис-центра) оператора, с предъявлением документа, удостоверяющего личность.</w:t>
      </w:r>
    </w:p>
    <w:p>
      <w:pPr>
        <w:spacing w:after="60"/>
        <w:ind w:firstLine="567"/>
        <w:jc w:val="both"/>
      </w:pPr>
      <w:r>
        <w:rPr>
          <w:rFonts w:ascii="Arial" w:cs="Arial" w:eastAsia="Arial" w:hAnsi="Arial"/>
          <w:sz w:val="24"/>
          <w:szCs w:val="24"/>
        </w:rPr>
        <w:t xml:space="preserve">37. Абонент вправе ознакомиться с документами (лицензия, свидетельство о государственной регистрации) оператора связи с которым заключает договор.</w:t>
      </w:r>
    </w:p>
    <w:p>
      <w:pPr>
        <w:spacing w:after="60"/>
        <w:ind w:firstLine="567"/>
        <w:jc w:val="both"/>
      </w:pPr>
      <w:r>
        <w:rPr>
          <w:rFonts w:ascii="Arial" w:cs="Arial" w:eastAsia="Arial" w:hAnsi="Arial"/>
          <w:sz w:val="24"/>
          <w:szCs w:val="24"/>
        </w:rPr>
        <w:t xml:space="preserve">38. Оператор связи вправе без расторжения договора, в случае, если договор заключен на несколько абонентских номеров, изъять абонентский номер, не используемый более 180 календарных дней, или в случае использования с неоплаченной задолженностью более 90 календарных дней, уведомив об этом абонента.</w:t>
      </w:r>
    </w:p>
    <w:p>
      <w:pPr>
        <w:spacing w:after="60"/>
        <w:ind w:firstLine="567"/>
        <w:jc w:val="both"/>
      </w:pPr>
      <w:r>
        <w:rPr>
          <w:rFonts w:ascii="Arial" w:cs="Arial" w:eastAsia="Arial" w:hAnsi="Arial"/>
          <w:sz w:val="24"/>
          <w:szCs w:val="24"/>
        </w:rPr>
        <w:t xml:space="preserve">39. Оператор связи направляет абоненту уведомление о намерении приостановить оказание услуг подвижной радиотелефонной связи в письменной форме или короткое текстовое сообщение об этом, с указанием даты приостановления оказания услуг подвижной радиотелефонной связи в случаях:</w:t>
      </w:r>
    </w:p>
    <w:p>
      <w:pPr>
        <w:spacing w:after="60"/>
        <w:ind w:firstLine="567"/>
        <w:jc w:val="both"/>
      </w:pPr>
      <w:r>
        <w:rPr>
          <w:rFonts w:ascii="Arial" w:cs="Arial" w:eastAsia="Arial" w:hAnsi="Arial"/>
          <w:sz w:val="24"/>
          <w:szCs w:val="24"/>
        </w:rPr>
        <w:t xml:space="preserve">- поступления от абонента устного заявления (в случае указания кодового слова) либо предоставлением письменного заявления, в течение 24 часов с момента устного обращения, если он не назвал кодовое слово о повреждении (уничтожении) либо утрате (хищении) его абонентского терминала и/или карты идентификации абонента;</w:t>
      </w:r>
    </w:p>
    <w:p>
      <w:pPr>
        <w:spacing w:after="60"/>
        <w:ind w:firstLine="567"/>
        <w:jc w:val="both"/>
      </w:pPr>
      <w:r>
        <w:rPr>
          <w:rFonts w:ascii="Arial" w:cs="Arial" w:eastAsia="Arial" w:hAnsi="Arial"/>
          <w:sz w:val="24"/>
          <w:szCs w:val="24"/>
        </w:rPr>
        <w:t xml:space="preserve">- нарушения абонентом условий договора или настоящих Правил, в том числе нарушения сроков оплаты за услуги, оказанные абоненту.</w:t>
      </w:r>
    </w:p>
    <w:p>
      <w:pPr>
        <w:spacing w:after="60"/>
        <w:ind w:firstLine="567"/>
        <w:jc w:val="both"/>
      </w:pPr>
      <w:r>
        <w:rPr>
          <w:rFonts w:ascii="Arial" w:cs="Arial" w:eastAsia="Arial" w:hAnsi="Arial"/>
          <w:sz w:val="24"/>
          <w:szCs w:val="24"/>
        </w:rPr>
        <w:t xml:space="preserve">40. Оператор связи обязан предусмотреть услугу, в соответствии с которой на основании заявления абонента за последним будут сохраняться права на пользование SIM-картой и абонентским номером.</w:t>
      </w:r>
    </w:p>
    <w:p>
      <w:pPr>
        <w:spacing w:after="60"/>
        <w:ind w:firstLine="567"/>
        <w:jc w:val="both"/>
      </w:pPr>
      <w:r>
        <w:rPr>
          <w:rFonts w:ascii="Arial" w:cs="Arial" w:eastAsia="Arial" w:hAnsi="Arial"/>
          <w:sz w:val="24"/>
          <w:szCs w:val="24"/>
        </w:rPr>
        <w:t xml:space="preserve">41. В случае использования пакета предоплаченных услуг абонент заключает с оператором подвижной связи договор и приобретает карту идентификации абонента (SIM-карту) с первоначальным балансом, запрограммированным на выбранный абонентом тарифный план, у оператора связи или посредников, которым оператор связи делегировал право на распространение этих карт.</w:t>
      </w:r>
    </w:p>
    <w:p>
      <w:pPr>
        <w:spacing w:after="60"/>
        <w:ind w:firstLine="567"/>
        <w:jc w:val="both"/>
      </w:pPr>
      <w:r>
        <w:rPr>
          <w:rFonts w:ascii="Arial" w:cs="Arial" w:eastAsia="Arial" w:hAnsi="Arial"/>
          <w:sz w:val="24"/>
          <w:szCs w:val="24"/>
        </w:rPr>
        <w:t xml:space="preserve">42. Оператор связи не вправе предоставлять абоненту дополнительные услуги подвижной радиотелефонной связи, оказываемые за отдельную плату, без согласия абонента.</w:t>
      </w:r>
    </w:p>
    <w:p>
      <w:pPr>
        <w:spacing w:after="60"/>
        <w:ind w:firstLine="567"/>
        <w:jc w:val="both"/>
      </w:pPr>
      <w:r>
        <w:rPr>
          <w:rFonts w:ascii="Arial" w:cs="Arial" w:eastAsia="Arial" w:hAnsi="Arial"/>
          <w:sz w:val="24"/>
          <w:szCs w:val="24"/>
        </w:rPr>
        <w:t xml:space="preserve">Оператор связи не допускает распространение абонентам SMS-рассылки, сообщений после 23.00 часов, передаваемых государственными органами и иными организациями, за исключением сообщений о чрезвычайных, экстренных и иных ситуациях, связанных с предупреждением о состоянии защищенности жизни и здоровья людей, их имущества и среды обитания человека от опасностей в чрезвычайных ситуациях.</w:t>
      </w:r>
    </w:p>
    <w:p>
      <w:pPr>
        <w:spacing w:after="60"/>
        <w:ind w:firstLine="567"/>
        <w:jc w:val="both"/>
      </w:pPr>
      <w:r>
        <w:rPr>
          <w:rFonts w:ascii="Arial" w:cs="Arial" w:eastAsia="Arial" w:hAnsi="Arial"/>
          <w:sz w:val="24"/>
          <w:szCs w:val="24"/>
        </w:rPr>
        <w:t xml:space="preserve">Оператор связи не вправе обусловливать оказание одних услуг подвижной радиотелефонной связи обязательным оказанием иных услуг связи.</w:t>
      </w:r>
    </w:p>
    <w:p>
      <w:pPr>
        <w:spacing w:after="60"/>
        <w:ind w:firstLine="567"/>
        <w:jc w:val="both"/>
      </w:pPr>
      <w:r>
        <w:rPr>
          <w:rFonts w:ascii="Arial" w:cs="Arial" w:eastAsia="Arial" w:hAnsi="Arial"/>
          <w:sz w:val="24"/>
          <w:szCs w:val="24"/>
        </w:rPr>
        <w:t xml:space="preserve">Допускается активация дополнительных услуг и изменение применяемого тарифного плана по инициативе абонента путем введения команд с абонентского терминала.</w:t>
      </w:r>
    </w:p>
    <w:p>
      <w:pPr>
        <w:spacing w:after="200" w:before="200"/>
        <w:jc w:val="center"/>
      </w:pPr>
      <w:r>
        <w:rPr>
          <w:rFonts w:ascii="Arial" w:cs="Arial" w:eastAsia="Arial" w:hAnsi="Arial"/>
          <w:b/>
          <w:bCs/>
          <w:sz w:val="24"/>
          <w:szCs w:val="24"/>
        </w:rPr>
        <w:t xml:space="preserve">Глава 3. Объем и качество услуг</w:t>
      </w:r>
    </w:p>
    <w:p>
      <w:pPr>
        <w:spacing w:after="60"/>
        <w:ind w:firstLine="567"/>
        <w:jc w:val="both"/>
      </w:pPr>
      <w:r>
        <w:rPr>
          <w:rFonts w:ascii="Arial" w:cs="Arial" w:eastAsia="Arial" w:hAnsi="Arial"/>
          <w:sz w:val="24"/>
          <w:szCs w:val="24"/>
        </w:rPr>
        <w:t xml:space="preserve">43. Перечень услуг, оказываемых абоненту, определяется выбранным абонентом тарифным планом с учетом иных услуг, заказанных абонентом дополнительно в соответствии с действующими предложениями оператора (третьих лиц).</w:t>
      </w:r>
    </w:p>
    <w:p>
      <w:pPr>
        <w:spacing w:after="60"/>
        <w:ind w:firstLine="567"/>
        <w:jc w:val="both"/>
      </w:pPr>
      <w:r>
        <w:rPr>
          <w:rFonts w:ascii="Arial" w:cs="Arial" w:eastAsia="Arial" w:hAnsi="Arial"/>
          <w:sz w:val="24"/>
          <w:szCs w:val="24"/>
        </w:rPr>
        <w:t xml:space="preserve">Перечень услуг определяется возможностями абонентского оборудования. Перечень услуг при роуминге зависит от возможностей сети роумингового оператора и/или его партнера.</w:t>
      </w:r>
    </w:p>
    <w:p>
      <w:pPr>
        <w:spacing w:after="60"/>
        <w:ind w:firstLine="567"/>
        <w:jc w:val="both"/>
      </w:pPr>
      <w:r>
        <w:rPr>
          <w:rFonts w:ascii="Arial" w:cs="Arial" w:eastAsia="Arial" w:hAnsi="Arial"/>
          <w:sz w:val="24"/>
          <w:szCs w:val="24"/>
        </w:rPr>
        <w:t xml:space="preserve">44. Услуги подвижной радиотелефонной связи предоставляются оператором не позднее двадцати четырех часов с момента заключения договора. Оказание услуг подвижной радиотелефонной связи по тарифным планам, предусматривающим их предварительную оплату, осуществляется только после совершения платежа, в порядке и на условиях, которые установлены гражданским законодательством Кыргызской Республики и договором об оказании услуг подвижной радиотелефонной связи.</w:t>
      </w:r>
    </w:p>
    <w:p>
      <w:pPr>
        <w:spacing w:after="60"/>
        <w:ind w:firstLine="567"/>
        <w:jc w:val="both"/>
      </w:pPr>
      <w:r>
        <w:rPr>
          <w:rFonts w:ascii="Arial" w:cs="Arial" w:eastAsia="Arial" w:hAnsi="Arial"/>
          <w:sz w:val="24"/>
          <w:szCs w:val="24"/>
        </w:rPr>
        <w:t xml:space="preserve">45. Определение объема услуг, оказанных абоненту оператором, осуществляется на основании показаний автоматической системы расчетов (далее - АСР) оператора, либо оборудования связи других операторов связи, в частности, при оказании услуг связи абоненту в роуминге.</w:t>
      </w:r>
    </w:p>
    <w:p>
      <w:pPr>
        <w:spacing w:after="60"/>
        <w:ind w:firstLine="567"/>
        <w:jc w:val="both"/>
      </w:pPr>
      <w:r>
        <w:rPr>
          <w:rFonts w:ascii="Arial" w:cs="Arial" w:eastAsia="Arial" w:hAnsi="Arial"/>
          <w:sz w:val="24"/>
          <w:szCs w:val="24"/>
        </w:rPr>
        <w:t xml:space="preserve">46. Исходя из сумм ранее внесенных платежей и с учетом ранее оказанных оператором услуг, сведения о текущем остатке на лицевом счете могут быть получены абонентом у оператора (в том числе с помощью голосовых, Интернет и/или иных сервисов оператора).</w:t>
      </w:r>
    </w:p>
    <w:p>
      <w:pPr>
        <w:spacing w:after="60"/>
        <w:ind w:firstLine="567"/>
        <w:jc w:val="both"/>
      </w:pPr>
      <w:r>
        <w:rPr>
          <w:rFonts w:ascii="Arial" w:cs="Arial" w:eastAsia="Arial" w:hAnsi="Arial"/>
          <w:sz w:val="24"/>
          <w:szCs w:val="24"/>
        </w:rPr>
        <w:t xml:space="preserve">47. Приобретение дополнительных абонентских номеров абонентом проходит после погашения им всех имеющихся перед оператором связи задолженностей.</w:t>
      </w:r>
    </w:p>
    <w:p>
      <w:pPr>
        <w:spacing w:after="60"/>
        <w:ind w:firstLine="567"/>
        <w:jc w:val="both"/>
      </w:pPr>
      <w:r>
        <w:rPr>
          <w:rFonts w:ascii="Arial" w:cs="Arial" w:eastAsia="Arial" w:hAnsi="Arial"/>
          <w:sz w:val="24"/>
          <w:szCs w:val="24"/>
        </w:rPr>
        <w:t xml:space="preserve">48. Качество подвижной радиотелефонной связи в зоне радиопокрытия сети должно соответствовать действующим техническим нормам.</w:t>
      </w:r>
    </w:p>
    <w:p>
      <w:pPr>
        <w:spacing w:after="60"/>
        <w:ind w:firstLine="567"/>
        <w:jc w:val="both"/>
      </w:pPr>
      <w:r>
        <w:rPr>
          <w:rFonts w:ascii="Arial" w:cs="Arial" w:eastAsia="Arial" w:hAnsi="Arial"/>
          <w:sz w:val="24"/>
          <w:szCs w:val="24"/>
        </w:rPr>
        <w:t xml:space="preserve">49. Оператор связи не несет ответственности за ухудшение качества услуг, возникшее вследствие использования абонентом неисправного, не отвечающего установленным требованиям абонентского терминала, либо абонентского терминала, который был изменен или модифицирован без согласования с производителем и оператором связи.</w:t>
      </w:r>
    </w:p>
    <w:p>
      <w:pPr>
        <w:spacing w:after="60"/>
        <w:ind w:firstLine="567"/>
        <w:jc w:val="both"/>
      </w:pPr>
      <w:r>
        <w:rPr>
          <w:rFonts w:ascii="Arial" w:cs="Arial" w:eastAsia="Arial" w:hAnsi="Arial"/>
          <w:sz w:val="24"/>
          <w:szCs w:val="24"/>
        </w:rPr>
        <w:t xml:space="preserve">50. Оператор связи должен обеспечивать работу сети подвижной радиотелефонной связи без перерыва в соответствии с полученной лицензией и техническими нормами, за исключением случаев временного ограничения или прекращения предоставления услуг при форс-мажорных обстоятельствах, а также в случаях проведения оператором аварийных или запланированных ремонтно-профилактических работ, либо работ по совершенствованию и развитию сети оператора связи.</w:t>
      </w:r>
    </w:p>
    <w:p>
      <w:pPr>
        <w:spacing w:after="200" w:before="200"/>
        <w:jc w:val="center"/>
      </w:pPr>
      <w:r>
        <w:rPr>
          <w:rFonts w:ascii="Arial" w:cs="Arial" w:eastAsia="Arial" w:hAnsi="Arial"/>
          <w:b/>
          <w:bCs/>
          <w:sz w:val="24"/>
          <w:szCs w:val="24"/>
        </w:rPr>
        <w:t xml:space="preserve">Глава 4. Расчеты</w:t>
      </w:r>
    </w:p>
    <w:p>
      <w:pPr>
        <w:spacing w:after="60"/>
        <w:ind w:firstLine="567"/>
        <w:jc w:val="both"/>
      </w:pPr>
      <w:r>
        <w:rPr>
          <w:rFonts w:ascii="Arial" w:cs="Arial" w:eastAsia="Arial" w:hAnsi="Arial"/>
          <w:sz w:val="24"/>
          <w:szCs w:val="24"/>
        </w:rPr>
        <w:t xml:space="preserve">51. Тарифы на услуги подвижной радиотелефонной связи, оказываемые по одинаковым тарифным планам, должны быть одинаковыми для всех абонентов. Расчеты между оператором связи и абонентом производятся в национальной валюте.</w:t>
      </w:r>
    </w:p>
    <w:p>
      <w:pPr>
        <w:spacing w:after="60"/>
        <w:ind w:firstLine="567"/>
        <w:jc w:val="both"/>
      </w:pPr>
      <w:r>
        <w:rPr>
          <w:rFonts w:ascii="Arial" w:cs="Arial" w:eastAsia="Arial" w:hAnsi="Arial"/>
          <w:sz w:val="24"/>
          <w:szCs w:val="24"/>
        </w:rPr>
        <w:t xml:space="preserve">52. При пользовании услугами подвижной радиотелефонной связи продолжительность соединения отсчитывается оператором связи с момента ответа любого лица или абонентского терминала, кроме автоответчиков коммутатора сети оператора связи, до момента отбоя. Если абонент не ответил, то плата за соединение не взимается.</w:t>
      </w:r>
    </w:p>
    <w:p>
      <w:pPr>
        <w:spacing w:after="60"/>
        <w:ind w:firstLine="567"/>
        <w:jc w:val="both"/>
      </w:pPr>
      <w:r>
        <w:rPr>
          <w:rFonts w:ascii="Arial" w:cs="Arial" w:eastAsia="Arial" w:hAnsi="Arial"/>
          <w:sz w:val="24"/>
          <w:szCs w:val="24"/>
        </w:rPr>
        <w:t xml:space="preserve">К ответу абонента приравнивается ответ, направляемый следующими техническими устройствами:</w:t>
      </w:r>
    </w:p>
    <w:p>
      <w:pPr>
        <w:spacing w:after="60"/>
        <w:ind w:firstLine="567"/>
        <w:jc w:val="both"/>
      </w:pPr>
      <w:r>
        <w:rPr>
          <w:rFonts w:ascii="Arial" w:cs="Arial" w:eastAsia="Arial" w:hAnsi="Arial"/>
          <w:sz w:val="24"/>
          <w:szCs w:val="24"/>
        </w:rPr>
        <w:t xml:space="preserve">- абонентский терминал с автоматическим определителем номера (за исключением определителей номера сетей сотовых операторов и цифровых станций);</w:t>
      </w:r>
    </w:p>
    <w:p>
      <w:pPr>
        <w:spacing w:after="60"/>
        <w:ind w:firstLine="567"/>
        <w:jc w:val="both"/>
      </w:pPr>
      <w:r>
        <w:rPr>
          <w:rFonts w:ascii="Arial" w:cs="Arial" w:eastAsia="Arial" w:hAnsi="Arial"/>
          <w:sz w:val="24"/>
          <w:szCs w:val="24"/>
        </w:rPr>
        <w:t xml:space="preserve">- абонентский терминал, оборудованный автоответчиком;</w:t>
      </w:r>
    </w:p>
    <w:p>
      <w:pPr>
        <w:spacing w:after="60"/>
        <w:ind w:firstLine="567"/>
        <w:jc w:val="both"/>
      </w:pPr>
      <w:r>
        <w:rPr>
          <w:rFonts w:ascii="Arial" w:cs="Arial" w:eastAsia="Arial" w:hAnsi="Arial"/>
          <w:sz w:val="24"/>
          <w:szCs w:val="24"/>
        </w:rPr>
        <w:t xml:space="preserve">- факсимильный аппарат;</w:t>
      </w:r>
    </w:p>
    <w:p>
      <w:pPr>
        <w:spacing w:after="60"/>
        <w:ind w:firstLine="567"/>
        <w:jc w:val="both"/>
      </w:pPr>
      <w:r>
        <w:rPr>
          <w:rFonts w:ascii="Arial" w:cs="Arial" w:eastAsia="Arial" w:hAnsi="Arial"/>
          <w:sz w:val="24"/>
          <w:szCs w:val="24"/>
        </w:rPr>
        <w:t xml:space="preserve">- модем.</w:t>
      </w:r>
    </w:p>
    <w:p>
      <w:pPr>
        <w:spacing w:after="60"/>
        <w:ind w:firstLine="567"/>
        <w:jc w:val="both"/>
      </w:pPr>
      <w:r>
        <w:rPr>
          <w:rFonts w:ascii="Arial" w:cs="Arial" w:eastAsia="Arial" w:hAnsi="Arial"/>
          <w:sz w:val="24"/>
          <w:szCs w:val="24"/>
        </w:rPr>
        <w:t xml:space="preserve">53. При использовании услуг "конференц-связь", "ожидание вызова" вызывающий абонент оплачивает стоимость соединений со всеми участниками связи.</w:t>
      </w:r>
    </w:p>
    <w:p>
      <w:pPr>
        <w:spacing w:after="60"/>
        <w:ind w:firstLine="567"/>
        <w:jc w:val="both"/>
      </w:pPr>
      <w:r>
        <w:rPr>
          <w:rFonts w:ascii="Arial" w:cs="Arial" w:eastAsia="Arial" w:hAnsi="Arial"/>
          <w:sz w:val="24"/>
          <w:szCs w:val="24"/>
        </w:rPr>
        <w:t xml:space="preserve">54. При использовании услуги "переадресация вызова" вызывающий абонент оплачивает услуги оператора связи до абонентского номера, на котором установлена переадресация вызова, в соответствии с используемым тарифным планом.</w:t>
      </w:r>
    </w:p>
    <w:p>
      <w:pPr>
        <w:spacing w:after="60"/>
        <w:ind w:firstLine="567"/>
        <w:jc w:val="both"/>
      </w:pPr>
      <w:r>
        <w:rPr>
          <w:rFonts w:ascii="Arial" w:cs="Arial" w:eastAsia="Arial" w:hAnsi="Arial"/>
          <w:sz w:val="24"/>
          <w:szCs w:val="24"/>
        </w:rPr>
        <w:t xml:space="preserve">При использовании услуги "переадресация вызова" абонент, установивший данный вид услуги, оплачивает услуги оператора связи до абонентского номера, на который переадресован вызов.</w:t>
      </w:r>
    </w:p>
    <w:p>
      <w:pPr>
        <w:spacing w:after="60"/>
        <w:ind w:firstLine="567"/>
        <w:jc w:val="both"/>
      </w:pPr>
      <w:r>
        <w:rPr>
          <w:rFonts w:ascii="Arial" w:cs="Arial" w:eastAsia="Arial" w:hAnsi="Arial"/>
          <w:sz w:val="24"/>
          <w:szCs w:val="24"/>
        </w:rPr>
        <w:t xml:space="preserve">55. При автоматическом роуминге абонент, установивший услугу роуминга, оплачивает стоимость доставки исходящих и входящих вызовов согласно договору.</w:t>
      </w:r>
    </w:p>
    <w:p>
      <w:pPr>
        <w:spacing w:after="60"/>
        <w:ind w:firstLine="567"/>
        <w:jc w:val="both"/>
      </w:pPr>
      <w:r>
        <w:rPr>
          <w:rFonts w:ascii="Arial" w:cs="Arial" w:eastAsia="Arial" w:hAnsi="Arial"/>
          <w:sz w:val="24"/>
          <w:szCs w:val="24"/>
        </w:rPr>
        <w:t xml:space="preserve">56. Основанием для выставления счета абоненту за оказанные услуги являются данные автоматизированной системы расчетов оператора связи.</w:t>
      </w:r>
    </w:p>
    <w:p>
      <w:pPr>
        <w:spacing w:after="60"/>
        <w:ind w:firstLine="567"/>
        <w:jc w:val="both"/>
      </w:pPr>
      <w:r>
        <w:rPr>
          <w:rFonts w:ascii="Arial" w:cs="Arial" w:eastAsia="Arial" w:hAnsi="Arial"/>
          <w:sz w:val="24"/>
          <w:szCs w:val="24"/>
        </w:rPr>
        <w:t xml:space="preserve">57. Оператор связи выставляет абоненту на бесплатной основе счета за оказанные услуги на основании показаний АСР, в порядке, предусмотренном настоящими Правилами, по реквизитам, указанным абонентом в договоре.</w:t>
      </w:r>
    </w:p>
    <w:p>
      <w:pPr>
        <w:spacing w:after="60"/>
        <w:ind w:firstLine="567"/>
        <w:jc w:val="both"/>
      </w:pPr>
      <w:r>
        <w:rPr>
          <w:rFonts w:ascii="Arial" w:cs="Arial" w:eastAsia="Arial" w:hAnsi="Arial"/>
          <w:sz w:val="24"/>
          <w:szCs w:val="24"/>
        </w:rPr>
        <w:t xml:space="preserve">58. Данные учета об операциях по поступлению от абонента оплаты за услуги, об объеме потребляемых услуг и их тарификации хранятся в АСР оператора связи не менее срока исковой давности,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59. Тарифы на услуги, размер единицы тарификации телефонного соединения и порядок оплаты устанавливаются оператором самостоятельно в тарифных планах, если иное не предусмотрено законодательством Кыргызской Республики. В тарифном плане также содержатся сведения о сроке и территории его действия.</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не может превышать 10 секунд, при этом оператор связи обязан обеспечить для абонентов своей сети наличие нескольких (не менее двух) тарифных планов с размером единицы тарификации телефонного соединения - посекундно, кроме международных соединений.</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на международные соединения устанавливается операторами связи самостоятельно. При этом размер единицы тарификации телефонного соединения не может быть более одной минуты, а порог соединения не распространяется на международные соединения.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u4y9dz_nvv1uwaj0og2j">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Стоимость соединения определяется исходя из продолжительности разговора (по числу единиц тарификации телефонного соединения) с момента установления соединения и до момента прекращения соединения, за исключением разговора длительностью менее порога соединения.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tus93slbrz7uiywfzjms">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Стоимость всех полученных абонентом услуг подвижной радиотелефонной связи и иных услуг суммируется за расчетный период. Расчетный период оператором связи устанавливается самостоятельно, но не может быть более месяца, за исключением услуг, оказанных абоненту в роуминге.</w:t>
      </w:r>
    </w:p>
    <w:p>
      <w:pPr>
        <w:spacing w:after="60"/>
        <w:ind w:firstLine="567"/>
        <w:jc w:val="both"/>
      </w:pPr>
      <w:r>
        <w:rPr>
          <w:rFonts w:ascii="Arial" w:cs="Arial" w:eastAsia="Arial" w:hAnsi="Arial"/>
          <w:sz w:val="24"/>
          <w:szCs w:val="24"/>
        </w:rPr>
        <w:t xml:space="preserve">62. Применимый при оказании услуг метод расчетов указывается в договоре (и/или тарифном плане). Основания применения метода расчетов определяются оператором связи и устанавливаются в тарифных планах,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63. Авансовый метод расчетов:</w:t>
      </w:r>
    </w:p>
    <w:p>
      <w:pPr>
        <w:spacing w:after="60"/>
        <w:ind w:firstLine="567"/>
        <w:jc w:val="both"/>
      </w:pPr>
      <w:r>
        <w:rPr>
          <w:rFonts w:ascii="Arial" w:cs="Arial" w:eastAsia="Arial" w:hAnsi="Arial"/>
          <w:sz w:val="24"/>
          <w:szCs w:val="24"/>
        </w:rPr>
        <w:t xml:space="preserve">- на лицевой счет абонента, до начала предоставления услуг, вносится аванс (платеж), образующий на лицевом счете абонента положительный остаток. Минимальная сумма аванса определяется оператором в зависимости от тарифного плана;</w:t>
      </w:r>
    </w:p>
    <w:p>
      <w:pPr>
        <w:spacing w:after="60"/>
        <w:ind w:firstLine="567"/>
        <w:jc w:val="both"/>
      </w:pPr>
      <w:r>
        <w:rPr>
          <w:rFonts w:ascii="Arial" w:cs="Arial" w:eastAsia="Arial" w:hAnsi="Arial"/>
          <w:sz w:val="24"/>
          <w:szCs w:val="24"/>
        </w:rPr>
        <w:t xml:space="preserve">- расчеты производятся с абонентом за фактически оказанные в расчетном периоде услуги, с учетом внесенной ранее суммы аванса;</w:t>
      </w:r>
    </w:p>
    <w:p>
      <w:pPr>
        <w:spacing w:after="60"/>
        <w:ind w:firstLine="567"/>
        <w:jc w:val="both"/>
      </w:pPr>
      <w:r>
        <w:rPr>
          <w:rFonts w:ascii="Arial" w:cs="Arial" w:eastAsia="Arial" w:hAnsi="Arial"/>
          <w:sz w:val="24"/>
          <w:szCs w:val="24"/>
        </w:rPr>
        <w:t xml:space="preserve">- авансовые платежи, внесенные на лицевой счет абонента, используются для оплаты услуг по мере их потребления абонентом. Суммы авансовых платежей определяются самим абонентом, исходя из предполагаемого объема потребления заказываемых услуг и выбранного тарифного плана;</w:t>
      </w:r>
    </w:p>
    <w:p>
      <w:pPr>
        <w:spacing w:after="60"/>
        <w:ind w:firstLine="567"/>
        <w:jc w:val="both"/>
      </w:pPr>
      <w:r>
        <w:rPr>
          <w:rFonts w:ascii="Arial" w:cs="Arial" w:eastAsia="Arial" w:hAnsi="Arial"/>
          <w:sz w:val="24"/>
          <w:szCs w:val="24"/>
        </w:rPr>
        <w:t xml:space="preserve">- при заключении договора абонент должен внести первый авансовый платеж в сумме, определяемой выбранным тарифным планом.</w:t>
      </w:r>
    </w:p>
    <w:p>
      <w:pPr>
        <w:spacing w:after="60"/>
        <w:ind w:firstLine="567"/>
        <w:jc w:val="both"/>
      </w:pPr>
      <w:r>
        <w:rPr>
          <w:rFonts w:ascii="Arial" w:cs="Arial" w:eastAsia="Arial" w:hAnsi="Arial"/>
          <w:sz w:val="24"/>
          <w:szCs w:val="24"/>
        </w:rPr>
        <w:t xml:space="preserve">64. Оператор связи в целях обеспечения исполнения абонентом обязательств по договору вправе устанавливать неснижаемый положительный остаток на лицевом счете абонента в зависимости от перечня, объема услуг и тарифного плана, выбранного абонентом.</w:t>
      </w:r>
    </w:p>
    <w:p>
      <w:pPr>
        <w:spacing w:after="60"/>
        <w:ind w:firstLine="567"/>
        <w:jc w:val="both"/>
      </w:pPr>
      <w:r>
        <w:rPr>
          <w:rFonts w:ascii="Arial" w:cs="Arial" w:eastAsia="Arial" w:hAnsi="Arial"/>
          <w:sz w:val="24"/>
          <w:szCs w:val="24"/>
        </w:rPr>
        <w:t xml:space="preserve">65. При отсутствии звонков с SIM-карты в течение 180 календарных дней или неоплаченной задолженности сроком более 90 календарных дней договор считается расторгнутым. При наличии денежных средств на лицевом счете абонента производится возврат этих денежных средств абоненту.</w:t>
      </w:r>
    </w:p>
    <w:p>
      <w:pPr>
        <w:spacing w:after="60"/>
        <w:ind w:firstLine="567"/>
        <w:jc w:val="both"/>
      </w:pPr>
      <w:r>
        <w:rPr>
          <w:rFonts w:ascii="Arial" w:cs="Arial" w:eastAsia="Arial" w:hAnsi="Arial"/>
          <w:sz w:val="24"/>
          <w:szCs w:val="24"/>
        </w:rPr>
        <w:t xml:space="preserve">66. Возврат причитающихся абоненту денежных средств производится в течение пятнадцати календарных дней со дня регистрации заявления абонента о возврате.</w:t>
      </w:r>
    </w:p>
    <w:p>
      <w:pPr>
        <w:spacing w:after="60"/>
        <w:ind w:firstLine="567"/>
        <w:jc w:val="both"/>
      </w:pPr>
      <w:r>
        <w:rPr>
          <w:rFonts w:ascii="Arial" w:cs="Arial" w:eastAsia="Arial" w:hAnsi="Arial"/>
          <w:sz w:val="24"/>
          <w:szCs w:val="24"/>
        </w:rPr>
        <w:t xml:space="preserve">В случаях пребывания абонента в роуминге, возврат причитающихся абоненту денежных средств осуществляется в сроки, предусмотренные договором. Указанный срок не может составлять более 90 календарных дней с момента получения оператором соответствующего заявления абонента.</w:t>
      </w:r>
    </w:p>
    <w:p>
      <w:pPr>
        <w:spacing w:after="60"/>
        <w:ind w:firstLine="567"/>
        <w:jc w:val="both"/>
      </w:pPr>
      <w:r>
        <w:rPr>
          <w:rFonts w:ascii="Arial" w:cs="Arial" w:eastAsia="Arial" w:hAnsi="Arial"/>
          <w:sz w:val="24"/>
          <w:szCs w:val="24"/>
        </w:rPr>
        <w:t xml:space="preserve">67. Кредитный метод расчетов:</w:t>
      </w:r>
    </w:p>
    <w:p>
      <w:pPr>
        <w:spacing w:after="60"/>
        <w:ind w:firstLine="567"/>
        <w:jc w:val="both"/>
      </w:pPr>
      <w:r>
        <w:rPr>
          <w:rFonts w:ascii="Arial" w:cs="Arial" w:eastAsia="Arial" w:hAnsi="Arial"/>
          <w:sz w:val="24"/>
          <w:szCs w:val="24"/>
        </w:rPr>
        <w:t xml:space="preserve">- при кредитном методе расчетов абонент производит оплату за фактически оказанные услуги в расчетном периоде в соответствии с условиями настоящих Правил. Оплата производится в соответствии с перечнем, объемом потребленных абонентом услуг и выбранным тарифным планом;</w:t>
      </w:r>
    </w:p>
    <w:p>
      <w:pPr>
        <w:spacing w:after="60"/>
        <w:ind w:firstLine="567"/>
        <w:jc w:val="both"/>
      </w:pPr>
      <w:r>
        <w:rPr>
          <w:rFonts w:ascii="Arial" w:cs="Arial" w:eastAsia="Arial" w:hAnsi="Arial"/>
          <w:sz w:val="24"/>
          <w:szCs w:val="24"/>
        </w:rPr>
        <w:t xml:space="preserve">- исполнение обязательств по оплате фактически оказанных услуг обеспечивается внесением абонентом денежной суммы в размере, определяемом оператором в тарифных планах. В случае неисполнения абонентом обязательств по оплате оказанных услуг, оператор связи вправе направить внесенные в качестве обеспечения денежные средства на погашение образовавшейся задолженности;</w:t>
      </w:r>
    </w:p>
    <w:p>
      <w:pPr>
        <w:spacing w:after="60"/>
        <w:ind w:firstLine="567"/>
        <w:jc w:val="both"/>
      </w:pPr>
      <w:r>
        <w:rPr>
          <w:rFonts w:ascii="Arial" w:cs="Arial" w:eastAsia="Arial" w:hAnsi="Arial"/>
          <w:sz w:val="24"/>
          <w:szCs w:val="24"/>
        </w:rPr>
        <w:t xml:space="preserve">- оператор связи вправе устанавливать лимит (предел) кредитования для лицевого счета абонента, при достижении которого оператор связи имеет право ограничить или приостановить оказание услуг и/или выставить внеочередной счет за фактически оказанные услуги, который должен быть оплачен в срок, указанный в счете;</w:t>
      </w:r>
    </w:p>
    <w:p>
      <w:pPr>
        <w:spacing w:after="60"/>
        <w:ind w:firstLine="567"/>
        <w:jc w:val="both"/>
      </w:pPr>
      <w:r>
        <w:rPr>
          <w:rFonts w:ascii="Arial" w:cs="Arial" w:eastAsia="Arial" w:hAnsi="Arial"/>
          <w:sz w:val="24"/>
          <w:szCs w:val="24"/>
        </w:rPr>
        <w:t xml:space="preserve">- внеочередной счет выставляется за период времени, продолжительностью меньше расчетного периода;</w:t>
      </w:r>
    </w:p>
    <w:p>
      <w:pPr>
        <w:spacing w:after="60"/>
        <w:ind w:firstLine="567"/>
        <w:jc w:val="both"/>
      </w:pPr>
      <w:r>
        <w:rPr>
          <w:rFonts w:ascii="Arial" w:cs="Arial" w:eastAsia="Arial" w:hAnsi="Arial"/>
          <w:sz w:val="24"/>
          <w:szCs w:val="24"/>
        </w:rPr>
        <w:t xml:space="preserve">- при непоступлении в срок на счет оператора или в кассу уполномоченного лица денежных средств, достаточных для оплаты оказанных услуг, оператор связи вправе ограничить объем предоставляемых услуг или полностью приостановить предоставление услуг, до поступления соответствующих денежных средств на счет оператора или в кассу уполномоченного лица;</w:t>
      </w:r>
    </w:p>
    <w:p>
      <w:pPr>
        <w:spacing w:after="60"/>
        <w:ind w:firstLine="567"/>
        <w:jc w:val="both"/>
      </w:pPr>
      <w:r>
        <w:rPr>
          <w:rFonts w:ascii="Arial" w:cs="Arial" w:eastAsia="Arial" w:hAnsi="Arial"/>
          <w:sz w:val="24"/>
          <w:szCs w:val="24"/>
        </w:rPr>
        <w:t xml:space="preserve">- размер лимита (предела) кредитования определяется оператором в зависимости от перечня, объема и стоимости (тарифного плана) используемых услуг.</w:t>
      </w:r>
    </w:p>
    <w:p>
      <w:pPr>
        <w:spacing w:after="60"/>
        <w:ind w:firstLine="567"/>
        <w:jc w:val="both"/>
      </w:pPr>
      <w:r>
        <w:rPr>
          <w:rFonts w:ascii="Arial" w:cs="Arial" w:eastAsia="Arial" w:hAnsi="Arial"/>
          <w:sz w:val="24"/>
          <w:szCs w:val="24"/>
        </w:rPr>
        <w:t xml:space="preserve">68. Оператор связи ежемесячно, в течение 5 рабочих дней с момента окончания расчетного периода, выставляет абоненту счет в соответствии с выбранным тарифным планом, заказанным абонентом перечнем, объемом услуг на основании показаний АСР оператора.</w:t>
      </w:r>
    </w:p>
    <w:p>
      <w:pPr>
        <w:spacing w:after="60"/>
        <w:ind w:firstLine="567"/>
        <w:jc w:val="both"/>
      </w:pPr>
      <w:r>
        <w:rPr>
          <w:rFonts w:ascii="Arial" w:cs="Arial" w:eastAsia="Arial" w:hAnsi="Arial"/>
          <w:sz w:val="24"/>
          <w:szCs w:val="24"/>
        </w:rPr>
        <w:t xml:space="preserve">69. В течение 7 рабочих дней с момента окончания расчетного периода оператор связи отправляет абоненту счет, если услуга по доставке счета предусмотрена выбранным абонентом тарифным планом и заказана абонентом. В случае если абонент не заказывает доставку счета (указывает в качестве адреса доставки офис оператора связи), абонент вправе ознакомиться и получить счет в офисах оператора связи по истечении 10 рабочих дней после окончания расчетного периода.</w:t>
      </w:r>
    </w:p>
    <w:p>
      <w:pPr>
        <w:spacing w:after="60"/>
        <w:ind w:firstLine="567"/>
        <w:jc w:val="both"/>
      </w:pPr>
      <w:r>
        <w:rPr>
          <w:rFonts w:ascii="Arial" w:cs="Arial" w:eastAsia="Arial" w:hAnsi="Arial"/>
          <w:sz w:val="24"/>
          <w:szCs w:val="24"/>
        </w:rPr>
        <w:t xml:space="preserve">70. Счет должен быть оплачен абонентом в течение срока, установленного в договоре.</w:t>
      </w:r>
    </w:p>
    <w:p>
      <w:pPr>
        <w:spacing w:after="60"/>
        <w:ind w:firstLine="567"/>
        <w:jc w:val="both"/>
      </w:pPr>
      <w:r>
        <w:rPr>
          <w:rFonts w:ascii="Arial" w:cs="Arial" w:eastAsia="Arial" w:hAnsi="Arial"/>
          <w:sz w:val="24"/>
          <w:szCs w:val="24"/>
        </w:rPr>
        <w:t xml:space="preserve">71. Получение или задержка в получении счета абонентом по его вине не является основанием для отказа от оплаты абонентом услуг или основанием для получения отсрочки, рассрочки по оплате.</w:t>
      </w:r>
    </w:p>
    <w:p>
      <w:pPr>
        <w:spacing w:after="60"/>
        <w:ind w:firstLine="567"/>
        <w:jc w:val="both"/>
      </w:pPr>
      <w:r>
        <w:rPr>
          <w:rFonts w:ascii="Arial" w:cs="Arial" w:eastAsia="Arial" w:hAnsi="Arial"/>
          <w:sz w:val="24"/>
          <w:szCs w:val="24"/>
        </w:rPr>
        <w:t xml:space="preserve">72. В случае поступления на счет оператора связи или в кассу уполномоченного лица излишних сумм, уплаченных абонентом по выставленному счету, указанные излишние суммы используются для расчетов за услуги, оказанные оператором связи за иной расчетный период, или возвращаются абоненту.</w:t>
      </w:r>
    </w:p>
    <w:p>
      <w:pPr>
        <w:spacing w:after="60"/>
        <w:ind w:firstLine="567"/>
        <w:jc w:val="both"/>
      </w:pPr>
      <w:r>
        <w:rPr>
          <w:rFonts w:ascii="Arial" w:cs="Arial" w:eastAsia="Arial" w:hAnsi="Arial"/>
          <w:sz w:val="24"/>
          <w:szCs w:val="24"/>
        </w:rPr>
        <w:t xml:space="preserve">73. При предоставлении новых абонентских номеров абоненту выставляется счет, включающий в себя плату за подключение SIM-карты к сети связи оператора связи, авансовый и другие платежи, в соответствии с выбранным абонентом перечнем, объемом услуг и тарифным планом.</w:t>
      </w:r>
    </w:p>
    <w:p>
      <w:pPr>
        <w:spacing w:after="60"/>
        <w:ind w:firstLine="567"/>
        <w:jc w:val="both"/>
      </w:pPr>
      <w:r>
        <w:rPr>
          <w:rFonts w:ascii="Arial" w:cs="Arial" w:eastAsia="Arial" w:hAnsi="Arial"/>
          <w:sz w:val="24"/>
          <w:szCs w:val="24"/>
        </w:rPr>
        <w:t xml:space="preserve">Оператор связи вправе не предоставлять абоненту услуги до поступления соответствующих сумм на счет оператора или в кассу уполномоченного лица.</w:t>
      </w:r>
    </w:p>
    <w:p>
      <w:pPr>
        <w:spacing w:after="60"/>
        <w:ind w:firstLine="567"/>
        <w:jc w:val="both"/>
      </w:pPr>
      <w:r>
        <w:rPr>
          <w:rFonts w:ascii="Arial" w:cs="Arial" w:eastAsia="Arial" w:hAnsi="Arial"/>
          <w:sz w:val="24"/>
          <w:szCs w:val="24"/>
        </w:rPr>
        <w:t xml:space="preserve">74. Моментом исполнения денежного обязательства абонента считается момент поступления денежных средств на расчетный счет, в кассу оператора связи или в кассу уполномоченного им лица.</w:t>
      </w:r>
    </w:p>
    <w:p>
      <w:pPr>
        <w:spacing w:after="60"/>
        <w:ind w:firstLine="567"/>
        <w:jc w:val="both"/>
      </w:pPr>
      <w:r>
        <w:rPr>
          <w:rFonts w:ascii="Arial" w:cs="Arial" w:eastAsia="Arial" w:hAnsi="Arial"/>
          <w:sz w:val="24"/>
          <w:szCs w:val="24"/>
        </w:rPr>
        <w:t xml:space="preserve">75. Абонент производит оплату за услуги, с указанием лицевого счета абонента и/или соответствующих абонентских номеров. Для целей расчета за оказанные услуги используется тот тариф, который действовал на момент установления соответствующего соединения.</w:t>
      </w:r>
    </w:p>
    <w:p>
      <w:pPr>
        <w:spacing w:after="60"/>
        <w:ind w:firstLine="567"/>
        <w:jc w:val="both"/>
      </w:pPr>
      <w:r>
        <w:rPr>
          <w:rFonts w:ascii="Arial" w:cs="Arial" w:eastAsia="Arial" w:hAnsi="Arial"/>
          <w:sz w:val="24"/>
          <w:szCs w:val="24"/>
        </w:rPr>
        <w:t xml:space="preserve">76. Оператор связи обязан, по письменному обращению абонента, производить перерасчет абонентской платы (ежесуточной, ежемесячной) в случае отсутствия связи по вине оператора связи.</w:t>
      </w:r>
    </w:p>
    <w:p>
      <w:pPr>
        <w:spacing w:after="60"/>
        <w:ind w:firstLine="567"/>
        <w:jc w:val="both"/>
      </w:pPr>
      <w:r>
        <w:rPr>
          <w:rFonts w:ascii="Arial" w:cs="Arial" w:eastAsia="Arial" w:hAnsi="Arial"/>
          <w:sz w:val="24"/>
          <w:szCs w:val="24"/>
        </w:rPr>
        <w:t xml:space="preserve">77. Абонент вправе требовать перерасчета платы за пользование услугами подвижной радиотелефонной связи или возврата сумм, уплаченных за пользование услугами связи в случае ошибок при выставлении счета, оказания платных услуг подвижной радиотелефонной связи без заявления абонента, а также перерасчета абонентской платы в период бездействия связи по вине оператора связи.</w:t>
      </w:r>
    </w:p>
    <w:p>
      <w:pPr>
        <w:spacing w:after="60"/>
        <w:ind w:firstLine="567"/>
        <w:jc w:val="both"/>
      </w:pPr>
      <w:r>
        <w:rPr>
          <w:rFonts w:ascii="Arial" w:cs="Arial" w:eastAsia="Arial" w:hAnsi="Arial"/>
          <w:sz w:val="24"/>
          <w:szCs w:val="24"/>
        </w:rPr>
        <w:t xml:space="preserve">78. Расчеты за предоставленные услуги в роуминге производятся по мере поступления в АСР сведений об оказанных услугах от других операторов, но не позднее 90 календарных дней с момента оказания услуг.</w:t>
      </w:r>
    </w:p>
    <w:p>
      <w:pPr>
        <w:spacing w:after="60"/>
        <w:ind w:firstLine="567"/>
        <w:jc w:val="both"/>
      </w:pPr>
      <w:r>
        <w:rPr>
          <w:rFonts w:ascii="Arial" w:cs="Arial" w:eastAsia="Arial" w:hAnsi="Arial"/>
          <w:sz w:val="24"/>
          <w:szCs w:val="24"/>
        </w:rPr>
        <w:t xml:space="preserve">79. Оператор связи обязан полностью приостановить предоставление услуг абоненту в том случае, если остаток на лицевом счете абонента достигает минимального уровня. Возобновление предоставления услуг производится после пополнения лицевого счета абонента до суммы, превышающей уровень минимального остатка. Информацию об остатке абонент может бесплатно получить у оператора.</w:t>
      </w:r>
    </w:p>
    <w:p>
      <w:pPr>
        <w:spacing w:after="60"/>
        <w:ind w:firstLine="567"/>
        <w:jc w:val="both"/>
      </w:pPr>
      <w:r>
        <w:rPr>
          <w:rFonts w:ascii="Arial" w:cs="Arial" w:eastAsia="Arial" w:hAnsi="Arial"/>
          <w:sz w:val="24"/>
          <w:szCs w:val="24"/>
        </w:rPr>
        <w:t xml:space="preserve">80. Абонент в случае изменения сведений о себе, указанных в договоре, обязан в течение 10 рабочих дней после таких изменений предоставить оператору связи новые сведения.</w:t>
      </w:r>
    </w:p>
    <w:p>
      <w:pPr>
        <w:spacing w:after="200" w:before="200"/>
        <w:jc w:val="center"/>
      </w:pPr>
      <w:r>
        <w:rPr>
          <w:rFonts w:ascii="Arial" w:cs="Arial" w:eastAsia="Arial" w:hAnsi="Arial"/>
          <w:b/>
          <w:bCs/>
          <w:sz w:val="24"/>
          <w:szCs w:val="24"/>
        </w:rPr>
        <w:t xml:space="preserve">Глава 5. Прочие условия</w:t>
      </w:r>
    </w:p>
    <w:p>
      <w:pPr>
        <w:spacing w:after="60"/>
        <w:ind w:firstLine="567"/>
        <w:jc w:val="both"/>
      </w:pPr>
      <w:r>
        <w:rPr>
          <w:rFonts w:ascii="Arial" w:cs="Arial" w:eastAsia="Arial" w:hAnsi="Arial"/>
          <w:sz w:val="24"/>
          <w:szCs w:val="24"/>
        </w:rPr>
        <w:t xml:space="preserve">81. Абонент вправе обжаловать решения и действия (бездействие) оператора связи, связанные с оказанием услуг подвижной радиотелефонной связи.</w:t>
      </w:r>
    </w:p>
    <w:p>
      <w:pPr>
        <w:spacing w:after="60"/>
        <w:ind w:firstLine="567"/>
        <w:jc w:val="both"/>
      </w:pPr>
      <w:r>
        <w:rPr>
          <w:rFonts w:ascii="Arial" w:cs="Arial" w:eastAsia="Arial" w:hAnsi="Arial"/>
          <w:sz w:val="24"/>
          <w:szCs w:val="24"/>
        </w:rPr>
        <w:t xml:space="preserve">82. Оператор связи обязан иметь книгу жалоб и предложений и выдавать ее по первому требованию абонента.</w:t>
      </w:r>
    </w:p>
    <w:p>
      <w:pPr>
        <w:spacing w:after="60"/>
        <w:ind w:firstLine="567"/>
        <w:jc w:val="both"/>
      </w:pPr>
      <w:r>
        <w:rPr>
          <w:rFonts w:ascii="Arial" w:cs="Arial" w:eastAsia="Arial" w:hAnsi="Arial"/>
          <w:sz w:val="24"/>
          <w:szCs w:val="24"/>
        </w:rPr>
        <w:t xml:space="preserve">83. Рассмотрение жалобы абонента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84. При неисполнении или ненадлежащем исполнении оператором связи обязательств по оказанию услуг подвижной радиотелефонной связи абонент, до обращения в государственный орган регулирования в области связи или в суд, предъявляет оператору связи претензию.</w:t>
      </w:r>
    </w:p>
    <w:p>
      <w:pPr>
        <w:spacing w:after="60"/>
        <w:ind w:firstLine="567"/>
        <w:jc w:val="both"/>
      </w:pPr>
      <w:r>
        <w:rPr>
          <w:rFonts w:ascii="Arial" w:cs="Arial" w:eastAsia="Arial" w:hAnsi="Arial"/>
          <w:sz w:val="24"/>
          <w:szCs w:val="24"/>
        </w:rPr>
        <w:t xml:space="preserve">85. Претензия предъявляется в письменной форме и подлежит регистрации в день ее получения оператором связи.</w:t>
      </w:r>
    </w:p>
    <w:p>
      <w:pPr>
        <w:spacing w:after="60"/>
        <w:ind w:firstLine="567"/>
        <w:jc w:val="both"/>
      </w:pPr>
      <w:r>
        <w:rPr>
          <w:rFonts w:ascii="Arial" w:cs="Arial" w:eastAsia="Arial" w:hAnsi="Arial"/>
          <w:sz w:val="24"/>
          <w:szCs w:val="24"/>
        </w:rPr>
        <w:t xml:space="preserve">Абонент вправе подавать претензию на качество оказанных услуг, недостатки в работе служб и персонала оператора подвижной связи, на ошибки в расчетах.</w:t>
      </w:r>
    </w:p>
    <w:p>
      <w:pPr>
        <w:spacing w:after="60"/>
        <w:ind w:firstLine="567"/>
        <w:jc w:val="both"/>
      </w:pPr>
      <w:r>
        <w:rPr>
          <w:rFonts w:ascii="Arial" w:cs="Arial" w:eastAsia="Arial" w:hAnsi="Arial"/>
          <w:sz w:val="24"/>
          <w:szCs w:val="24"/>
        </w:rPr>
        <w:t xml:space="preserve">Претензии по вопросам, связанным с отказом в предоставлении услуг, несвоевременным или ненадлежащим исполнением обязательств, вытекающих из договора, несогласием с выставленным счетом за услуги, принимаются в течение 3-х месяцев со дня оказания услуг, отказа в их оказании или выставления счета.</w:t>
      </w:r>
    </w:p>
    <w:p>
      <w:pPr>
        <w:spacing w:after="60"/>
        <w:ind w:firstLine="567"/>
        <w:jc w:val="both"/>
      </w:pPr>
      <w:r>
        <w:rPr>
          <w:rFonts w:ascii="Arial" w:cs="Arial" w:eastAsia="Arial" w:hAnsi="Arial"/>
          <w:sz w:val="24"/>
          <w:szCs w:val="24"/>
        </w:rPr>
        <w:t xml:space="preserve">86. В случае признания оператором связи требований абонента об уменьшении размера оплаты оказанных услуг подвижной радиотелефонной связи, а также о возврате уплаченной за услуги подвижной связи денежной суммы и возмещении убытков, причиненных в связи с отказом от оказания услуг подвижной радиотелефонной связи, обоснованными, они подлежат удовлетворению в срок не более 10 календарных дней со дня признания претензии.</w:t>
      </w:r>
    </w:p>
    <w:p>
      <w:pPr>
        <w:spacing w:after="60"/>
        <w:ind w:firstLine="567"/>
        <w:jc w:val="both"/>
      </w:pPr>
      <w:r>
        <w:rPr>
          <w:rFonts w:ascii="Arial" w:cs="Arial" w:eastAsia="Arial" w:hAnsi="Arial"/>
          <w:sz w:val="24"/>
          <w:szCs w:val="24"/>
        </w:rPr>
        <w:t xml:space="preserve">При отклонении претензии полностью или частично, либо неполучении ответа в установленные для ее рассмотрения сроки абонент вправе обратиться в суд.</w:t>
      </w:r>
    </w:p>
    <w:p>
      <w:pPr>
        <w:spacing w:after="60"/>
        <w:ind w:firstLine="567"/>
        <w:jc w:val="both"/>
      </w:pPr>
      <w:r>
        <w:rPr>
          <w:rFonts w:ascii="Arial" w:cs="Arial" w:eastAsia="Arial" w:hAnsi="Arial"/>
          <w:sz w:val="24"/>
          <w:szCs w:val="24"/>
        </w:rPr>
        <w:t xml:space="preserve">87. За неисполнение или ненадлежащее исполнение принятых на себя обязательств, стороны по договору несут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Оператор связи несет ответственность перед абонентом в следующих случаях:</w:t>
      </w:r>
    </w:p>
    <w:p>
      <w:pPr>
        <w:spacing w:after="60"/>
        <w:ind w:firstLine="567"/>
        <w:jc w:val="both"/>
      </w:pPr>
      <w:r>
        <w:rPr>
          <w:rFonts w:ascii="Arial" w:cs="Arial" w:eastAsia="Arial" w:hAnsi="Arial"/>
          <w:sz w:val="24"/>
          <w:szCs w:val="24"/>
        </w:rPr>
        <w:t xml:space="preserve">- нарушение сроков обеспечения доступа к сети подвижной радиотелефонной связи;</w:t>
      </w:r>
    </w:p>
    <w:p>
      <w:pPr>
        <w:spacing w:after="60"/>
        <w:ind w:firstLine="567"/>
        <w:jc w:val="both"/>
      </w:pPr>
      <w:r>
        <w:rPr>
          <w:rFonts w:ascii="Arial" w:cs="Arial" w:eastAsia="Arial" w:hAnsi="Arial"/>
          <w:sz w:val="24"/>
          <w:szCs w:val="24"/>
        </w:rPr>
        <w:t xml:space="preserve">- нарушение установленных в договоре сроков оказания услуг подвижной радиотелефонной связи;</w:t>
      </w:r>
    </w:p>
    <w:p>
      <w:pPr>
        <w:spacing w:after="60"/>
        <w:ind w:firstLine="567"/>
        <w:jc w:val="both"/>
      </w:pPr>
      <w:r>
        <w:rPr>
          <w:rFonts w:ascii="Arial" w:cs="Arial" w:eastAsia="Arial" w:hAnsi="Arial"/>
          <w:sz w:val="24"/>
          <w:szCs w:val="24"/>
        </w:rPr>
        <w:t xml:space="preserve">- оказание не всех услуг подвижной радиотелефонной связи, указанных в договоре;</w:t>
      </w:r>
    </w:p>
    <w:p>
      <w:pPr>
        <w:spacing w:after="60"/>
        <w:ind w:firstLine="567"/>
        <w:jc w:val="both"/>
      </w:pPr>
      <w:r>
        <w:rPr>
          <w:rFonts w:ascii="Arial" w:cs="Arial" w:eastAsia="Arial" w:hAnsi="Arial"/>
          <w:sz w:val="24"/>
          <w:szCs w:val="24"/>
        </w:rPr>
        <w:t xml:space="preserve">- некачественное оказание услуг подвижной радиотелефонной связи;</w:t>
      </w:r>
    </w:p>
    <w:p>
      <w:pPr>
        <w:spacing w:after="60"/>
        <w:ind w:firstLine="567"/>
        <w:jc w:val="both"/>
      </w:pPr>
      <w:r>
        <w:rPr>
          <w:rFonts w:ascii="Arial" w:cs="Arial" w:eastAsia="Arial" w:hAnsi="Arial"/>
          <w:sz w:val="24"/>
          <w:szCs w:val="24"/>
        </w:rPr>
        <w:t xml:space="preserve">- непредставление, неполное или несвоевременное представление информации, связанной с оказанием услуг подвижной радиотелефонной связи;</w:t>
      </w:r>
    </w:p>
    <w:p>
      <w:pPr>
        <w:spacing w:after="60"/>
        <w:ind w:firstLine="567"/>
        <w:jc w:val="both"/>
      </w:pPr>
      <w:r>
        <w:rPr>
          <w:rFonts w:ascii="Arial" w:cs="Arial" w:eastAsia="Arial" w:hAnsi="Arial"/>
          <w:sz w:val="24"/>
          <w:szCs w:val="24"/>
        </w:rPr>
        <w:t xml:space="preserve">- нарушение требований об ограничении распространения сведений об абоненте, ставших известными оператору связи в силу исполнения договора;</w:t>
      </w:r>
    </w:p>
    <w:p>
      <w:pPr>
        <w:spacing w:after="60"/>
        <w:ind w:firstLine="567"/>
        <w:jc w:val="both"/>
      </w:pPr>
      <w:r>
        <w:rPr>
          <w:rFonts w:ascii="Arial" w:cs="Arial" w:eastAsia="Arial" w:hAnsi="Arial"/>
          <w:sz w:val="24"/>
          <w:szCs w:val="24"/>
        </w:rPr>
        <w:t xml:space="preserve">- нарушение тайны телефонных переговоров и сообщений.</w:t>
      </w:r>
    </w:p>
    <w:p>
      <w:pPr>
        <w:spacing w:after="60"/>
        <w:ind w:firstLine="567"/>
        <w:jc w:val="both"/>
      </w:pPr>
      <w:r>
        <w:rPr>
          <w:rFonts w:ascii="Arial" w:cs="Arial" w:eastAsia="Arial" w:hAnsi="Arial"/>
          <w:sz w:val="24"/>
          <w:szCs w:val="24"/>
        </w:rPr>
        <w:t xml:space="preserve">Абонент несет ответственность перед оператором связи в следующих случаях:</w:t>
      </w:r>
    </w:p>
    <w:p>
      <w:pPr>
        <w:spacing w:after="60"/>
        <w:ind w:firstLine="567"/>
        <w:jc w:val="both"/>
      </w:pPr>
      <w:r>
        <w:rPr>
          <w:rFonts w:ascii="Arial" w:cs="Arial" w:eastAsia="Arial" w:hAnsi="Arial"/>
          <w:sz w:val="24"/>
          <w:szCs w:val="24"/>
        </w:rPr>
        <w:t xml:space="preserve">- неоплата, неполная или несвоевременная оплата услуг подвижной радиотелефонной связи;</w:t>
      </w:r>
    </w:p>
    <w:p>
      <w:pPr>
        <w:spacing w:after="60"/>
        <w:ind w:firstLine="567"/>
        <w:jc w:val="both"/>
      </w:pPr>
      <w:r>
        <w:rPr>
          <w:rFonts w:ascii="Arial" w:cs="Arial" w:eastAsia="Arial" w:hAnsi="Arial"/>
          <w:sz w:val="24"/>
          <w:szCs w:val="24"/>
        </w:rPr>
        <w:t xml:space="preserve">- несоблюдение правил эксплуатации оборудования;</w:t>
      </w:r>
    </w:p>
    <w:p>
      <w:pPr>
        <w:spacing w:after="60"/>
        <w:ind w:firstLine="567"/>
        <w:jc w:val="both"/>
      </w:pPr>
      <w:r>
        <w:rPr>
          <w:rFonts w:ascii="Arial" w:cs="Arial" w:eastAsia="Arial" w:hAnsi="Arial"/>
          <w:sz w:val="24"/>
          <w:szCs w:val="24"/>
        </w:rPr>
        <w:t xml:space="preserve">- несоблюдение запрета на подключение к сети подвижной связи абонентского терминала, не соответствующего установленным требованиям;</w:t>
      </w:r>
    </w:p>
    <w:p>
      <w:pPr>
        <w:spacing w:after="60"/>
        <w:ind w:firstLine="567"/>
        <w:jc w:val="both"/>
      </w:pPr>
      <w:r>
        <w:rPr>
          <w:rFonts w:ascii="Arial" w:cs="Arial" w:eastAsia="Arial" w:hAnsi="Arial"/>
          <w:sz w:val="24"/>
          <w:szCs w:val="24"/>
        </w:rPr>
        <w:t xml:space="preserve">- использование услуг подвижной радиотелефонной связи для проведения лотерей, голосований, конкурсов, викторин, рекламы, опросов, массовых рассылок сообщений, установки шлюзов для доступа к сети фиксированной связи и Интернет-телефонии и других, не предусмотренных договором мероприятий, без письменного согласия оператора.</w:t>
      </w:r>
    </w:p>
    <w:p>
      <w:pPr>
        <w:spacing w:after="60"/>
        <w:ind w:firstLine="567"/>
        <w:jc w:val="both"/>
      </w:pPr>
      <w:r>
        <w:rPr>
          <w:rFonts w:ascii="Arial" w:cs="Arial" w:eastAsia="Arial" w:hAnsi="Arial"/>
          <w:sz w:val="24"/>
          <w:szCs w:val="24"/>
        </w:rPr>
        <w:t xml:space="preserve">При возникновении обстоятельств непреодолимой силы ("форс-мажор"), сторона, не имеющая возможности выполнять обязанности по договору, должна незамедлительно направить другой стороне уведомление о случившемся, о причинах случившегося, со ссылкой на документ, выданный соответствующим органом, подтверждающий наличие и продолжительность действия обстоятельства непреодолимой силы.</w:t>
      </w:r>
    </w:p>
    <w:p>
      <w:pPr>
        <w:spacing w:after="60"/>
        <w:ind w:firstLine="567"/>
        <w:jc w:val="both"/>
      </w:pPr>
      <w:r>
        <w:rPr>
          <w:rFonts w:ascii="Arial" w:cs="Arial" w:eastAsia="Arial" w:hAnsi="Arial"/>
          <w:sz w:val="24"/>
          <w:szCs w:val="24"/>
        </w:rPr>
        <w:t xml:space="preserve">88. Абонент вправе отказаться от дальнейшего исполнения договора, подав соответствующее заявление, произведя все расчеты с оператором связи.</w:t>
      </w:r>
    </w:p>
    <w:p>
      <w:pPr>
        <w:spacing w:after="60"/>
        <w:ind w:firstLine="567"/>
        <w:jc w:val="both"/>
      </w:pPr>
      <w:r>
        <w:rPr>
          <w:rFonts w:ascii="Arial" w:cs="Arial" w:eastAsia="Arial" w:hAnsi="Arial"/>
          <w:sz w:val="24"/>
          <w:szCs w:val="24"/>
        </w:rPr>
        <w:t xml:space="preserve">Односторонним отказом абонента от исполнения договора является:</w:t>
      </w:r>
    </w:p>
    <w:p>
      <w:pPr>
        <w:spacing w:after="60"/>
        <w:ind w:firstLine="567"/>
        <w:jc w:val="both"/>
      </w:pPr>
      <w:r>
        <w:rPr>
          <w:rFonts w:ascii="Arial" w:cs="Arial" w:eastAsia="Arial" w:hAnsi="Arial"/>
          <w:sz w:val="24"/>
          <w:szCs w:val="24"/>
        </w:rPr>
        <w:t xml:space="preserve">- непоступление на лицевой счет абонента в течение срока, указанного в тарифном плане абонента, денежных средств в сумме, достаточной для достижения на лицевом счете необходимого положительного остатка, после приостановления оказания услуг в соответствии с условиями расчетов;</w:t>
      </w:r>
    </w:p>
    <w:p>
      <w:pPr>
        <w:spacing w:after="60"/>
        <w:ind w:firstLine="567"/>
        <w:jc w:val="both"/>
      </w:pPr>
      <w:r>
        <w:rPr>
          <w:rFonts w:ascii="Arial" w:cs="Arial" w:eastAsia="Arial" w:hAnsi="Arial"/>
          <w:sz w:val="24"/>
          <w:szCs w:val="24"/>
        </w:rPr>
        <w:t xml:space="preserve">- неиспользование абонентом платных услуг в течение периода, указанного в договоре и/или в тарифном плане абонента.</w:t>
      </w:r>
    </w:p>
    <w:p>
      <w:pPr>
        <w:spacing w:after="60"/>
        <w:ind w:firstLine="567"/>
        <w:jc w:val="both"/>
      </w:pPr>
      <w:r>
        <w:rPr>
          <w:rFonts w:ascii="Arial" w:cs="Arial" w:eastAsia="Arial" w:hAnsi="Arial"/>
          <w:sz w:val="24"/>
          <w:szCs w:val="24"/>
        </w:rPr>
        <w:t xml:space="preserve">89. С момента отказа абонента от исполнения договора или расторжения договора по другим основаниям, обязательства сторон считаются прекращенными, за исключением обязательств абонента, связанных с оплатой полученных, но не оплаченных на момент расторжения договора услуг. Оставшаяся на лицевом счете абонента сумма денежных средств, после исполнения абонентом обязательств по оплате полученных услуг, составляющая разницу между оплаченной по договору суммой и стоимостью полученных на момент расторжения договора услуг, возвращается абоненту в порядке, установленном пунктом 66 настоящих Правил.</w:t>
      </w:r>
    </w:p>
    <w:p>
      <w:pPr>
        <w:spacing w:after="60"/>
        <w:ind w:firstLine="567"/>
        <w:jc w:val="both"/>
      </w:pPr>
      <w:r>
        <w:rPr>
          <w:rFonts w:ascii="Arial" w:cs="Arial" w:eastAsia="Arial" w:hAnsi="Arial"/>
          <w:sz w:val="24"/>
          <w:szCs w:val="24"/>
        </w:rPr>
        <w:t xml:space="preserve">90. Оператор связи не может в одностороннем порядке расторгнуть договор об оказании услуг подвижной связи, кроме случаев, предусмотренных настоящими Правилами.</w:t>
      </w:r>
    </w:p>
    <w:p>
      <w:pPr>
        <w:spacing w:after="60"/>
        <w:ind w:firstLine="567"/>
        <w:jc w:val="both"/>
      </w:pPr>
      <w:r>
        <w:rPr>
          <w:rFonts w:ascii="Arial" w:cs="Arial" w:eastAsia="Arial" w:hAnsi="Arial"/>
          <w:sz w:val="24"/>
          <w:szCs w:val="24"/>
        </w:rPr>
        <w:t xml:space="preserve">91. Договор об оказании услуг подвижной радиотелефонной связи прекращает свое действие в случаях:</w:t>
      </w:r>
    </w:p>
    <w:p>
      <w:pPr>
        <w:spacing w:after="60"/>
        <w:ind w:firstLine="567"/>
        <w:jc w:val="both"/>
      </w:pPr>
      <w:r>
        <w:rPr>
          <w:rFonts w:ascii="Arial" w:cs="Arial" w:eastAsia="Arial" w:hAnsi="Arial"/>
          <w:sz w:val="24"/>
          <w:szCs w:val="24"/>
        </w:rPr>
        <w:t xml:space="preserve">- если абонент в течение тридцати календарных дней с момента упразднения тарифного плана, по которому ему оказывались услуги подвижной радиотелефонной связи, не перейдет на обслуживание по другому тарифному плану, при условии уведомления абонента об упразднении того или иного действующего тарифного плана;</w:t>
      </w:r>
    </w:p>
    <w:p>
      <w:pPr>
        <w:spacing w:after="60"/>
        <w:ind w:firstLine="567"/>
        <w:jc w:val="both"/>
      </w:pPr>
      <w:r>
        <w:rPr>
          <w:rFonts w:ascii="Arial" w:cs="Arial" w:eastAsia="Arial" w:hAnsi="Arial"/>
          <w:sz w:val="24"/>
          <w:szCs w:val="24"/>
        </w:rPr>
        <w:t xml:space="preserve">- если абоненту при кредитном порядке расчетов приостановлено предоставление услуг подвижной радиотелефонной связи, и он в течение тридцати календарных дней не исполнил своих обязательств по оплате оказанных ему услуг;</w:t>
      </w:r>
    </w:p>
    <w:p>
      <w:pPr>
        <w:spacing w:after="60"/>
        <w:ind w:firstLine="567"/>
        <w:jc w:val="both"/>
      </w:pPr>
      <w:r>
        <w:rPr>
          <w:rFonts w:ascii="Arial" w:cs="Arial" w:eastAsia="Arial" w:hAnsi="Arial"/>
          <w:sz w:val="24"/>
          <w:szCs w:val="24"/>
        </w:rPr>
        <w:t xml:space="preserve">- в случае непополнения абонентом, пользующимся авансовым порядком расчетов, своего лицевого счета в течение 180 календарных дней с момента окончания на лицевом счете денежных средств или иного срока, установленного оператором связи, который не может быть менее 180 календарных дней;</w:t>
      </w:r>
    </w:p>
    <w:p>
      <w:pPr>
        <w:spacing w:after="60"/>
        <w:ind w:firstLine="567"/>
        <w:jc w:val="both"/>
      </w:pPr>
      <w:r>
        <w:rPr>
          <w:rFonts w:ascii="Arial" w:cs="Arial" w:eastAsia="Arial" w:hAnsi="Arial"/>
          <w:sz w:val="24"/>
          <w:szCs w:val="24"/>
        </w:rPr>
        <w:t xml:space="preserve">- неактивации абонентом, использующим порядок расчетов с использованием телефонных карт оплаты, очередной карты оплаты в течение срока, предусмотренного оператором связи, после прекращения действия последней активированной телефонной карты или после окончания срока действия первоначального баланса;</w:t>
      </w:r>
    </w:p>
    <w:p>
      <w:pPr>
        <w:spacing w:after="60"/>
        <w:ind w:firstLine="567"/>
        <w:jc w:val="both"/>
      </w:pPr>
      <w:r>
        <w:rPr>
          <w:rFonts w:ascii="Arial" w:cs="Arial" w:eastAsia="Arial" w:hAnsi="Arial"/>
          <w:sz w:val="24"/>
          <w:szCs w:val="24"/>
        </w:rPr>
        <w:t xml:space="preserve">- в других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8ae_y9grf1iy86rqiwh">
      <w:r>
        <w:rPr>
          <w:rFonts w:ascii="Arial" w:cs="Arial" w:eastAsia="Arial" w:hAnsi="Arial"/>
          <w:color w:val="132D3F"/>
          <w:sz w:val="16"/>
          <w:szCs w:val="16"/>
          <w:u w:val="single"/>
        </w:rPr>
        <w:t xml:space="preserve">dalil.kg/document/96097</w:t>
      </w:r>
    </w:hyperlink>
  </w:p>
  <w:p>
    <w:pPr>
      <w:spacing w:after="0" w:before="40"/>
      <w:jc w:val="center"/>
    </w:pPr>
    <w:hyperlink w:history="1" r:id="rIdq6dyhr4chwcjaqutmjr2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uh-q22v9egv0zzoqc9r" Type="http://schemas.openxmlformats.org/officeDocument/2006/relationships/hyperlink" Target="https://dalil.kg/document/230001520" TargetMode="External"/><Relationship Id="rIdfkess4inqeb9db-5dnc5d" Type="http://schemas.openxmlformats.org/officeDocument/2006/relationships/hyperlink" Target="https://dalil.kg/document/96096" TargetMode="External"/><Relationship Id="rIdw4urpagghksbsxa-5-z7y" Type="http://schemas.openxmlformats.org/officeDocument/2006/relationships/hyperlink" Target="https://dalil.kg/document/11684" TargetMode="External"/><Relationship Id="rIdr4sdeooen0t1pec_ncl92" Type="http://schemas.openxmlformats.org/officeDocument/2006/relationships/hyperlink" Target="https://dalil.kg/document/11684" TargetMode="External"/><Relationship Id="rIduu4y9dz_nvv1uwaj0og2j" Type="http://schemas.openxmlformats.org/officeDocument/2006/relationships/hyperlink" Target="https://dalil.kg/document/11684" TargetMode="External"/><Relationship Id="rIdftus93slbrz7uiywfzjms" Type="http://schemas.openxmlformats.org/officeDocument/2006/relationships/hyperlink" Target="https://dalil.kg/document/1168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8ae_y9grf1iy86rqiwh" Type="http://schemas.openxmlformats.org/officeDocument/2006/relationships/hyperlink" Target="https://dalil.kg/document/96097" TargetMode="External"/><Relationship Id="rIdq6dyhr4chwcjaqutmjr2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2026-09-24T16:47:34.331Z</dcterms:created>
  <dcterms:modified xsi:type="dcterms:W3CDTF">2026-09-24T16:47:34.331Z</dcterms:modified>
</cp:coreProperties>
</file>

<file path=docProps/custom.xml><?xml version="1.0" encoding="utf-8"?>
<Properties xmlns="http://schemas.openxmlformats.org/officeDocument/2006/custom-properties" xmlns:vt="http://schemas.openxmlformats.org/officeDocument/2006/docPropsVTypes"/>
</file>