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rzkd-04qoe4ahmkjwh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2joa0nuhr5nwr7hivcq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10 апреля 2014 года № 205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реализации государственных регистрационных номерных знаков с особенной комбинацией цифр и/или букв на автотранспортные средства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lhi_h1qzaamy79dgqm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_qqci3kliqbsnhkmdo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tuankcfvx4ztajvzxl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августа 2020 года № 453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_ua31fjfvna0rtqfab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rmkmfftfei-s9yb-cq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tiggrbrtbu4iawkphqe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452, </w:t>
      </w:r>
      <w:hyperlink w:history="1" r:id="rId1aszyvjnfz5ctyuh589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реализации государственных регистрационных номерных знаков с особенной комбинацией цифр и/или букв на автотранспортные средства (далее - Положение) регулирует вопросы, связанные с реализацией государственных регистрационных номерных знаков с особенной комбинацией цифр и/или букв на автотранспортные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ilhw66owsc_0gmgpe0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государственных регистрационных номерных знаков с особенной комбинацией цифр и/или букв осуществляется путем проведения онлайн-аукциона, а также без его проведения,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tzjac2vtznsu67i_n7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и стоимость номерных знаков с особенной комбинацией цифр на автотранспортные средства (далее - Перечень) размещается на официальном сайте уполномоченного органа и в средствах массовой информации для всеобщего ознакомления.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ajqfjqvqaf7-lvlkse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Перечень и стоимость государственных регистрационных номерных знаков с особенной комбинацией букв на автотранспортные средства (далее - Перечень 2) определяются в </w:t>
      </w:r>
      <w:hyperlink w:history="1" r:id="rIdiupcj4xgbmqmgl_rukc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размещаются на официальном сайте уполномоченного органа, а также в средствах массовой информации, для всеобщего ознакомления.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94cdn2ws-hsejtu6jb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понятия, используемые в настоящем Положении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понятия: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номерной знак с особенной комбинацией цифр и/или букв - государственный регистрационный номерной знак на автотранспортное средство, содержащий специальный набор цифр и/или букв;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онлайн-аукцион - проводимый на сайте уполномоченного органа метод продажи физическим лицам государственных регистрационных номерных знаков с особенной комбинацией цифр и/или букв;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цена - цена номерного знака с особенной комбинацией цифр и/или букв, установленная начальной на онлайн-аукционе;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шаг онлайн-аукциона - надбавка, на которую в ходе онлайн-аукциона повышается стартовая цена и каждая следующая цена, объявленная системой проведения онлайн-аукциона;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- физическое лицо, зарегистрировавшееся в установленном порядке, определяемом настоящим Положением, для участия в онлайн-аукционе;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- участник, победивший на онлайн-аукционе;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Государственное агентство по регистрации транспортных средств и водительского состава при Кабинете Министров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- документ/электронный документ установленной формы, подтверждающий факт приобретения номерного знака с особенной комбинацией цифр и/или букв.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3xntwkp11gco17mtme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Реализация государственных регистрационных номерных знаков с особенной комбинацией цифр и/или букв путем проведения открытого аукциона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Номерные знаки с особенной комбинацией цифр, указанные в пунктах 1-4 Перечня (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Положению), реализуются на онлайн-аукционе.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fqbumplzlfkxapqtmq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6vekq5ye3mr80xkgje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163)</w:t>
        </w:r>
      </w:hyperlink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Гражданин, желающий приобрести посредством участия в онлайн-аукционе номерной знак с особенной комбинацией цифр, приведенных в пунктах 1-4 Перечня, может указать в дополнение к нему особенную комбинацию букв в соответствии с Перечнем 2 и сформировать соответствующую электронную заявку на сайте уполномоченного органа.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tl_d3clqhdoci_luqq5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После проведения обработки, включающей в себя проверку на соответствие требованиям Перечня 2, сформированная на сайте уполномоченного органа электронная заявка содержит следующие сведения: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номерной знак с особенной комбинацией цифр и/или букв;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стоимость номерного знака с особенной комбинацией цифр и/или букв;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онлайн-аукциона.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rvzxnz3q1jgaz2bqqr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о проведении онлайн-аукциона, руководство о порядке регистрации размещаются на сайте уполномоченного органа не позднее 10 календарных дней до даты его проведения.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xbshw4-ibd0a_lhdhy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информационном сообщении должны содержаться следующие сведения: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выставляемый на онлайн-аукцион номерной знак, содержащий особенную комбинацию цифр и/или букв;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выставляемого на онлайн-аукцион номерного знака с особенной комбинацией цифр и/или букв;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шага онлайн-аукциона;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время и формат проведения онлайн-аукциона;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 регистрации на участие в онлайн-аукционе;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телефона, адрес и другие контактные данные, где можно получить информацию по проводимому онлайн-аукциону.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vjgrhd2mfk-gwwhw5x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qnd0u6gskvpjsknaebw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сентября 2016 года № 482)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Гражданин Кыргызской Республики (далее - гражданин), желающий приобрести номерной знак с особенной комбинацией цифр и/или букв, реализуемый на онлайн-аукционе: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выполняет для регистрации участия в онлайн-аукционе процедуру первичной регистрации, в ходе которой вводит следующие реквизиты для создания на сайте уполномоченного органа личного кабинета: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мобильного телефона;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серию и номер действующего паспорта гражданина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данные в соответствии с руководством о порядке регистрации, размещенном на сайте уполномоченного органа;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выбирает указанный в электронной заявке номерной знак с особенной комбинацией цифр и/или букв;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подтверждает участие в онлайн-аукционе, путем внесения гарантийного взноса в размере 30 процентов от стартовой стоимости номерного знака с особенной комбинацией цифр и/или букв на счет уполномоченного органа.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z1-cnffycx0yn1ohgr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yzxooyalhsq6afxeav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Гражданин, не зарегистрировавшийся в установленном порядке для участия в онлайн-аукционе и не подтвердивший участие в онлайн-аукционе путем внесения гарантийного взноса в размере 30 процентов от стартовой стоимости номерного знака с особенной комбинацией цифр и/или букв на счет уполномоченного органа, к участию в онлайн-аукционе не допускается.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1-ze3c34hbluysqnbm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s46rxrd2hmfsdqd8sx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kwurmdlij0b5pssykr0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сентября 2016 года № 482)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Шаг онлайн-аукциона на номерные знаки с особенной комбинацией цифр и/или букв, приведенных в пунктах 1-3 Перечня и в Перечне 2, составляет 2000 (две тысячи) сомов, на номерные знаки с особенной комбинацией цифр, указанных в пункте 4 Перечня, составляет 500 (пятьсот)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o8x0tnv2q8zxlfmvwz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Победителем онлайн-аукциона определяется участник, установивший наиболее высокую цену за номерной знак, которая не повысилась другим участником в течение 5 (пяти)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8tk9s7xdumhg1uhxsf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Результаты онлайн-аукциона отражаются в отчете, формируемом автоматически системой проведения онлайн-аукциона.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отчете отражаются сведения: о победителе онлайн-аукциона, о номерном знаке с особенной комбинацией цифр и/или букв, его стартовой и окончательной стоимости, о количестве участников онлайн-аукциона, о последовательных шагах всех участников в процессе онлайн-аукциона.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результатах онлайн-аукциона размещается на сайте уполномоченного органа на следующий день после его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i2actywxejeyfzs7xu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ybeeahrwt3pbtcwlje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Победитель онлайн-аукциона в течение 3 рабочих дней обязан оплатить итоговую цену за номерной знак с особенной комбинацией цифр и/или букв, установленную в ходе онлайн-аукциона, за вычетом 30 процентов гарантийного взноса.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победитель онлайн-аукциона не оплатил за номерной знак в срок, установленный настоящим Положением, гарантийный взнос не возвращается и победителем признается следующий участник, предложивший следующую наиболее высокую цену.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участник в течение 3 рабочих дней оплачивает предложенную им цену за номерной знак с особенной комбинацией цифр и/или букв, установленную в ходе онлайн-аукциона, за вычетом 10 процентов гарантийного взноса. Если данная сумма в течение указанного времени не будет оплачена, онлайн-аукцион признается несостоявшимся. В этом случае уполномоченный орган определяет новую дату проведения онлайн-аукциона.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Участникам, не признанным победителями в онлайн-аукционе, внесенный гарантийный взнос возвращается в течение 6 рабочих дней после завершения онлайн-аукциона.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zjqnsb8fts6vwd9r5i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icuy7pfxw6lh39txan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 реализованном номерном знаке размещается на официальном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Отчет об итогах онлайн-аукциона является документом, подтверждающим право победителя онлайн-аукциона на получение сертификата на бумажном носителе и/или сертификата в электронном виде, который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гражданина, дата рождения и место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номерной знак с особенной комбинацией цифр и/или букв;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приобретения номерного знака с особенной комбинацией цифр и/или букв;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электронного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цифровая подпись для электронного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QR-код для проверки подлинности электронного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ikj72c_7fo6sodhe5l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xfmqsrjgssv0va-uv8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Онлайн-аукцион признается несостоявшимся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ни один из зарегистрированных участников онлайн-аукциона не подтвердил стартовую цену в течение 30 минут с начала онлайн-аукциона;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был зарегистрирован только один участник.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случаев, предусмотренных частью 1 настоящего пункта, уполномоченный орган объявляет новую дату проведения онлайн-аукциона.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сбоев системы, подачи электричества и других форс-мажорных обстоятельств, препятствующих проведению онлайн-аукциона, уполномоченный орган определяет новую дату проведения онлайн-аукциона, но не позднее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не несет ответственность за сбои подключения интернета со стороны участника онлайн-аукциона.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8jlcz6bchbimqy9o81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Реализация государственных регистрационных номерных знаков с особенной комбинацией цифр и/или букв без проведения аукциона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Номерные знаки, указанные в пунктах 5-7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, реализуются уполномоченным органом без проведения онлайн-аукциона.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dpyspxsxpesfhka9k9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_yrf_ibhiea-bov_w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Гражданин, желающий приобрести номерной знак, приведенный в пунктах 5-7 Перечня, может указать в дополнение к нему особенную комбинацию букв в соответствии с Перечнем 2.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qkqxhv5jz0s4rebvel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2023 года № 452)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наличии желаемого номерного знака с особенной комбинацией цифр и/или букв на момент обращения, а также в случае его соответствия требованиям Перечня 2, гражданин: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подает заявление, в котором указывает желаемый номерной знак с особенной комбинацией цифр и/или букв;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оплату совокупной стоимости желаемого номерного знака с особенной комбинацией цифр и/или букв;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копию паспорта (ID-карта) и документ, подтверждающий оплату.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выдает гражданину сертификат, подтверждающий факт приобретения номерного знака с особенной комбинацией цифр и/или букв.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также имеет право получить электронный сертификат, в таком случае гражданин: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выбирает желаемый номерной знак с особенной комбинацией цифр и/или букв;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выбора желаемого номерного знака с особенной комбинацией цифр и/или букв система автоматически формирует код оплаты за указанный номерной знак;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на основании полученного кода оплаты производит оплату стоимости номерного знака с особенной комбинацией цифр и/или букв;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завершения оплаты в личном кабинете гражданина автоматически формируется сертификат в электронном виде на приобретенный номерной знак с особенной комбинацией цифр и/или букв.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cc2zcrwsbcgmng-nms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случае, если номерные знаки с особенной комбинацией цифр, указанные в пунктах 1-4 Перечня, не были реализованы по итогам повторно проведенных онлайн-аукционов в течение 3 месяцев, реализация проводится без проведения онлайн-аукциона, с уменьшением их цены на 20 процентов стартовой цены, установленной в Перечне.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номерные знаки с особенной комбинацией цифр, указанные в пунктах 5-7 Перечня, в трехмесячный срок со дня выставления их на реализацию не были реализованы по цене, установленной в Перечне, стоимость их приобретения уменьшается на 20 процентов.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-wviw385t-x7w_sfyr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ihbp6ji4qohxvgbgqc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163)</w:t>
        </w:r>
      </w:hyperlink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случае, если номерные знаки с особенной комбинацией цифр, приведенные в пункте 21 настоящего Положения, в шестимесячный срок со дня снижения их стоимости на 20 процентов не были проданы по остаточной цене, стоимость их приобретения дополнительно уменьшается на 30 процентов.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стоимости, предусмотренное в пункте 21 и абзаце первом настоящего пункта, распространяется также и на государственные регистрационные номерные знаки с особенной комбинацией букв, приведенные в Перечне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v6y6_swzff2dbxk-63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22. (Утратил силу в соответствии с </w:t>
      </w:r>
      <w:hyperlink w:history="1" r:id="rIddsip7bbmt7uvvbkohvj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сентября 2016 года № 482)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Выдача государственного регистрационного номерного знака с особенной комбинацией цифр и/или букв и порядок передачи права собственности на сертификат другому лицу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hyperlink w:history="1" r:id="rId8wusejs6nsleaworlfh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января 2019 года № 22)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Гражданин имеет право: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получения сертификата обратиться в уполномоченный орган для получения номерного знака с особенной комбинацией цифр и/или букв, указанного в сертификате;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распечатать электронный сертификат, подтверждающий факт приобретения номерного знака с особенной комбинацией цифр и/или букв, на бумажный носитель и предъявить его в уполномоченный орган для получения номерного знака с особенной комбинацией цифр и/или букв, указанного в электронном сертификате;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обратиться в уполномоченный орган, сообщив свои персональные данные (ФИО, ПИН), для получения номерного знака с особенной комбинацией цифр и/или букв, указанного в электронном сертификате.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автоматизированной информационной системе "Регистр транспортных средств" будут отображаться сведения о приобретенном номерном знаке с особенной комбинацией цифр и/или букв.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rh3_b1aetakxiujbn7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выдает в течение трех рабочих дней номерной знак лицу, представившему сертификат на бумажном носителе и/или сертификат в электронном виде. Гражданин, после получения номерного знака с особенной комбинацией цифр и/или букв, обязан зарегистрировать его и встать на учет в уполномоченном органе в порядке, определяемом Кабинетом Министров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ver1nnwtosx6ztmpcg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mcbdmpjebt_nkeyvdx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Гражданин вправе передать право собственности на сертификат на бумажном носителе и/или сертификат в электронном виде другому лицу.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оформления сертификата на бумажном носителе на другое лицо стороны обращаются в уполномоченный орган с представлением следующих документов: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паспорта (ID-карта) сторон;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заявление сторон о передаче сертификата;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стоимости переоформления сертификата.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представления вышеуказанных документов работник уполномоченного органа осуществляет выдачу сертификата новому владельцу незамедлительно.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оформления электронного сертификата на другое лицо: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покупатель в системе онлайн-аукциона во вкладке "Переоформление сертификатов" вводит номер электронного сертификата и паспортные данные продавца и отправляет запрос на подтверждение продавцу;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продавец в личном кабинете в системе онлайн-аукциона подтверждает запрос на переоформление от покупателя посредством облачной электронной цифровой подписи;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подтверждения запроса на переоформление электронного сертификата система онлайн-аукциона автоматически формирует код оплаты за переоформление электронного сертификата и направляет для оплаты покупателю;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того как покупатель производит оплату, в личном кабинете покупателя формируется электронный сертификат на переоформленный номерной знак с особенной комбинацией цифр и/или букв.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</w:t>
      </w:r>
      <w:r>
        <w:rPr>
          <w:rFonts w:ascii="Arial" w:cs="Arial" w:eastAsia="Arial" w:hAnsi="Arial"/>
          <w:sz w:val="24"/>
          <w:szCs w:val="24"/>
        </w:rPr>
        <w:t xml:space="preserve">е
 к Положению о реализации
 государственных регистрационных
 номерных знаков с особенной
 комбинацией цифр на
 автотранспортные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И СТОИМОСТЬ
 государственных регистрационных номерных знаков с особенной комбинацией цифр на автотранспортные средства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_intl7t-pbrxsbhi86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6205"/>
        <w:gridCol w:w="3485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Комбинация цифр</w:t>
            </w:r>
          </w:p>
        </w:tc>
        <w:tc>
          <w:tcPr>
            <w:tcW w:type="dxa" w:w="3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государственных регистрационных номерных знаков (без учета расходов, связанных с изготовлением и доставкой, в сомах)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001, 777, 888, 999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онлайн-аукционе 50000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111, 222, 333, 444, 555, 666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онлайн-аукционе 30000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007, 100, 200, 300, 400, 500, 600, 700, 800, 900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онлайн-аукционе 20000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002, 003, 004, 005, 006, 008, 009, 010, 020, 030, 040, 050, 060, 070, 080, 090, 460, 470, 570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онлайн-аукционе 10000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015, 055, 077, 088, 101, 110, 202, 211, 221, 250, 330, 350, 505, 550, 707, 740, 750, 770, 808, 880, 909, 990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011, 012, 013, 022, 033, 044, 066, 099, 102, 103, 220, 303, 312, 404, 440, 606, 660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 123, 131, 141, 151, 161, 171, 181, 191, 212, 232, 242, 252, 262, 272, 282, 292, 313, 323, 343, 353, 363, 373, 383, 393, 414, 424, 434, 450, 454, 464, 474, 484, 494, 515, 525, 535, 545, 565, 575, 585, 595, 616, 626, 636, 646, 656, 676, 686, 696, 717, 727, 737, 747, 757, 787, 797, 767, 818, 828, 838, 848, 858, 868, 878, 898, 919, 929, 939, 949, 959, 969, 979, 989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Стоимость государственных регистр</w:t>
      </w:r>
      <w:r>
        <w:rPr>
          <w:rFonts w:ascii="Arial" w:cs="Arial" w:eastAsia="Arial" w:hAnsi="Arial"/>
          <w:sz w:val="24"/>
          <w:szCs w:val="24"/>
        </w:rPr>
        <w:t xml:space="preserve">ационных номерных знаков указана с учетом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 к Положению о реализации государственных регистрационных номерных знаков с особенной комбинацией цифр и/или букв на автотранспортные средства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И СТОИМОСТЬ
 государственных регистрационных номерных знаков с особенной комбинацией букв на автотранспортные средства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jjylbbovkssrldj7fw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7179"/>
        <w:gridCol w:w="2476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Комбинация букв</w:t>
            </w:r>
          </w:p>
        </w:tc>
        <w:tc>
          <w:tcPr>
            <w:tcW w:type="dxa" w:w="2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(в сомах)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Одинаковые комбинации букв, например: AAA, ВВВ, DDD, XXX, RRR и т.д.</w:t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Разные комбинации букв, например: NEO, ММА и т.д.</w:t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указывать комбинации букв, обозначающие аббревиатуры государственных органов или межгосударственных объединений;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указывать комбинации букв, имеющие непристойное, нецензурное или двусмысленное значение;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указывать комбинации букв, обозначающие аббревиатуры товарных знаков и/или фирменных наименований, являющихся объектом интеллектуальной собственности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ussfswj6xrcckodyl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dalil.kg/document/96283</w:t>
      </w:r>
    </w:hyperlink>
  </w:p>
  <w:p>
    <w:pPr>
      <w:spacing w:after="0" w:before="40"/>
      <w:jc w:val="center"/>
    </w:pPr>
    <w:hyperlink w:history="1" r:id="rId3mlumrwctppg3lfmggz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zkd-04qoe4ahmkjwhzw" Type="http://schemas.openxmlformats.org/officeDocument/2006/relationships/hyperlink" Target="https://dalil.kg/document/230035416" TargetMode="External"/><Relationship Id="rId2joa0nuhr5nwr7hivcqap" Type="http://schemas.openxmlformats.org/officeDocument/2006/relationships/hyperlink" Target="https://dalil.kg/document/96282" TargetMode="External"/><Relationship Id="rId4lhi_h1qzaamy79dgqm6u" Type="http://schemas.openxmlformats.org/officeDocument/2006/relationships/hyperlink" Target="https://dalil.kg/document/99204" TargetMode="External"/><Relationship Id="rId-_qqci3kliqbsnhkmdogl" Type="http://schemas.openxmlformats.org/officeDocument/2006/relationships/hyperlink" Target="https://dalil.kg/document/11727" TargetMode="External"/><Relationship Id="rIdotuankcfvx4ztajvzxlp3" Type="http://schemas.openxmlformats.org/officeDocument/2006/relationships/hyperlink" Target="https://dalil.kg/document/12913" TargetMode="External"/><Relationship Id="rIdd_ua31fjfvna0rtqfabpy" Type="http://schemas.openxmlformats.org/officeDocument/2006/relationships/hyperlink" Target="https://dalil.kg/document/157812" TargetMode="External"/><Relationship Id="rIddrmkmfftfei-s9yb-cqta" Type="http://schemas.openxmlformats.org/officeDocument/2006/relationships/hyperlink" Target="https://dalil.kg/document/157811" TargetMode="External"/><Relationship Id="rIdtiggrbrtbu4iawkphqeeo" Type="http://schemas.openxmlformats.org/officeDocument/2006/relationships/hyperlink" Target="https://dalil.kg/document/158327" TargetMode="External"/><Relationship Id="rId1aszyvjnfz5ctyuh589pp" Type="http://schemas.openxmlformats.org/officeDocument/2006/relationships/hyperlink" Target="https://dalil.kg/document/230003027" TargetMode="External"/><Relationship Id="rIdoilhw66owsc_0gmgpe0pq" Type="http://schemas.openxmlformats.org/officeDocument/2006/relationships/hyperlink" Target="https://dalil.kg/document/157812" TargetMode="External"/><Relationship Id="rId7tzjac2vtznsu67i_n7od" Type="http://schemas.openxmlformats.org/officeDocument/2006/relationships/hyperlink" Target="https://dalil.kg/document/157812" TargetMode="External"/><Relationship Id="rIdhajqfjqvqaf7-lvlksebz" Type="http://schemas.openxmlformats.org/officeDocument/2006/relationships/hyperlink" Target="https://dalil.kg/document/99204" TargetMode="External"/><Relationship Id="rIdiupcj4xgbmqmgl_rukcdm" Type="http://schemas.openxmlformats.org/officeDocument/2006/relationships/hyperlink" Target="https://dalil.kg/document/96283#pr2" TargetMode="External"/><Relationship Id="rIdb94cdn2ws-hsejtu6jbaf" Type="http://schemas.openxmlformats.org/officeDocument/2006/relationships/hyperlink" Target="https://dalil.kg/document/157812" TargetMode="External"/><Relationship Id="rIdl3xntwkp11gco17mtmejw" Type="http://schemas.openxmlformats.org/officeDocument/2006/relationships/hyperlink" Target="https://dalil.kg/document/230003027" TargetMode="External"/><Relationship Id="rIdvfqbumplzlfkxapqtmq0j" Type="http://schemas.openxmlformats.org/officeDocument/2006/relationships/hyperlink" Target="https://dalil.kg/document/99204" TargetMode="External"/><Relationship Id="rIdu6vekq5ye3mr80xkgjees" Type="http://schemas.openxmlformats.org/officeDocument/2006/relationships/hyperlink" Target="https://dalil.kg/document/11727" TargetMode="External"/><Relationship Id="rIdetl_d3clqhdoci_luqq51" Type="http://schemas.openxmlformats.org/officeDocument/2006/relationships/hyperlink" Target="https://dalil.kg/document/157812" TargetMode="External"/><Relationship Id="rIdkrvzxnz3q1jgaz2bqqrgs" Type="http://schemas.openxmlformats.org/officeDocument/2006/relationships/hyperlink" Target="https://dalil.kg/document/157812" TargetMode="External"/><Relationship Id="rIdcxbshw4-ibd0a_lhdhy99" Type="http://schemas.openxmlformats.org/officeDocument/2006/relationships/hyperlink" Target="https://dalil.kg/document/99204" TargetMode="External"/><Relationship Id="rIdkvjgrhd2mfk-gwwhw5x9d" Type="http://schemas.openxmlformats.org/officeDocument/2006/relationships/hyperlink" Target="https://dalil.kg/document/99204" TargetMode="External"/><Relationship Id="rIdqnd0u6gskvpjsknaebwzn" Type="http://schemas.openxmlformats.org/officeDocument/2006/relationships/hyperlink" Target="https://dalil.kg/document/99204" TargetMode="External"/><Relationship Id="rIdsz1-cnffycx0yn1ohgraj" Type="http://schemas.openxmlformats.org/officeDocument/2006/relationships/hyperlink" Target="https://dalil.kg/document/99204" TargetMode="External"/><Relationship Id="rId-yzxooyalhsq6afxeavgg" Type="http://schemas.openxmlformats.org/officeDocument/2006/relationships/hyperlink" Target="https://dalil.kg/document/157812" TargetMode="External"/><Relationship Id="rIdq1-ze3c34hbluysqnbm-z" Type="http://schemas.openxmlformats.org/officeDocument/2006/relationships/hyperlink" Target="https://dalil.kg/document/99204" TargetMode="External"/><Relationship Id="rIdfs46rxrd2hmfsdqd8sx3y" Type="http://schemas.openxmlformats.org/officeDocument/2006/relationships/hyperlink" Target="https://dalil.kg/document/157812" TargetMode="External"/><Relationship Id="rIdkwurmdlij0b5pssykr0u9" Type="http://schemas.openxmlformats.org/officeDocument/2006/relationships/hyperlink" Target="https://dalil.kg/document/99204" TargetMode="External"/><Relationship Id="rIdro8x0tnv2q8zxlfmvwztq" Type="http://schemas.openxmlformats.org/officeDocument/2006/relationships/hyperlink" Target="https://dalil.kg/document/157812" TargetMode="External"/><Relationship Id="rIdj8tk9s7xdumhg1uhxsf9p" Type="http://schemas.openxmlformats.org/officeDocument/2006/relationships/hyperlink" Target="https://dalil.kg/document/99204" TargetMode="External"/><Relationship Id="rIdhi2actywxejeyfzs7xu7o" Type="http://schemas.openxmlformats.org/officeDocument/2006/relationships/hyperlink" Target="https://dalil.kg/document/99204" TargetMode="External"/><Relationship Id="rIdjybeeahrwt3pbtcwljeqg" Type="http://schemas.openxmlformats.org/officeDocument/2006/relationships/hyperlink" Target="https://dalil.kg/document/157812" TargetMode="External"/><Relationship Id="rIdizjqnsb8fts6vwd9r5ipa" Type="http://schemas.openxmlformats.org/officeDocument/2006/relationships/hyperlink" Target="https://dalil.kg/document/99204" TargetMode="External"/><Relationship Id="rIdwicuy7pfxw6lh39txan81" Type="http://schemas.openxmlformats.org/officeDocument/2006/relationships/hyperlink" Target="https://dalil.kg/document/157812" TargetMode="External"/><Relationship Id="rIdyikj72c_7fo6sodhe5lwo" Type="http://schemas.openxmlformats.org/officeDocument/2006/relationships/hyperlink" Target="https://dalil.kg/document/99204" TargetMode="External"/><Relationship Id="rIdwxfmqsrjgssv0va-uv82i" Type="http://schemas.openxmlformats.org/officeDocument/2006/relationships/hyperlink" Target="https://dalil.kg/document/157812" TargetMode="External"/><Relationship Id="rIds8jlcz6bchbimqy9o81wu" Type="http://schemas.openxmlformats.org/officeDocument/2006/relationships/hyperlink" Target="https://dalil.kg/document/99204" TargetMode="External"/><Relationship Id="rIdgdpyspxsxpesfhka9k9sm" Type="http://schemas.openxmlformats.org/officeDocument/2006/relationships/hyperlink" Target="https://dalil.kg/document/99204" TargetMode="External"/><Relationship Id="rIdzi_yrf_ibhiea-bov_wp0" Type="http://schemas.openxmlformats.org/officeDocument/2006/relationships/hyperlink" Target="https://dalil.kg/document/11727" TargetMode="External"/><Relationship Id="rIdxqkqxhv5jz0s4rebvelqw" Type="http://schemas.openxmlformats.org/officeDocument/2006/relationships/hyperlink" Target="https://dalil.kg/document/157812" TargetMode="External"/><Relationship Id="rIdgcc2zcrwsbcgmng-nms5b" Type="http://schemas.openxmlformats.org/officeDocument/2006/relationships/hyperlink" Target="https://dalil.kg/document/157812" TargetMode="External"/><Relationship Id="rIdf-wviw385t-x7w_sfyric" Type="http://schemas.openxmlformats.org/officeDocument/2006/relationships/hyperlink" Target="https://dalil.kg/document/99204" TargetMode="External"/><Relationship Id="rIduihbp6ji4qohxvgbgqckf" Type="http://schemas.openxmlformats.org/officeDocument/2006/relationships/hyperlink" Target="https://dalil.kg/document/11727" TargetMode="External"/><Relationship Id="rIdev6y6_swzff2dbxk-63sp" Type="http://schemas.openxmlformats.org/officeDocument/2006/relationships/hyperlink" Target="https://dalil.kg/document/157812" TargetMode="External"/><Relationship Id="rIddsip7bbmt7uvvbkohvjpg" Type="http://schemas.openxmlformats.org/officeDocument/2006/relationships/hyperlink" Target="https://dalil.kg/document/99204" TargetMode="External"/><Relationship Id="rId8wusejs6nsleaworlfhsk" Type="http://schemas.openxmlformats.org/officeDocument/2006/relationships/hyperlink" Target="https://dalil.kg/document/12913" TargetMode="External"/><Relationship Id="rIdrrh3_b1aetakxiujbn7rn" Type="http://schemas.openxmlformats.org/officeDocument/2006/relationships/hyperlink" Target="https://dalil.kg/document/230003027" TargetMode="External"/><Relationship Id="rIddver1nnwtosx6ztmpcg58" Type="http://schemas.openxmlformats.org/officeDocument/2006/relationships/hyperlink" Target="https://dalil.kg/document/158327" TargetMode="External"/><Relationship Id="rId_mcbdmpjebt_nkeyvdx5_" Type="http://schemas.openxmlformats.org/officeDocument/2006/relationships/hyperlink" Target="https://dalil.kg/document/230003027" TargetMode="External"/><Relationship Id="rIds_intl7t-pbrxsbhi861u" Type="http://schemas.openxmlformats.org/officeDocument/2006/relationships/hyperlink" Target="https://dalil.kg/document/11727" TargetMode="External"/><Relationship Id="rIdljjylbbovkssrldj7fwi0" Type="http://schemas.openxmlformats.org/officeDocument/2006/relationships/hyperlink" Target="https://dalil.kg/document/157812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ussfswj6xrcckodyl5w" Type="http://schemas.openxmlformats.org/officeDocument/2006/relationships/hyperlink" Target="https://dalil.kg/document/96283" TargetMode="External"/><Relationship Id="rId3mlumrwctppg3lfmggz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2026-09-24T07:35:05.196Z</dcterms:created>
  <dcterms:modified xsi:type="dcterms:W3CDTF">2026-09-24T07:35:05.196Z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