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w:t>
      </w:r>
    </w:p>
    <w:p>
      <w:pPr>
        <w:spacing w:after="120"/>
        <w:jc w:val="center"/>
      </w:pPr>
      <w:r>
        <w:rPr>
          <w:rFonts w:ascii="Arial" w:cs="Arial" w:eastAsia="Arial" w:hAnsi="Arial"/>
          <w:sz w:val="24"/>
          <w:szCs w:val="24"/>
        </w:rPr>
        <w:t xml:space="preserve">в соответствии с </w:t>
      </w:r>
      <w:hyperlink w:history="1" r:id="rIddzjzzb1yg_31czvimpgk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jc w:val="center"/>
      </w:pPr>
      <w:r>
        <w:rPr>
          <w:rFonts w:ascii="Arial" w:cs="Arial" w:eastAsia="Arial" w:hAnsi="Arial"/>
          <w:sz w:val="24"/>
          <w:szCs w:val="24"/>
        </w:rPr>
        <w:t xml:space="preserve">от 4 февраля 2002 года N 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22 августа 2000 года № 511</w:t>
      </w:r>
    </w:p>
    <w:p>
      <w:pPr>
        <w:spacing w:after="120"/>
        <w:jc w:val="both"/>
      </w:pPr>
      <w:r>
        <w:rPr>
          <w:rFonts w:ascii="Arial" w:cs="Arial" w:eastAsia="Arial" w:hAnsi="Arial"/>
          <w:sz w:val="24"/>
          <w:szCs w:val="24"/>
        </w:rPr>
        <w:t xml:space="preserve">Об утверждении Порядка определения стоимостной оценки (нормативной цены) земли</w:t>
      </w:r>
    </w:p>
    <w:p>
      <w:pPr>
        <w:spacing w:after="120"/>
        <w:jc w:val="both"/>
      </w:pPr>
      <w:r>
        <w:rPr>
          <w:rFonts w:ascii="Arial" w:cs="Arial" w:eastAsia="Arial" w:hAnsi="Arial"/>
          <w:sz w:val="24"/>
          <w:szCs w:val="24"/>
        </w:rPr>
        <w:t xml:space="preserve">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111 Земельного </w:t>
      </w:r>
      <w:hyperlink w:history="1" r:id="rId7cy5yuj5w7zifob8ope4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прилагаемый </w:t>
      </w:r>
      <w:hyperlink w:history="1" r:id="rIdx7ai1f2af_bt1x4agn-cg">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определения стоимостной оценки (нормативной цены) земли сельскохозяйственного назначения.</w:t>
      </w:r>
    </w:p>
    <w:p>
      <w:pPr>
        <w:spacing w:after="120"/>
        <w:jc w:val="both"/>
      </w:pPr>
      <w:r>
        <w:rPr>
          <w:rFonts w:ascii="Arial" w:cs="Arial" w:eastAsia="Arial" w:hAnsi="Arial"/>
          <w:sz w:val="24"/>
          <w:szCs w:val="24"/>
        </w:rPr>
        <w:t xml:space="preserve">2. Возложить на Государственное агентство по регистрации прав на недвижимое имущество при Правительстве Кыргызской Республики и его органы на местах определение нормативной стоимости конкретных земельных участков при их реализации на торгах, возмещении потерь и убытков при изъятии земель для государственных и общественных нужд.</w:t>
      </w:r>
    </w:p>
    <w:p>
      <w:pPr>
        <w:spacing w:after="120"/>
        <w:jc w:val="both"/>
      </w:pPr>
      <w:r>
        <w:rPr>
          <w:rFonts w:ascii="Arial" w:cs="Arial" w:eastAsia="Arial" w:hAnsi="Arial"/>
          <w:sz w:val="24"/>
          <w:szCs w:val="24"/>
        </w:rPr>
        <w:t xml:space="preserve">3. Государственному агентству по регистрации прав на недвижимое имущество при Правительстве Кыргызской Республики вносить по мере необходимости Правительству Кыргызской Республики предложения об уточнении стоимости (цены) земли при реализации на торгах, возмещении потерь и убытков при изъятии земель для государственных и общественных нужд.</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Государственное агентство по регистрации прав на недвижимое имущество при Правительстве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Муралиев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aghawxzntxbnqvf9nuc-">
      <w:r>
        <w:rPr>
          <w:rFonts w:ascii="Arial" w:cs="Arial" w:eastAsia="Arial" w:hAnsi="Arial"/>
          <w:color w:val="132D3F"/>
          <w:sz w:val="16"/>
          <w:szCs w:val="16"/>
          <w:u w:val="single"/>
        </w:rPr>
        <w:t xml:space="preserve">dalil.kg/document/96362</w:t>
      </w:r>
    </w:hyperlink>
  </w:p>
  <w:p>
    <w:pPr>
      <w:spacing w:after="0" w:before="40"/>
      <w:jc w:val="center"/>
    </w:pPr>
    <w:hyperlink w:history="1" r:id="rIdbxf-ubankxr7kgj1xsyv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zjzzb1yg_31czvimpgkm" Type="http://schemas.openxmlformats.org/officeDocument/2006/relationships/hyperlink" Target="https://dalil.kg/document/53145" TargetMode="External"/><Relationship Id="rId7cy5yuj5w7zifob8ope4c" Type="http://schemas.openxmlformats.org/officeDocument/2006/relationships/hyperlink" Target="https://dalil.kg/document/8" TargetMode="External"/><Relationship Id="rIdx7ai1f2af_bt1x4agn-cg" Type="http://schemas.openxmlformats.org/officeDocument/2006/relationships/hyperlink" Target="https://dalil.kg/document/9636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aghawxzntxbnqvf9nuc-" Type="http://schemas.openxmlformats.org/officeDocument/2006/relationships/hyperlink" Target="https://dalil.kg/document/96362" TargetMode="External"/><Relationship Id="rIdbxf-ubankxr7kgj1xsyv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2026-09-23T22:16:56.284Z</dcterms:created>
  <dcterms:modified xsi:type="dcterms:W3CDTF">2026-09-23T22:16:56.284Z</dcterms:modified>
</cp:coreProperties>
</file>

<file path=docProps/custom.xml><?xml version="1.0" encoding="utf-8"?>
<Properties xmlns="http://schemas.openxmlformats.org/officeDocument/2006/custom-properties" xmlns:vt="http://schemas.openxmlformats.org/officeDocument/2006/docPropsVTypes"/>
</file>