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ildb2-0jm1rfvdx6qtv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w:t>
      </w:r>
    </w:p>
    <w:p>
      <w:pPr>
        <w:spacing w:after="120"/>
        <w:jc w:val="both"/>
      </w:pPr>
      <w:r>
        <w:rPr>
          <w:rFonts w:ascii="Arial" w:cs="Arial" w:eastAsia="Arial" w:hAnsi="Arial"/>
          <w:sz w:val="24"/>
          <w:szCs w:val="24"/>
        </w:rPr>
        <w:t xml:space="preserve">от 14 января 2022 года N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августа 2001 года № 498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республиканском бюджете Кыргызской</w:t>
      </w:r>
    </w:p>
    <w:p>
      <w:pPr>
        <w:spacing w:after="120"/>
        <w:jc w:val="both"/>
      </w:pPr>
      <w:r>
        <w:rPr>
          <w:rFonts w:ascii="Arial" w:cs="Arial" w:eastAsia="Arial" w:hAnsi="Arial"/>
          <w:sz w:val="24"/>
          <w:szCs w:val="24"/>
        </w:rPr>
        <w:t xml:space="preserve">Республики на 2002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w:t>
      </w:r>
    </w:p>
    <w:p>
      <w:pPr>
        <w:spacing w:after="120"/>
        <w:jc w:val="both"/>
      </w:pPr>
      <w:hyperlink w:history="1" r:id="rIdj3y753i13lusyd4ii7v1k">
        <w:r>
          <w:rPr>
            <w:rFonts w:ascii="Arial" w:cs="Arial" w:eastAsia="Arial" w:hAnsi="Arial"/>
            <w:color w:val="1D4ED8"/>
            <w:sz w:val="24"/>
            <w:szCs w:val="24"/>
            <w:u w:val="single"/>
          </w:rPr>
          <w:t xml:space="preserve">9 октября 2001 года № 617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tzax6ibri91q1vwk9he1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республиканском бюджете Кыргызской Республики на 2002 год".</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Акматалиева Т.А. - Министра финансов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 с предоставлением ему права вносить поправки по консультации с Премьер-министром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foxm-zqdwb48ya4h8xym6">
        <w:r>
          <w:rPr>
            <w:rFonts w:ascii="Arial" w:cs="Arial" w:eastAsia="Arial" w:hAnsi="Arial"/>
            <w:color w:val="1D4ED8"/>
            <w:sz w:val="24"/>
            <w:szCs w:val="24"/>
            <w:u w:val="single"/>
          </w:rPr>
          <w:t xml:space="preserve">9 октября 2001 года № 617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республиканском бюджете Кыргызской</w:t>
      </w:r>
    </w:p>
    <w:p>
      <w:pPr>
        <w:spacing w:after="120"/>
        <w:jc w:val="both"/>
      </w:pPr>
      <w:r>
        <w:rPr>
          <w:rFonts w:ascii="Arial" w:cs="Arial" w:eastAsia="Arial" w:hAnsi="Arial"/>
          <w:sz w:val="24"/>
          <w:szCs w:val="24"/>
        </w:rPr>
        <w:t xml:space="preserve">Республики на 2002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республиканский бюджет Кыргызской Республики на 2002 год по доходам в сумме 11680475,9 тыс.сомов и расходам в сумме 11004749,2 тыс.сомов.</w:t>
      </w:r>
    </w:p>
    <w:p>
      <w:pPr>
        <w:spacing w:after="120"/>
        <w:jc w:val="both"/>
      </w:pPr>
      <w:r>
        <w:rPr>
          <w:rFonts w:ascii="Arial" w:cs="Arial" w:eastAsia="Arial" w:hAnsi="Arial"/>
          <w:sz w:val="24"/>
          <w:szCs w:val="24"/>
        </w:rPr>
        <w:t xml:space="preserve">В целях покрытия превышения выплаты основной суммы внешнего долга над поступлением новых льготных займов на 616625,0 тыс.сомов и отрицательного сальдо по внутренним источникам финансирования в сумме 59101,7 тыс.сомов установить превышение доходов над расходами республиканского бюджета Кыргызской Республики на 2002 год в размере 675726,7 тыс.сомов.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бюджет развития Кыргызской Республики, установив следующие размеры средств для финансирования капитальных вложений в республике, осуществляемых за счет:</w:t>
      </w:r>
    </w:p>
    <w:p>
      <w:pPr>
        <w:spacing w:after="120"/>
        <w:jc w:val="both"/>
      </w:pPr>
      <w:r>
        <w:rPr>
          <w:rFonts w:ascii="Arial" w:cs="Arial" w:eastAsia="Arial" w:hAnsi="Arial"/>
          <w:sz w:val="24"/>
          <w:szCs w:val="24"/>
        </w:rPr>
        <w:t xml:space="preserve">- внутренних источников - 656380,5 тыс.сомов;</w:t>
      </w:r>
    </w:p>
    <w:p>
      <w:pPr>
        <w:spacing w:after="120"/>
        <w:jc w:val="both"/>
      </w:pPr>
      <w:r>
        <w:rPr>
          <w:rFonts w:ascii="Arial" w:cs="Arial" w:eastAsia="Arial" w:hAnsi="Arial"/>
          <w:sz w:val="24"/>
          <w:szCs w:val="24"/>
        </w:rPr>
        <w:t xml:space="preserve">- внешних источников - 4595550,5 тыс.сомов.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что доходная часть республиканского бюджета Кыргызской Республики на 2002 год формируется за счет поступлений по источникам согласно приложению 1,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на 2002 год средства на финансирование текущих расходов из республиканского бюджета Кыргызской Республики для бюджетных организаций и учреждений в размерах, установленных согласно приложению 2.</w:t>
      </w:r>
    </w:p>
    <w:p>
      <w:pPr>
        <w:spacing w:after="120"/>
        <w:jc w:val="both"/>
      </w:pPr>
      <w:r>
        <w:rPr>
          <w:rFonts w:ascii="Arial" w:cs="Arial" w:eastAsia="Arial" w:hAnsi="Arial"/>
          <w:sz w:val="24"/>
          <w:szCs w:val="24"/>
        </w:rPr>
        <w:t xml:space="preserve">Определить размеры средств, направляемых из бюджета развития на мероприятия и программы, согласно приложению 3.</w:t>
      </w:r>
    </w:p>
    <w:p>
      <w:pPr>
        <w:spacing w:after="120"/>
        <w:jc w:val="both"/>
      </w:pPr>
      <w:r>
        <w:rPr>
          <w:rFonts w:ascii="Arial" w:cs="Arial" w:eastAsia="Arial" w:hAnsi="Arial"/>
          <w:sz w:val="24"/>
          <w:szCs w:val="24"/>
        </w:rPr>
        <w:t xml:space="preserve">Установить, что размеры средств по финансированию расходов бюджетных организаций и учреждений Кыргызской Республики должны строго соблюдаться и направляться на мероприятия и программы в пределах, установленных системой расходных ордеров.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финансирование расходов республиканского бюджета Кыргызской Республики на 2002 год производится в пределах фактически полученных доходов, внешнего и внутреннего финансирования бюджета, кроме финансирования средств на предупреждение и ликвидации чрезвычайных ситуаций, при этом в первоочередном порядке по защищенным статьям (заработная плата, отчисления в Социальный фонд Кыргызской Республики, медикаменты, питание, вещевое имущество, субвенции Социальному фонду Кыргызской Республики, пособия малообеспеченным гражданам, детям-инвалидам, пенсии, денежное довольствие и стипендии), а также по государственным долговым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в 2002 финансовом году доходы, поступившие сверх сумм, утвержденных в сметах специальных средств, полностью остаются в распоряжении бюджетных организаций, за исключением части подлежащей обязательному отчислению в республиканский бюджет.</w:t>
      </w:r>
    </w:p>
    <w:p>
      <w:pPr>
        <w:spacing w:after="120"/>
        <w:jc w:val="both"/>
      </w:pPr>
      <w:r>
        <w:rPr>
          <w:rFonts w:ascii="Arial" w:cs="Arial" w:eastAsia="Arial" w:hAnsi="Arial"/>
          <w:sz w:val="24"/>
          <w:szCs w:val="24"/>
        </w:rPr>
        <w:t xml:space="preserve">Запретить бюджетным организациям и учреждениям использовать специальные средства, минуя казначейства. При нарушении указанного порядка вся сумма специальных средств изымается в доход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Предоставить Правительству Кыргызской Республики право в 2002 году:</w:t>
      </w:r>
    </w:p>
    <w:p>
      <w:pPr>
        <w:spacing w:after="120"/>
        <w:jc w:val="both"/>
      </w:pPr>
      <w:r>
        <w:rPr>
          <w:rFonts w:ascii="Arial" w:cs="Arial" w:eastAsia="Arial" w:hAnsi="Arial"/>
          <w:sz w:val="24"/>
          <w:szCs w:val="24"/>
        </w:rPr>
        <w:t xml:space="preserve">а) вносить изменения в приложения 1, 1-1, 2 настоящего Закона (в части специальных средств, бюджетных организаций) в случае фактического перевыполнения доходной части по специальным средствам;</w:t>
      </w:r>
    </w:p>
    <w:p>
      <w:pPr>
        <w:spacing w:after="120"/>
        <w:jc w:val="both"/>
      </w:pPr>
      <w:r>
        <w:rPr>
          <w:rFonts w:ascii="Arial" w:cs="Arial" w:eastAsia="Arial" w:hAnsi="Arial"/>
          <w:sz w:val="24"/>
          <w:szCs w:val="24"/>
        </w:rPr>
        <w:t xml:space="preserve">б) производить корректировки:</w:t>
      </w:r>
    </w:p>
    <w:p>
      <w:pPr>
        <w:spacing w:after="120"/>
        <w:jc w:val="both"/>
      </w:pPr>
      <w:r>
        <w:rPr>
          <w:rFonts w:ascii="Arial" w:cs="Arial" w:eastAsia="Arial" w:hAnsi="Arial"/>
          <w:sz w:val="24"/>
          <w:szCs w:val="24"/>
        </w:rPr>
        <w:t xml:space="preserve">- между различными видами налогов и других платежей в пределах общей утвержденной суммы доходной части республиканского бюджета;</w:t>
      </w:r>
    </w:p>
    <w:p>
      <w:pPr>
        <w:spacing w:after="120"/>
        <w:jc w:val="both"/>
      </w:pPr>
      <w:r>
        <w:rPr>
          <w:rFonts w:ascii="Arial" w:cs="Arial" w:eastAsia="Arial" w:hAnsi="Arial"/>
          <w:sz w:val="24"/>
          <w:szCs w:val="24"/>
        </w:rPr>
        <w:t xml:space="preserve">- разделов, групп и подгрупп расходов, а также между текущими расходами и расходами бюджета развития в пределах общей утвержденной суммы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Местным Кенешам всех уровней компенсировать недофинансированные в 2001 году по отдельным группам расходы местных бюджетов за счет и в пределах ассигнований, предусмотренных в их бюджетах на 2002 бюджетный год. При этом компенсации подлежат в первоочередном порядке расходы на заработную плату и отчисления в Социальный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оборотную кассовую наличность по республиканскому бюджету Кыргызской Республики на 1 января 2002 года в сумме 50000 тыс.сомов.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на 2002 год для местных бюджетов областей и городов Бишкек и Ош нормативы отчислений от плановых поступлений: подоходного налога, налога на прибыль, доходов от обязательного патентирования, акцизного налога (на внутреннюю продукцию) в размере 35 процентов.</w:t>
      </w:r>
    </w:p>
    <w:p>
      <w:pPr>
        <w:spacing w:after="120"/>
        <w:jc w:val="both"/>
      </w:pPr>
      <w:r>
        <w:rPr>
          <w:rFonts w:ascii="Arial" w:cs="Arial" w:eastAsia="Arial" w:hAnsi="Arial"/>
          <w:sz w:val="24"/>
          <w:szCs w:val="24"/>
        </w:rPr>
        <w:t xml:space="preserve">В целях проведения пилотных проектов в местных бюджетах (по 2 айыл окмоту из каждого региона) предоставить право Правительству Кыргызской Республики пересматривать в пилотных айыл окмоту нормативы отчислений от общегосударственных налогов и налога на добавленную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при перевыполнении планового показателя по всем видам общегосударственных налогов (с учетом плана по погашению недоимки, сложившейся за предыдущие годы), указанных в статье 10 настоящего Закона и налога на добавленную стоимость на внутреннюю продукцию, запланированных на первое и второе полугодие 2002 года по областям и городам Бишкек и Ош, сумма перевыполнения зачисляется в местные бюджеты областей и городов Бишкек и Ош по нормативу 50% от суммы перевыполнения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перевыполнения плановых показателей в соответствии со статьей 11 настоящего Закона местными государственными администрациями нижестоящего территориального уровня рекомендовать местным государственным администрациям вышестоящего территориального уровня направлять суммы перевыполнения на нужды местных государственных администраций и органам местного самоуправления, перевыполнивших план.</w:t>
      </w:r>
    </w:p>
    <w:p>
      <w:pPr>
        <w:spacing w:after="120"/>
        <w:jc w:val="both"/>
      </w:pPr>
      <w:r>
        <w:rPr>
          <w:rFonts w:ascii="Arial" w:cs="Arial" w:eastAsia="Arial" w:hAnsi="Arial"/>
          <w:sz w:val="24"/>
          <w:szCs w:val="24"/>
        </w:rPr>
        <w:t xml:space="preserve">В случае перевыполнения плановых показателей в первом полугодии и невыполнении их по результатам года, средства перечисленные в первом полугодии изымаются в республиканский бюджет в следующем году.</w:t>
      </w:r>
    </w:p>
    <w:p>
      <w:pPr>
        <w:spacing w:after="120"/>
        <w:jc w:val="both"/>
      </w:pPr>
      <w:r>
        <w:rPr>
          <w:rFonts w:ascii="Arial" w:cs="Arial" w:eastAsia="Arial" w:hAnsi="Arial"/>
          <w:sz w:val="24"/>
          <w:szCs w:val="24"/>
        </w:rPr>
        <w:t xml:space="preserve">Установить, что в случаях переплаты по налогам, а также перевыполнения плановых показателей за счет поступлений за предыдущие периоды (за исключением доходов от ликвидации недоимки) данные суммы вычитаются из сверхплановых поступлений.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на 2002 год размеры категориальных грантов в сферах здравоохранения и образования, направляемых местным Кенешам из республиканского бюджета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│Ошской области                            │ 425992,7 тыс.сомов       │</w:t>
      </w:r>
    </w:p>
    <w:p>
      <w:pPr>
        <w:spacing w:after="120"/>
        <w:jc w:val="both"/>
      </w:pPr>
      <w:r>
        <w:rPr>
          <w:rFonts w:ascii="Arial" w:cs="Arial" w:eastAsia="Arial" w:hAnsi="Arial"/>
          <w:sz w:val="24"/>
          <w:szCs w:val="24"/>
        </w:rPr>
        <w:t xml:space="preserve">│Баткенской области                        │ 152285,6 тыс.сомов       │</w:t>
      </w:r>
    </w:p>
    <w:p>
      <w:pPr>
        <w:spacing w:after="120"/>
        <w:jc w:val="both"/>
      </w:pPr>
      <w:r>
        <w:rPr>
          <w:rFonts w:ascii="Arial" w:cs="Arial" w:eastAsia="Arial" w:hAnsi="Arial"/>
          <w:sz w:val="24"/>
          <w:szCs w:val="24"/>
        </w:rPr>
        <w:t xml:space="preserve">│Джалал-Абадской области                   │ 325668,1 тыс.сомов       │</w:t>
      </w:r>
    </w:p>
    <w:p>
      <w:pPr>
        <w:spacing w:after="120"/>
        <w:jc w:val="both"/>
      </w:pPr>
      <w:r>
        <w:rPr>
          <w:rFonts w:ascii="Arial" w:cs="Arial" w:eastAsia="Arial" w:hAnsi="Arial"/>
          <w:sz w:val="24"/>
          <w:szCs w:val="24"/>
        </w:rPr>
        <w:t xml:space="preserve">│Иссык-Кульской области                    │ 120063,3 тыс.сомов       │</w:t>
      </w:r>
    </w:p>
    <w:p>
      <w:pPr>
        <w:spacing w:after="120"/>
        <w:jc w:val="both"/>
      </w:pPr>
      <w:r>
        <w:rPr>
          <w:rFonts w:ascii="Arial" w:cs="Arial" w:eastAsia="Arial" w:hAnsi="Arial"/>
          <w:sz w:val="24"/>
          <w:szCs w:val="24"/>
        </w:rPr>
        <w:t xml:space="preserve">│Нарынской области                         │ 144671,5 тыс.сомов       │</w:t>
      </w:r>
    </w:p>
    <w:p>
      <w:pPr>
        <w:spacing w:after="120"/>
        <w:jc w:val="both"/>
      </w:pPr>
      <w:r>
        <w:rPr>
          <w:rFonts w:ascii="Arial" w:cs="Arial" w:eastAsia="Arial" w:hAnsi="Arial"/>
          <w:sz w:val="24"/>
          <w:szCs w:val="24"/>
        </w:rPr>
        <w:t xml:space="preserve">│Таласской области                         │  84431,9 тыс.сомов       │</w:t>
      </w:r>
    </w:p>
    <w:p>
      <w:pPr>
        <w:spacing w:after="120"/>
        <w:jc w:val="both"/>
      </w:pPr>
      <w:r>
        <w:rPr>
          <w:rFonts w:ascii="Arial" w:cs="Arial" w:eastAsia="Arial" w:hAnsi="Arial"/>
          <w:sz w:val="24"/>
          <w:szCs w:val="24"/>
        </w:rPr>
        <w:t xml:space="preserve">│Чуйской области                           │ 183675,4 тыс.сомов       │</w:t>
      </w:r>
    </w:p>
    <w:p>
      <w:pPr>
        <w:spacing w:after="120"/>
        <w:jc w:val="both"/>
      </w:pPr>
      <w:r>
        <w:rPr>
          <w:rFonts w:ascii="Arial" w:cs="Arial" w:eastAsia="Arial" w:hAnsi="Arial"/>
          <w:sz w:val="24"/>
          <w:szCs w:val="24"/>
        </w:rPr>
        <w:t xml:space="preserve">│Бишкек                                    │                          │</w:t>
      </w:r>
    </w:p>
    <w:p>
      <w:pPr>
        <w:spacing w:after="120"/>
        <w:jc w:val="both"/>
      </w:pPr>
      <w:r>
        <w:rPr>
          <w:rFonts w:ascii="Arial" w:cs="Arial" w:eastAsia="Arial" w:hAnsi="Arial"/>
          <w:sz w:val="24"/>
          <w:szCs w:val="24"/>
        </w:rPr>
        <w:t xml:space="preserve">│Всего:                                    │1436788,5 тыс.сомов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Установить, что категориальные гранты направляются в первоочередном порядке на финансирование приоритетных направлений расходов в области здравоохранения и в сфере среднего и начального образования, покрывая тем самым минимальный уровень расходов по данным секторам.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на 2002 год местным Кенешам размеры грантов из республиканского бюджета Кыргызской Республики для выравнивания доходов: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│Ошской области                            │110949,5 тыс.сомов        │</w:t>
      </w:r>
    </w:p>
    <w:p>
      <w:pPr>
        <w:spacing w:after="120"/>
        <w:jc w:val="both"/>
      </w:pPr>
      <w:r>
        <w:rPr>
          <w:rFonts w:ascii="Arial" w:cs="Arial" w:eastAsia="Arial" w:hAnsi="Arial"/>
          <w:sz w:val="24"/>
          <w:szCs w:val="24"/>
        </w:rPr>
        <w:t xml:space="preserve">│Баткенской области                        │ 44300,2 тыс.сомов        │</w:t>
      </w:r>
    </w:p>
    <w:p>
      <w:pPr>
        <w:spacing w:after="120"/>
        <w:jc w:val="both"/>
      </w:pPr>
      <w:r>
        <w:rPr>
          <w:rFonts w:ascii="Arial" w:cs="Arial" w:eastAsia="Arial" w:hAnsi="Arial"/>
          <w:sz w:val="24"/>
          <w:szCs w:val="24"/>
        </w:rPr>
        <w:t xml:space="preserve">│Джалал-Абадской области                   │ 40202,4 тыс.сомов        │</w:t>
      </w:r>
    </w:p>
    <w:p>
      <w:pPr>
        <w:spacing w:after="120"/>
        <w:jc w:val="both"/>
      </w:pPr>
      <w:r>
        <w:rPr>
          <w:rFonts w:ascii="Arial" w:cs="Arial" w:eastAsia="Arial" w:hAnsi="Arial"/>
          <w:sz w:val="24"/>
          <w:szCs w:val="24"/>
        </w:rPr>
        <w:t xml:space="preserve">│Нарынской области                         │ 67911,9 тыс.сомов        │</w:t>
      </w:r>
    </w:p>
    <w:p>
      <w:pPr>
        <w:spacing w:after="120"/>
        <w:jc w:val="both"/>
      </w:pPr>
      <w:r>
        <w:rPr>
          <w:rFonts w:ascii="Arial" w:cs="Arial" w:eastAsia="Arial" w:hAnsi="Arial"/>
          <w:sz w:val="24"/>
          <w:szCs w:val="24"/>
        </w:rPr>
        <w:t xml:space="preserve">│Таласской области                         │ 24444,0 тыс.сомов        │</w:t>
      </w:r>
    </w:p>
    <w:p>
      <w:pPr>
        <w:spacing w:after="120"/>
        <w:jc w:val="both"/>
      </w:pPr>
      <w:r>
        <w:rPr>
          <w:rFonts w:ascii="Arial" w:cs="Arial" w:eastAsia="Arial" w:hAnsi="Arial"/>
          <w:sz w:val="24"/>
          <w:szCs w:val="24"/>
        </w:rPr>
        <w:t xml:space="preserve">│Всего:                                    │287808 тыс.сомов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Установить, что суммы выравнивающих грантов, выделяемые из республиканского бюджета в размерах, определенных данной статьей настоящего Закона, должны в первую очередь направляться на покрытие расходов социальной сферы по статьям заработной платы и отчислений в Социальный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Разрешить Правительству Кыргызской Республики в случаях нарушения отдельными местными государственными администрациями и местным самоуправлением городов Бишкек и Ош установленного законодательством Кыргызской Республики порядка зачисления налогов и иных доходов в республиканский бюджет приостанавливать финансирование из республиканского бюджета общегосударственных программ и мероприятий, осуществляемых на подведомственных им территориях Кыргызской Республики, передачу средств по взаимным расчетам, бюджетным ссудам и кредитам, а также изымать не перечисленные в соответствии с установленными нормативными актами в республиканский бюджет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размер выплаты пенсий, надбавок и компенсаций из республиканского бюджета Социальному фонду Кыргызской Республики в 2002 году в сумме 434,9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Предоставить Правительству Кыргызской Республики право вносить уточнения во взаимные расчеты республиканского бюджета Кыргызской Республики с бюджетами областей и городов Бишкек и Ош, вытекающие из принимаемых соответствующими органами нормативных актов, а также изменений объемов производства (работ, услуг), уровней цен, темпов инфляции и других процессов, происходящих в республике.</w:t>
      </w:r>
    </w:p>
    <w:p>
      <w:pPr>
        <w:spacing w:after="120"/>
        <w:jc w:val="both"/>
      </w:pPr>
      <w:r>
        <w:rPr>
          <w:rFonts w:ascii="Arial" w:cs="Arial" w:eastAsia="Arial" w:hAnsi="Arial"/>
          <w:sz w:val="24"/>
          <w:szCs w:val="24"/>
        </w:rPr>
        <w:t xml:space="preserve">Прекратить проведение взаимозачетов по республиканскому бюджету.</w:t>
      </w:r>
    </w:p>
    <w:p>
      <w:pPr>
        <w:spacing w:after="120"/>
        <w:jc w:val="both"/>
      </w:pPr>
      <w:r>
        <w:rPr>
          <w:rFonts w:ascii="Arial" w:cs="Arial" w:eastAsia="Arial" w:hAnsi="Arial"/>
          <w:sz w:val="24"/>
          <w:szCs w:val="24"/>
        </w:rPr>
        <w:t xml:space="preserve">Рекомендовать областным государственным администрациям и местному самоуправлению городов Бишкек и Ош прекратить проведение взаимозачетов по местному бюджету.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решения Правительства Кыргызской Республики, которые повлекут за собой дополнительные государственные расходы и сократят доходную базу республиканского бюджета Кыргызской Республики, вступают в силу только после одобрения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местные государственные администрации всех уровней и местное самоуправление города Бишкек проводят мероприятия, направленные на укрепление финансово-экономической основы айыл окмоту.</w:t>
      </w:r>
    </w:p>
    <w:p>
      <w:pPr>
        <w:spacing w:after="120"/>
        <w:jc w:val="both"/>
      </w:pPr>
      <w:r>
        <w:rPr>
          <w:rFonts w:ascii="Arial" w:cs="Arial" w:eastAsia="Arial" w:hAnsi="Arial"/>
          <w:sz w:val="24"/>
          <w:szCs w:val="24"/>
        </w:rPr>
        <w:t xml:space="preserve">Средства, поступающие от арендной платы Фонда перераспределения земель, засчитать как специальные средства айыл окмоту и полностью оставлять в их распоряжении.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в 2002 году ссуды и кредиты бюджетным учреждениям и хозяйствующим субъектам предоставляются при условии выполнения ими обязательств по уплате процентных платежей и сумм в погашение ранее предоставленных кредитов.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нецелевое использование бюджетными учреждениями и хозяйствующими субъектами республиканских бюджетных средств, предоставленных на безвозмездной и возвратной основе,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w:t>
      </w:r>
    </w:p>
    <w:p>
      <w:pPr>
        <w:spacing w:after="120"/>
        <w:jc w:val="both"/>
      </w:pPr>
      <w:r>
        <w:rPr>
          <w:rFonts w:ascii="Arial" w:cs="Arial" w:eastAsia="Arial" w:hAnsi="Arial"/>
          <w:sz w:val="24"/>
          <w:szCs w:val="24"/>
        </w:rPr>
        <w:t xml:space="preserve">- сокращения или прекращения предоставления всех форм государственной поддержки, в том числе отсрочек налоговых платежей;</w:t>
      </w:r>
    </w:p>
    <w:p>
      <w:pPr>
        <w:spacing w:after="120"/>
        <w:jc w:val="both"/>
      </w:pPr>
      <w:r>
        <w:rPr>
          <w:rFonts w:ascii="Arial" w:cs="Arial" w:eastAsia="Arial" w:hAnsi="Arial"/>
          <w:sz w:val="24"/>
          <w:szCs w:val="24"/>
        </w:rPr>
        <w:t xml:space="preserve">- взимания штрафа в размере двойной действующей учетной ставки Национального банка Кыргызской Республики.</w:t>
      </w:r>
    </w:p>
    <w:p>
      <w:pPr>
        <w:spacing w:after="120"/>
        <w:jc w:val="both"/>
      </w:pPr>
      <w:r>
        <w:rPr>
          <w:rFonts w:ascii="Arial" w:cs="Arial" w:eastAsia="Arial" w:hAnsi="Arial"/>
          <w:sz w:val="24"/>
          <w:szCs w:val="24"/>
        </w:rPr>
        <w:t xml:space="preserve">Установить, что в 2002 году возврат предоставленных предприятиям и организациям республиканских бюджетных средств, а также плата за пользование этими средствами приравниваются к платежам в бюджет и осуществляются в первоочередном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Определить ответственность хозяйствующих субъектов за своевременное выполнение обязательств по кредитам, предоставленным под гарантию Правительства Кыргызской Республики. Правительству Кыргызской Республики обеспечить возмещение ущерба, понесенного республиканским бюджетом вследствие невыполнения своих обязательств хозяйствующими субъектами по кредитам, выданным под гарантию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Ввести в действие Закон Кыргызской Республики "О республиканском бюджете Кыргызской Республики на 2002 год" с 1 января 2002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9wrk20dohyisrtn9rjex">
      <w:r>
        <w:rPr>
          <w:rFonts w:ascii="Arial" w:cs="Arial" w:eastAsia="Arial" w:hAnsi="Arial"/>
          <w:color w:val="132D3F"/>
          <w:sz w:val="16"/>
          <w:szCs w:val="16"/>
          <w:u w:val="single"/>
        </w:rPr>
        <w:t xml:space="preserve">dalil.kg/document/96435</w:t>
      </w:r>
    </w:hyperlink>
  </w:p>
  <w:p>
    <w:pPr>
      <w:spacing w:after="0" w:before="40"/>
      <w:jc w:val="center"/>
    </w:pPr>
    <w:hyperlink w:history="1" r:id="rIdolfonmqj5-hdh6vfp_2q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db2-0jm1rfvdx6qtvmu" Type="http://schemas.openxmlformats.org/officeDocument/2006/relationships/hyperlink" Target="https://dalil.kg/document/158975" TargetMode="External"/><Relationship Id="rIdj3y753i13lusyd4ii7v1k" Type="http://schemas.openxmlformats.org/officeDocument/2006/relationships/hyperlink" Target="https://dalil.kg/document/38306" TargetMode="External"/><Relationship Id="rIdtzax6ibri91q1vwk9he1s" Type="http://schemas.openxmlformats.org/officeDocument/2006/relationships/hyperlink" Target="https://dalil.kg/document/96435#p1" TargetMode="External"/><Relationship Id="rIdfoxm-zqdwb48ya4h8xym6" Type="http://schemas.openxmlformats.org/officeDocument/2006/relationships/hyperlink" Target="https://dalil.kg/document/3830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9wrk20dohyisrtn9rjex" Type="http://schemas.openxmlformats.org/officeDocument/2006/relationships/hyperlink" Target="https://dalil.kg/document/96435" TargetMode="External"/><Relationship Id="rIdolfonmqj5-hdh6vfp_2q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2026-09-24T13:55:05.764Z</dcterms:created>
  <dcterms:modified xsi:type="dcterms:W3CDTF">2026-09-24T13:55:05.764Z</dcterms:modified>
</cp:coreProperties>
</file>

<file path=docProps/custom.xml><?xml version="1.0" encoding="utf-8"?>
<Properties xmlns="http://schemas.openxmlformats.org/officeDocument/2006/custom-properties" xmlns:vt="http://schemas.openxmlformats.org/officeDocument/2006/docPropsVTypes"/>
</file>