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lodweglsjaqh4x-tdz_h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2018 года № 291</w:t>
      </w:r>
    </w:p>
    <w:p>
      <w:pPr>
        <w:spacing w:after="120"/>
        <w:jc w:val="right"/>
      </w:pPr>
      <w:r>
        <w:rPr>
          <w:rFonts w:ascii="Arial" w:cs="Arial" w:eastAsia="Arial" w:hAnsi="Arial"/>
          <w:b w:val="false"/>
          <w:bCs w:val="false"/>
          <w:sz w:val="24"/>
          <w:szCs w:val="24"/>
        </w:rPr>
        <w:t xml:space="preserve">Утверждена
 </w:t>
      </w:r>
      <w:hyperlink w:history="1" r:id="rIdfwdeaouuwx-kavwvymbm4">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12 мая 2014 года № 254</w:t>
      </w:r>
    </w:p>
    <w:p>
      <w:pPr>
        <w:spacing w:after="120"/>
        <w:jc w:val="both"/>
      </w:pPr>
      <w:r>
        <w:rPr>
          <w:rFonts w:ascii="Arial" w:cs="Arial" w:eastAsia="Arial" w:hAnsi="Arial"/>
          <w:sz w:val="24"/>
          <w:szCs w:val="24"/>
        </w:rPr>
        <w:t xml:space="preserve">ПРОГРАММА
 развития физической культуры и спорта в Кыргызской Республике на 2014-2017 годы</w:t>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Программа развития физической культуры и спорта в Кыргызской Республике на 2014-2017 годы направлена на развитие массовой физической культуры и спорта, а также переход физкультурно-спортивной отрасли к рыночным отношениям на основе формирования у населения мотивации к физкультурно-спортивной деятельности.</w:t>
      </w:r>
    </w:p>
    <w:p>
      <w:pPr>
        <w:spacing w:after="120"/>
        <w:jc w:val="both"/>
      </w:pPr>
      <w:r>
        <w:rPr>
          <w:rFonts w:ascii="Arial" w:cs="Arial" w:eastAsia="Arial" w:hAnsi="Arial"/>
          <w:sz w:val="24"/>
          <w:szCs w:val="24"/>
        </w:rPr>
        <w:t xml:space="preserve">2. Физкультурно-спортивная деятельность является частью общей деятельности человека, и ее эффективное функционирование в обществе может быть только при их гармонизации на практике. Массовость физической культуры и спорта зависит от отношения каждого человека к физкультурно-спортивной деятельности, ее ценности должны иметь для него личностный смысл и социально ориентирующее значение в жизни. В связи с этим государству необходимо обеспечить поощрение экономического, морального, педагогического характера населения систематически занимающегося физической культурой и спортом.</w:t>
      </w:r>
    </w:p>
    <w:p>
      <w:pPr>
        <w:spacing w:after="120"/>
        <w:jc w:val="both"/>
      </w:pPr>
      <w:r>
        <w:rPr>
          <w:rFonts w:ascii="Arial" w:cs="Arial" w:eastAsia="Arial" w:hAnsi="Arial"/>
          <w:sz w:val="24"/>
          <w:szCs w:val="24"/>
        </w:rPr>
        <w:t xml:space="preserve">3. В настоящее время общество живет по законам рыночной экономики, и соответственно, физкультурно-спортивная деятельность, как одна из сфер жизни общества, также должна функционировать в условиях рыночных отношений. Высокая востребованность в физкультурно-спортивной деятельности повлечет повышение необходимого уровня организации физкультурно-спортивных услуг в обществе.</w:t>
      </w:r>
    </w:p>
    <w:p>
      <w:pPr>
        <w:spacing w:after="120"/>
        <w:jc w:val="both"/>
      </w:pPr>
      <w:r>
        <w:rPr>
          <w:rFonts w:ascii="Arial" w:cs="Arial" w:eastAsia="Arial" w:hAnsi="Arial"/>
          <w:sz w:val="24"/>
          <w:szCs w:val="24"/>
        </w:rPr>
        <w:t xml:space="preserve">2. Анализ текущей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 данным Всемирной организации здравоохранения, здоровье человека лишь на 8-10 процентов зависит от уровня развития медицины и на 50-55 процентов - от образа его жизни, в основном от его физической активности.</w:t>
      </w:r>
    </w:p>
    <w:p>
      <w:pPr>
        <w:spacing w:after="120"/>
        <w:jc w:val="both"/>
      </w:pPr>
      <w:r>
        <w:rPr>
          <w:rFonts w:ascii="Arial" w:cs="Arial" w:eastAsia="Arial" w:hAnsi="Arial"/>
          <w:sz w:val="24"/>
          <w:szCs w:val="24"/>
        </w:rPr>
        <w:t xml:space="preserve">5. По статистическим данным, общая численность населения нашей страны увеличивается ежегодно, в среднем, на 1-2 процента, при этом количество людей, впервые обращающихся за врачебной помощью, - на 5-6 процентов, по инвалидности - на 4-5 процентов. 30 процентов детей рождаются с некоторыми нарушениями здоровья, при этом 15-20 лет тому назад этот показатель составлял 12 процентов. 67 процентов детей школьного возраста имеют искривление позвоночного столба (сколиоз), а 22 процента из них имеют избыточный вес. Существенно омолодились и количественно увеличились больные с сердечнососудистыми и костно-морфологическими заболеваниями. Состояние физической подготовленности населения также имеет отрицательную статистику. Так, массовость занятий физической культурой и спортом в Кыргызской Республике достигает всего 6-7 процентов, что ниже порогового уровня безопасности генофонда нации, который, по данным Всемирной организации здравоохранения, должен составлять не менее 15 процентов репродуктивной части населения. 92 процента молодежи призывного возраста не выполняют нормативные требования по физической подготовке. Обеспеченность населения спортивными объектами составляет в среднем 15 процентов, при этом спортивные объекты - зачастую не используются, что свидетельствует о низком спросе населения в физкультурно-спортивных услугах.</w:t>
      </w:r>
    </w:p>
    <w:p>
      <w:pPr>
        <w:spacing w:after="120"/>
        <w:jc w:val="both"/>
      </w:pPr>
      <w:r>
        <w:rPr>
          <w:rFonts w:ascii="Arial" w:cs="Arial" w:eastAsia="Arial" w:hAnsi="Arial"/>
          <w:sz w:val="24"/>
          <w:szCs w:val="24"/>
        </w:rPr>
        <w:t xml:space="preserve">6. Вышеуказанные данные подтверждают необходимость принятия срочных мер по вовлечению населения к занятиям физической культурой и спортом. Учитывая дефицит государственного бюджета, необходимо пересмотреть принципы и подходы в управлении физической культурой и спортом и ориентировать их на рыночные отношения. Необходимо физкультурно-спортивную деятельность из бюджетозависимого состояния перевести в бюджетообразующую сферу деятельности.</w:t>
      </w:r>
    </w:p>
    <w:p>
      <w:pPr>
        <w:spacing w:after="120"/>
        <w:jc w:val="both"/>
      </w:pPr>
      <w:r>
        <w:rPr>
          <w:rFonts w:ascii="Arial" w:cs="Arial" w:eastAsia="Arial" w:hAnsi="Arial"/>
          <w:sz w:val="24"/>
          <w:szCs w:val="24"/>
        </w:rPr>
        <w:t xml:space="preserve">7. Основной проблемой развития отрасли физической культуры и спорта является низкий спрос у населения в физкультурно-спортивных услугах. Опыт соседних стран показывает, что строительство спортивных объектов не способно решить проблему привлечения населения к занятиям физической культурой и спортом. В связи с этим необходимо мотивировать человека на ведение здорового образа жизни посредством предоставления различного рода льгот и преференций в общественной жизни. Востребованность в физкультурно-спортивных услугах привлечет в отрасль физической культуры и спорта бизнес и, соответственно, внебюджетные средства.</w:t>
      </w:r>
    </w:p>
    <w:p>
      <w:pPr>
        <w:spacing w:after="120"/>
        <w:jc w:val="both"/>
      </w:pPr>
      <w:r>
        <w:rPr>
          <w:rFonts w:ascii="Arial" w:cs="Arial" w:eastAsia="Arial" w:hAnsi="Arial"/>
          <w:sz w:val="24"/>
          <w:szCs w:val="24"/>
        </w:rPr>
        <w:t xml:space="preserve">8. Требует модернизации структура республиканского государственного органа управления физической культурой и спортом, с территориальными отделами и организациями, находящимися в его ведении. Важно усилить взаимодействие Государственного агентства физической культуры и спорта при Правительстве Кыргызской Республики с учреждениями и организациями физической культуры и спорта независимо от их организационно-правовой формы.</w:t>
      </w:r>
    </w:p>
    <w:p>
      <w:pPr>
        <w:spacing w:after="120"/>
        <w:jc w:val="both"/>
      </w:pPr>
      <w:r>
        <w:rPr>
          <w:rFonts w:ascii="Arial" w:cs="Arial" w:eastAsia="Arial" w:hAnsi="Arial"/>
          <w:sz w:val="24"/>
          <w:szCs w:val="24"/>
        </w:rPr>
        <w:t xml:space="preserve">9. Остро стоит вопрос с низкой квалификацией работников отрасли физической культуры и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Основная цель и задачи Программы, этапы ее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Целью Программы является развитие физкультурно-спортивной активности населения и доведение массовости занятий физической культурой и спортом до 15 процентов от населения Кыргызской Республики.</w:t>
      </w:r>
    </w:p>
    <w:p>
      <w:pPr>
        <w:spacing w:after="120"/>
        <w:jc w:val="both"/>
      </w:pPr>
      <w:r>
        <w:rPr>
          <w:rFonts w:ascii="Arial" w:cs="Arial" w:eastAsia="Arial" w:hAnsi="Arial"/>
          <w:sz w:val="24"/>
          <w:szCs w:val="24"/>
        </w:rPr>
        <w:t xml:space="preserve">11. Для достижения указанной цели должны быть решены следующие основные задачи:</w:t>
      </w:r>
    </w:p>
    <w:p>
      <w:pPr>
        <w:spacing w:after="120"/>
        <w:jc w:val="both"/>
      </w:pPr>
      <w:r>
        <w:rPr>
          <w:rFonts w:ascii="Arial" w:cs="Arial" w:eastAsia="Arial" w:hAnsi="Arial"/>
          <w:sz w:val="24"/>
          <w:szCs w:val="24"/>
        </w:rPr>
        <w:t xml:space="preserve">- модернизация системы управления физической культурой и спортом;</w:t>
      </w:r>
    </w:p>
    <w:p>
      <w:pPr>
        <w:spacing w:after="120"/>
        <w:jc w:val="both"/>
      </w:pPr>
      <w:r>
        <w:rPr>
          <w:rFonts w:ascii="Arial" w:cs="Arial" w:eastAsia="Arial" w:hAnsi="Arial"/>
          <w:sz w:val="24"/>
          <w:szCs w:val="24"/>
        </w:rPr>
        <w:t xml:space="preserve">- обеспечение перехода физкультурно-спортивной деятельности к рыночным отношениям;</w:t>
      </w:r>
    </w:p>
    <w:p>
      <w:pPr>
        <w:spacing w:after="120"/>
        <w:jc w:val="both"/>
      </w:pPr>
      <w:r>
        <w:rPr>
          <w:rFonts w:ascii="Arial" w:cs="Arial" w:eastAsia="Arial" w:hAnsi="Arial"/>
          <w:sz w:val="24"/>
          <w:szCs w:val="24"/>
        </w:rPr>
        <w:t xml:space="preserve">- разработка механизмов стимулирования населения, в том числе лиц с ограниченными возможностями здоровья к систематическим занятиям физической культурой и спортом;</w:t>
      </w:r>
    </w:p>
    <w:p>
      <w:pPr>
        <w:spacing w:after="120"/>
        <w:jc w:val="both"/>
      </w:pPr>
      <w:r>
        <w:rPr>
          <w:rFonts w:ascii="Arial" w:cs="Arial" w:eastAsia="Arial" w:hAnsi="Arial"/>
          <w:sz w:val="24"/>
          <w:szCs w:val="24"/>
        </w:rPr>
        <w:t xml:space="preserve">- обеспечение отрасли физической культуры и спорта профессиональными кадрами.</w:t>
      </w:r>
    </w:p>
    <w:p>
      <w:pPr>
        <w:spacing w:after="120"/>
        <w:jc w:val="both"/>
      </w:pPr>
      <w:r>
        <w:rPr>
          <w:rFonts w:ascii="Arial" w:cs="Arial" w:eastAsia="Arial" w:hAnsi="Arial"/>
          <w:sz w:val="24"/>
          <w:szCs w:val="24"/>
        </w:rPr>
        <w:t xml:space="preserve">12. Реализация Программы рассчитана на 4 года и будет осуществляться в 3 этапа.</w:t>
      </w:r>
    </w:p>
    <w:p>
      <w:pPr>
        <w:spacing w:after="120"/>
        <w:jc w:val="both"/>
      </w:pPr>
      <w:r>
        <w:rPr>
          <w:rFonts w:ascii="Arial" w:cs="Arial" w:eastAsia="Arial" w:hAnsi="Arial"/>
          <w:sz w:val="24"/>
          <w:szCs w:val="24"/>
        </w:rPr>
        <w:t xml:space="preserve">13. Мероприятия 1 этапа (2014-2015 годы):</w:t>
      </w:r>
    </w:p>
    <w:p>
      <w:pPr>
        <w:spacing w:after="120"/>
        <w:jc w:val="both"/>
      </w:pPr>
      <w:r>
        <w:rPr>
          <w:rFonts w:ascii="Arial" w:cs="Arial" w:eastAsia="Arial" w:hAnsi="Arial"/>
          <w:sz w:val="24"/>
          <w:szCs w:val="24"/>
        </w:rPr>
        <w:t xml:space="preserve">- инвентаризация действующего законодательства на предмет возможности дополнения нормами, направленными на стимулирование к систематическим занятиям физической культурой и спортом;</w:t>
      </w:r>
    </w:p>
    <w:p>
      <w:pPr>
        <w:spacing w:after="120"/>
        <w:jc w:val="both"/>
      </w:pPr>
      <w:r>
        <w:rPr>
          <w:rFonts w:ascii="Arial" w:cs="Arial" w:eastAsia="Arial" w:hAnsi="Arial"/>
          <w:sz w:val="24"/>
          <w:szCs w:val="24"/>
        </w:rPr>
        <w:t xml:space="preserve">- внедрение нормативных основ физического воспитания школьников и студенческой молодежи;</w:t>
      </w:r>
    </w:p>
    <w:p>
      <w:pPr>
        <w:spacing w:after="120"/>
        <w:jc w:val="both"/>
      </w:pPr>
      <w:r>
        <w:rPr>
          <w:rFonts w:ascii="Arial" w:cs="Arial" w:eastAsia="Arial" w:hAnsi="Arial"/>
          <w:sz w:val="24"/>
          <w:szCs w:val="24"/>
        </w:rPr>
        <w:t xml:space="preserve">- повышение квалификации работников отрасли физической культуры и спорта;</w:t>
      </w:r>
    </w:p>
    <w:p>
      <w:pPr>
        <w:spacing w:after="120"/>
        <w:jc w:val="both"/>
      </w:pPr>
      <w:r>
        <w:rPr>
          <w:rFonts w:ascii="Arial" w:cs="Arial" w:eastAsia="Arial" w:hAnsi="Arial"/>
          <w:sz w:val="24"/>
          <w:szCs w:val="24"/>
        </w:rPr>
        <w:t xml:space="preserve">- модернизация государственного органа управления физической культурой и спортом.</w:t>
      </w:r>
    </w:p>
    <w:p>
      <w:pPr>
        <w:spacing w:after="120"/>
        <w:jc w:val="both"/>
      </w:pPr>
      <w:r>
        <w:rPr>
          <w:rFonts w:ascii="Arial" w:cs="Arial" w:eastAsia="Arial" w:hAnsi="Arial"/>
          <w:sz w:val="24"/>
          <w:szCs w:val="24"/>
        </w:rPr>
        <w:t xml:space="preserve">14. Мероприятия 2 этапа (2015-2016 годы):</w:t>
      </w:r>
    </w:p>
    <w:p>
      <w:pPr>
        <w:spacing w:after="120"/>
        <w:jc w:val="both"/>
      </w:pPr>
      <w:r>
        <w:rPr>
          <w:rFonts w:ascii="Arial" w:cs="Arial" w:eastAsia="Arial" w:hAnsi="Arial"/>
          <w:sz w:val="24"/>
          <w:szCs w:val="24"/>
        </w:rPr>
        <w:t xml:space="preserve">- совершенствование нормативной правовой базы в целях стимулирования населения к занятиям физической культурой и спортом;</w:t>
      </w:r>
    </w:p>
    <w:p>
      <w:pPr>
        <w:spacing w:after="120"/>
        <w:jc w:val="both"/>
      </w:pPr>
      <w:r>
        <w:rPr>
          <w:rFonts w:ascii="Arial" w:cs="Arial" w:eastAsia="Arial" w:hAnsi="Arial"/>
          <w:sz w:val="24"/>
          <w:szCs w:val="24"/>
        </w:rPr>
        <w:t xml:space="preserve">- разработка нормативных основ физического воспитания всех возрастных групп населения.</w:t>
      </w:r>
    </w:p>
    <w:p>
      <w:pPr>
        <w:spacing w:after="120"/>
        <w:jc w:val="both"/>
      </w:pPr>
      <w:r>
        <w:rPr>
          <w:rFonts w:ascii="Arial" w:cs="Arial" w:eastAsia="Arial" w:hAnsi="Arial"/>
          <w:sz w:val="24"/>
          <w:szCs w:val="24"/>
        </w:rPr>
        <w:t xml:space="preserve">15. Мероприятия 3 этапа (2016-2017 годы):</w:t>
      </w:r>
    </w:p>
    <w:p>
      <w:pPr>
        <w:spacing w:after="120"/>
        <w:jc w:val="both"/>
      </w:pPr>
      <w:r>
        <w:rPr>
          <w:rFonts w:ascii="Arial" w:cs="Arial" w:eastAsia="Arial" w:hAnsi="Arial"/>
          <w:sz w:val="24"/>
          <w:szCs w:val="24"/>
        </w:rPr>
        <w:t xml:space="preserve">- мониторинг физической подготовленности населения и оценка эффективности реализации настоящей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Ресурсное обеспечение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Ресурсное обеспечение Программы будет осуществляться за счет средств государственного бюджета, а также внебюджетных источников финансирования. При этом реализация Программы не требует дополнительных средств государственного бюджета и будет осуществлена в пределах утвержденного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Оценка социально-экономической эффективности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Мероприятия Программы направлены на рост числа людей, регулярно занимающихся физической культурой и спортом, что приведет к увеличению расходов населения на физическую культуру и спорт.</w:t>
      </w:r>
    </w:p>
    <w:p>
      <w:pPr>
        <w:spacing w:after="120"/>
        <w:jc w:val="both"/>
      </w:pPr>
      <w:r>
        <w:rPr>
          <w:rFonts w:ascii="Arial" w:cs="Arial" w:eastAsia="Arial" w:hAnsi="Arial"/>
          <w:sz w:val="24"/>
          <w:szCs w:val="24"/>
        </w:rPr>
        <w:t xml:space="preserve">18. Рост расходов на физическую культуру и спорт (в расчете на душу населения) будет свидетельствовать об изменении отношения граждан к своему здоровью, физической культуре и спорту.</w:t>
      </w:r>
    </w:p>
    <w:p>
      <w:pPr>
        <w:spacing w:after="120"/>
        <w:jc w:val="both"/>
      </w:pPr>
      <w:r>
        <w:rPr>
          <w:rFonts w:ascii="Arial" w:cs="Arial" w:eastAsia="Arial" w:hAnsi="Arial"/>
          <w:sz w:val="24"/>
          <w:szCs w:val="24"/>
        </w:rPr>
        <w:t xml:space="preserve">19. Основной экономический эффект от реализации Программы выразится в увеличении доходов государственного бюджета от развития и предоставления физкультурно-спортивных услуг и сокращении расходов государства на оказание медицинской помощи и выплату пособий по временной нетрудоспособности вследствие снижения среднего числа дней временной нетрудоспособности по всем причинам, а также в предотвращении экономического ущерба из-за недопроизводства валового внутреннего продукта, связанного с заболеваемостью, инвалидностью и смертностью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Мониторинг и оценка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Мониторинг и оценка реализации Программы будут осуществляться каждые полгода на заседаниях коллегии государственного уполномоченного органа управления физической культурой и спортом, с заслушиванием отчетов ответственных лиц об исполнении намеченных планов и оценкой промежуточных результатов.</w:t>
      </w:r>
    </w:p>
    <w:p>
      <w:pPr>
        <w:spacing w:after="120"/>
        <w:jc w:val="both"/>
      </w:pPr>
      <w:r>
        <w:rPr>
          <w:rFonts w:ascii="Arial" w:cs="Arial" w:eastAsia="Arial" w:hAnsi="Arial"/>
          <w:sz w:val="24"/>
          <w:szCs w:val="24"/>
        </w:rPr>
        <w:t xml:space="preserve">На основе результатов мониторинга будут приниматься соответствующие решения, в том числе по коррекции данной Программы.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fmvh4hjq0ci5iojm2rlj">
      <w:r>
        <w:rPr>
          <w:rFonts w:ascii="Arial" w:cs="Arial" w:eastAsia="Arial" w:hAnsi="Arial"/>
          <w:color w:val="132D3F"/>
          <w:sz w:val="16"/>
          <w:szCs w:val="16"/>
          <w:u w:val="single"/>
        </w:rPr>
        <w:t xml:space="preserve">dalil.kg/document/96482</w:t>
      </w:r>
    </w:hyperlink>
  </w:p>
  <w:p>
    <w:pPr>
      <w:spacing w:after="0" w:before="40"/>
      <w:jc w:val="center"/>
    </w:pPr>
    <w:hyperlink w:history="1" r:id="rIdim0dabzc7plpzl3qcdjx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odweglsjaqh4x-tdz_ho" Type="http://schemas.openxmlformats.org/officeDocument/2006/relationships/hyperlink" Target="https://dalil.kg/document/11941" TargetMode="External"/><Relationship Id="rIdfwdeaouuwx-kavwvymbm4" Type="http://schemas.openxmlformats.org/officeDocument/2006/relationships/hyperlink" Target="https://dalil.kg/document/964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fmvh4hjq0ci5iojm2rlj" Type="http://schemas.openxmlformats.org/officeDocument/2006/relationships/hyperlink" Target="https://dalil.kg/document/96482" TargetMode="External"/><Relationship Id="rIdim0dabzc7plpzl3qcdjx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2026-09-24T10:27:29.469Z</dcterms:created>
  <dcterms:modified xsi:type="dcterms:W3CDTF">2026-09-24T10:27:29.469Z</dcterms:modified>
</cp:coreProperties>
</file>

<file path=docProps/custom.xml><?xml version="1.0" encoding="utf-8"?>
<Properties xmlns="http://schemas.openxmlformats.org/officeDocument/2006/custom-properties" xmlns:vt="http://schemas.openxmlformats.org/officeDocument/2006/docPropsVTypes"/>
</file>