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2014 года № 439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некоторые решения Правительства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vzhvnuty47vdvdbpw64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21 декабря 2020 года № 622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вопросов оплаты труда приемных родителей и расходов на содержание ребенка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qofbi3sw-h-7cmic1v6y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декабря 2020 года № 622)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z0_ndkhzjbkz1zpqf8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социальных стандартов в сфере социального обслуживания семьи и детей, а также учреждений, оказывающих социальные услуги детям, оказавшимся в трудной жизненной ситуации" от 9 октября 2012 года № 691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xzhj-6lzki-rvjl6uql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Минимальных 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по уходу, воспитанию и социализации детей в учреждениях, оказывающих социальные услуги детям, оказавшимся в трудной жизненной ситуации, утвержденных вышеуказанным </w:t>
      </w:r>
      <w:hyperlink w:history="1" r:id="rIdp2u_bq3t5ubx554roe9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14 слова ", но не более 6 календарных месяцев"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"16. Ребенок направляется в учреждение в порядке, предусмотренном </w:t>
      </w:r>
      <w:hyperlink w:history="1" r:id="rId8thuj0rcvcfty2k9poh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детях.".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</w:t>
      </w:r>
      <w:r>
        <w:rPr>
          <w:rFonts w:ascii="Arial" w:cs="Arial" w:eastAsia="Arial" w:hAnsi="Arial"/>
          <w:sz w:val="24"/>
          <w:szCs w:val="24"/>
        </w:rPr>
        <w:t xml:space="preserve">риложение к постановлению Правительства Кыргызской Республики от 4 августа 2014 года № 439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
 в соответствии с </w:t>
      </w:r>
      <w:hyperlink w:history="1" r:id="rIdmk_pnnh8p5v2ir7736yp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декабря 2020 года № 622</w:t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cjylt5luznrubvbotoc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dalil.kg/document/96754</w:t>
      </w:r>
    </w:hyperlink>
  </w:p>
  <w:p>
    <w:pPr>
      <w:spacing w:after="0" w:before="40"/>
      <w:jc w:val="center"/>
    </w:pPr>
    <w:hyperlink w:history="1" r:id="rIdm_mo3y5zqbg2wjjzi8e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zhvnuty47vdvdbpw64g" Type="http://schemas.openxmlformats.org/officeDocument/2006/relationships/hyperlink" Target="https://dalil.kg/document/157898" TargetMode="External"/><Relationship Id="rIdqofbi3sw-h-7cmic1v6y4" Type="http://schemas.openxmlformats.org/officeDocument/2006/relationships/hyperlink" Target="https://dalil.kg/document/157898" TargetMode="External"/><Relationship Id="rIdrz0_ndkhzjbkz1zpqf8iu" Type="http://schemas.openxmlformats.org/officeDocument/2006/relationships/hyperlink" Target="https://dalil.kg/document/93115" TargetMode="External"/><Relationship Id="rIdxzhj-6lzki-rvjl6uql90" Type="http://schemas.openxmlformats.org/officeDocument/2006/relationships/hyperlink" Target="https://dalil.kg/document/93743" TargetMode="External"/><Relationship Id="rIdp2u_bq3t5ubx554roe9pr" Type="http://schemas.openxmlformats.org/officeDocument/2006/relationships/hyperlink" Target="https://dalil.kg/document/93115" TargetMode="External"/><Relationship Id="rId8thuj0rcvcfty2k9pohu1" Type="http://schemas.openxmlformats.org/officeDocument/2006/relationships/hyperlink" Target="https://dalil.kg/document/203700" TargetMode="External"/><Relationship Id="rIdmk_pnnh8p5v2ir7736yp9" Type="http://schemas.openxmlformats.org/officeDocument/2006/relationships/hyperlink" Target="https://dalil.kg/document/15789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cjylt5luznrubvbotocq" Type="http://schemas.openxmlformats.org/officeDocument/2006/relationships/hyperlink" Target="https://dalil.kg/document/96754" TargetMode="External"/><Relationship Id="rIdm_mo3y5zqbg2wjjzi8ex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2026-09-23T22:15:25.603Z</dcterms:created>
  <dcterms:modified xsi:type="dcterms:W3CDTF">2026-09-23T22:15:25.603Z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