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7yj27o3bw3d-6ozogr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августа 2014 года № 505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05faz0ws2zge5_roxks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zpw33ivp0d_ipht8gpw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Налоговый </w:t>
      </w:r>
      <w:hyperlink w:history="1" r:id="rIdyrqxlgzw87thpwlrzas6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Статью 1 дополнить частью 4 следующего содержания:</w:t>
      </w:r>
    </w:p>
    <w:p>
      <w:pPr>
        <w:spacing w:after="120"/>
        <w:jc w:val="both"/>
      </w:pPr>
      <w:r>
        <w:rPr>
          <w:rFonts w:ascii="Arial" w:cs="Arial" w:eastAsia="Arial" w:hAnsi="Arial"/>
          <w:sz w:val="24"/>
          <w:szCs w:val="24"/>
        </w:rPr>
        <w:t xml:space="preserve">"4. К отношениям по взиманию налогов с товаров, перемещаемых через таможенную границу Таможенного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jc w:val="both"/>
      </w:pPr>
      <w:r>
        <w:rPr>
          <w:rFonts w:ascii="Arial" w:cs="Arial" w:eastAsia="Arial" w:hAnsi="Arial"/>
          <w:sz w:val="24"/>
          <w:szCs w:val="24"/>
        </w:rPr>
        <w:t xml:space="preserve">2. Часть 2 статьи 4 дополнить пунктами 21 и 22 следующего содержания:</w:t>
      </w:r>
    </w:p>
    <w:p>
      <w:pPr>
        <w:spacing w:after="120"/>
        <w:jc w:val="both"/>
      </w:pPr>
      <w:r>
        <w:rPr>
          <w:rFonts w:ascii="Arial" w:cs="Arial" w:eastAsia="Arial" w:hAnsi="Arial"/>
          <w:sz w:val="24"/>
          <w:szCs w:val="24"/>
        </w:rPr>
        <w:t xml:space="preserve">"21) "Импорт товаров" - ввоз товаров на таможенную территорию Таможенного союза, осуществляемый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 - члена Таможенного союза.</w:t>
      </w:r>
    </w:p>
    <w:p>
      <w:pPr>
        <w:spacing w:after="120"/>
        <w:jc w:val="both"/>
      </w:pPr>
      <w:r>
        <w:rPr>
          <w:rFonts w:ascii="Arial" w:cs="Arial" w:eastAsia="Arial" w:hAnsi="Arial"/>
          <w:sz w:val="24"/>
          <w:szCs w:val="24"/>
        </w:rPr>
        <w:t xml:space="preserve">22) "Законодательство Таможенного союза" - совокупность нормативных правовых актов, регулирующих взаимоотношения субъектов предпринимательской деятельности стран - членов Таможенного союза, принимаемых в соответствии с настоящим Кодексом и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3. Часть 1 статьи 44 дополнить пунктом 12 и абзацем следующего содержания:</w:t>
      </w:r>
    </w:p>
    <w:p>
      <w:pPr>
        <w:spacing w:after="120"/>
        <w:jc w:val="both"/>
      </w:pPr>
      <w:r>
        <w:rPr>
          <w:rFonts w:ascii="Arial" w:cs="Arial" w:eastAsia="Arial" w:hAnsi="Arial"/>
          <w:sz w:val="24"/>
          <w:szCs w:val="24"/>
        </w:rPr>
        <w:t xml:space="preserve">"12) уведомлять налоговые органы в следующих случаях:</w:t>
      </w:r>
    </w:p>
    <w:p>
      <w:pPr>
        <w:spacing w:after="120"/>
        <w:jc w:val="both"/>
      </w:pPr>
      <w:r>
        <w:rPr>
          <w:rFonts w:ascii="Arial" w:cs="Arial" w:eastAsia="Arial" w:hAnsi="Arial"/>
          <w:sz w:val="24"/>
          <w:szCs w:val="24"/>
        </w:rPr>
        <w:t xml:space="preserve">а) о предстоящем получении подакцизных товаров, импортируемых из государств - членов Таможенного союза;</w:t>
      </w:r>
    </w:p>
    <w:p>
      <w:pPr>
        <w:spacing w:after="120"/>
        <w:jc w:val="both"/>
      </w:pPr>
      <w:r>
        <w:rPr>
          <w:rFonts w:ascii="Arial" w:cs="Arial" w:eastAsia="Arial" w:hAnsi="Arial"/>
          <w:sz w:val="24"/>
          <w:szCs w:val="24"/>
        </w:rPr>
        <w:t xml:space="preserve">б) при временном ввозе товаров на территорию Кыргызской Республики с территории государств - членов Таможенного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120"/>
        <w:jc w:val="both"/>
      </w:pPr>
      <w:r>
        <w:rPr>
          <w:rFonts w:ascii="Arial" w:cs="Arial" w:eastAsia="Arial" w:hAnsi="Arial"/>
          <w:sz w:val="24"/>
          <w:szCs w:val="24"/>
        </w:rPr>
        <w:t xml:space="preserve">в) при временном вывозе товаров с территории Кыргызской Республики на территорию государств - членов Таможенного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120"/>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территорию государств - членов Таможенного союза, утверждается Правительством Кыргызской Республики.".</w:t>
      </w:r>
    </w:p>
    <w:p>
      <w:pPr>
        <w:spacing w:after="120"/>
        <w:jc w:val="both"/>
      </w:pPr>
      <w:r>
        <w:rPr>
          <w:rFonts w:ascii="Arial" w:cs="Arial" w:eastAsia="Arial" w:hAnsi="Arial"/>
          <w:sz w:val="24"/>
          <w:szCs w:val="24"/>
        </w:rPr>
        <w:t xml:space="preserve">4. Статью 52 изложить в следующей редакции:</w:t>
      </w:r>
    </w:p>
    <w:p>
      <w:pPr>
        <w:spacing w:after="120"/>
        <w:jc w:val="both"/>
      </w:pPr>
      <w:r>
        <w:rPr>
          <w:rFonts w:ascii="Arial" w:cs="Arial" w:eastAsia="Arial" w:hAnsi="Arial"/>
          <w:sz w:val="24"/>
          <w:szCs w:val="24"/>
        </w:rPr>
        <w:t xml:space="preserve">"Статья 52. Полномочия таможенных органов в сфере налоговых правоотношений</w:t>
      </w:r>
    </w:p>
    <w:p>
      <w:pPr>
        <w:spacing w:after="120"/>
        <w:jc w:val="both"/>
      </w:pPr>
      <w:r>
        <w:rPr>
          <w:rFonts w:ascii="Arial" w:cs="Arial" w:eastAsia="Arial" w:hAnsi="Arial"/>
          <w:sz w:val="24"/>
          <w:szCs w:val="24"/>
        </w:rPr>
        <w:t xml:space="preserve">Таможенные органы осуществляют взимание налогов при перемещении товаров через таможенную границу Таможенного союза в соответствии с таможенным законодательством Таможенного союза, законодательством Кыргызской Республики в сфере таможенного дела и налоговым законодательством Кыргызской Республики.".</w:t>
      </w:r>
    </w:p>
    <w:p>
      <w:pPr>
        <w:spacing w:after="120"/>
        <w:jc w:val="both"/>
      </w:pPr>
      <w:r>
        <w:rPr>
          <w:rFonts w:ascii="Arial" w:cs="Arial" w:eastAsia="Arial" w:hAnsi="Arial"/>
          <w:sz w:val="24"/>
          <w:szCs w:val="24"/>
        </w:rPr>
        <w:t xml:space="preserve">5. В пункте 1 части 2 статьи 54 слова "Таможенным кодексом"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6. В части 3 статьи 70 слова "Кыргызской Республики определяются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7. В части 12 статьи 79 слова "Кыргызской Республики определяется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8. В статье 88:</w:t>
      </w:r>
    </w:p>
    <w:p>
      <w:pPr>
        <w:spacing w:after="120"/>
        <w:jc w:val="both"/>
      </w:pPr>
      <w:r>
        <w:rPr>
          <w:rFonts w:ascii="Arial" w:cs="Arial" w:eastAsia="Arial" w:hAnsi="Arial"/>
          <w:sz w:val="24"/>
          <w:szCs w:val="24"/>
        </w:rPr>
        <w:t xml:space="preserve">в части 1 слово "При" заменить словами "Если иное не установлено настоящей статьей, при";</w:t>
      </w:r>
    </w:p>
    <w:p>
      <w:pPr>
        <w:spacing w:after="120"/>
        <w:jc w:val="both"/>
      </w:pPr>
      <w:r>
        <w:rPr>
          <w:rFonts w:ascii="Arial" w:cs="Arial" w:eastAsia="Arial" w:hAnsi="Arial"/>
          <w:sz w:val="24"/>
          <w:szCs w:val="24"/>
        </w:rPr>
        <w:t xml:space="preserve">дополнить статью частью 3 следующего содержания:</w:t>
      </w:r>
    </w:p>
    <w:p>
      <w:pPr>
        <w:spacing w:after="120"/>
        <w:jc w:val="both"/>
      </w:pPr>
      <w:r>
        <w:rPr>
          <w:rFonts w:ascii="Arial" w:cs="Arial" w:eastAsia="Arial" w:hAnsi="Arial"/>
          <w:sz w:val="24"/>
          <w:szCs w:val="24"/>
        </w:rPr>
        <w:t xml:space="preserve">"3. Продление срока представления налоговой отчетности не допускается по косвенным налогам при импорте товаров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9. Пункт 2 части 5 статьи 100 дополнить подпунктом "е" следующего содержания:</w:t>
      </w:r>
    </w:p>
    <w:p>
      <w:pPr>
        <w:spacing w:after="120"/>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10. Часть 1 статьи 122 изложить в следующей редакции:</w:t>
      </w:r>
    </w:p>
    <w:p>
      <w:pPr>
        <w:spacing w:after="120"/>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финансовой полиции осуществляется в пределах полномочий, установленных настоящим Кодексом, законодательством Кыргызской Республики в сфере таможенного дела, Законом Кыргызской Республики "Об оперативно-розыскной деятельности", Законом Кыргызской Республики "О противодействии финансирования терроризма и легализации (отмыванию) доходов, полученных преступным путем", заключенными двухсторонними (многосторонними) соглашениями.".</w:t>
      </w:r>
    </w:p>
    <w:p>
      <w:pPr>
        <w:spacing w:after="120"/>
        <w:jc w:val="both"/>
      </w:pPr>
      <w:r>
        <w:rPr>
          <w:rFonts w:ascii="Arial" w:cs="Arial" w:eastAsia="Arial" w:hAnsi="Arial"/>
          <w:sz w:val="24"/>
          <w:szCs w:val="24"/>
        </w:rPr>
        <w:t xml:space="preserve">11. В статье 224:</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"Облагаемый импорт" - ввоз товара на территорию Кыргызской Республики в соответствии с таможенным законодательством Таможенного союза и законодательством Кыргызской Республики в сфере таможенного дела, за исключением ввоза товара, освобожденного от НДС на импорт.";</w:t>
      </w:r>
    </w:p>
    <w:p>
      <w:pPr>
        <w:spacing w:after="120"/>
        <w:jc w:val="both"/>
      </w:pPr>
      <w:r>
        <w:rPr>
          <w:rFonts w:ascii="Arial" w:cs="Arial" w:eastAsia="Arial" w:hAnsi="Arial"/>
          <w:sz w:val="24"/>
          <w:szCs w:val="24"/>
        </w:rPr>
        <w:t xml:space="preserve">дополнить пунктом 6 следующего содержания:</w:t>
      </w:r>
    </w:p>
    <w:p>
      <w:pPr>
        <w:spacing w:after="120"/>
        <w:jc w:val="both"/>
      </w:pPr>
      <w:r>
        <w:rPr>
          <w:rFonts w:ascii="Arial" w:cs="Arial" w:eastAsia="Arial" w:hAnsi="Arial"/>
          <w:sz w:val="24"/>
          <w:szCs w:val="24"/>
        </w:rPr>
        <w:t xml:space="preserve">"6) "Экспорт товаров" - вывоз товаров с территории Кыргызской Республики на территорию государства - члена Таможенного союза или за пределы таможенной территории Таможенного союза.".</w:t>
      </w:r>
    </w:p>
    <w:p>
      <w:pPr>
        <w:spacing w:after="120"/>
        <w:jc w:val="both"/>
      </w:pPr>
      <w:r>
        <w:rPr>
          <w:rFonts w:ascii="Arial" w:cs="Arial" w:eastAsia="Arial" w:hAnsi="Arial"/>
          <w:sz w:val="24"/>
          <w:szCs w:val="24"/>
        </w:rPr>
        <w:t xml:space="preserve">12. Часть 1 статьи 232 дополнить пунктом 4 следующего содержания:</w:t>
      </w:r>
    </w:p>
    <w:p>
      <w:pPr>
        <w:spacing w:after="120"/>
        <w:jc w:val="both"/>
      </w:pPr>
      <w:r>
        <w:rPr>
          <w:rFonts w:ascii="Arial" w:cs="Arial" w:eastAsia="Arial" w:hAnsi="Arial"/>
          <w:sz w:val="24"/>
          <w:szCs w:val="24"/>
        </w:rPr>
        <w:t xml:space="preserve">"4) осуществляет возврат товара в таможенной процедуре реимпорта, вывезенного ранее в таможенной процедуре экспорта.".</w:t>
      </w:r>
    </w:p>
    <w:p>
      <w:pPr>
        <w:spacing w:after="120"/>
        <w:jc w:val="both"/>
      </w:pPr>
      <w:r>
        <w:rPr>
          <w:rFonts w:ascii="Arial" w:cs="Arial" w:eastAsia="Arial" w:hAnsi="Arial"/>
          <w:sz w:val="24"/>
          <w:szCs w:val="24"/>
        </w:rPr>
        <w:t xml:space="preserve">13. Часть 6 статьи 234 изложить в следующей редакции:</w:t>
      </w:r>
    </w:p>
    <w:p>
      <w:pPr>
        <w:spacing w:after="120"/>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 - членов Таможенного союза, определяется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14. В пункте 2 части 2 статьи 236 слова "режимы переработки товаров на таможенной территории и под таможенным контролем" заменить словами "процедуры переработки на таможенной территории и для внутреннего потребления";</w:t>
      </w:r>
    </w:p>
    <w:p>
      <w:pPr>
        <w:spacing w:after="120"/>
        <w:jc w:val="both"/>
      </w:pPr>
      <w:r>
        <w:rPr>
          <w:rFonts w:ascii="Arial" w:cs="Arial" w:eastAsia="Arial" w:hAnsi="Arial"/>
          <w:sz w:val="24"/>
          <w:szCs w:val="24"/>
        </w:rPr>
        <w:t xml:space="preserve">15. Статью 249 изложить в следующей редакции:</w:t>
      </w:r>
    </w:p>
    <w:p>
      <w:pPr>
        <w:spacing w:after="120"/>
        <w:jc w:val="both"/>
      </w:pPr>
      <w:r>
        <w:rPr>
          <w:rFonts w:ascii="Arial" w:cs="Arial" w:eastAsia="Arial" w:hAnsi="Arial"/>
          <w:sz w:val="24"/>
          <w:szCs w:val="24"/>
        </w:rPr>
        <w:t xml:space="preserve">"Статья 249. Переработка товаров, помешенных под таможенные процедуры "Переработка товаров на таможенной территории" и "Переработка товаров для внутреннего потребления"</w:t>
      </w:r>
    </w:p>
    <w:p>
      <w:pPr>
        <w:spacing w:after="120"/>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"Переработка товаров на таможенной территории" и "Переработка товаров для внутреннего потребления", являются поставкой, освобожденной от НДС.".</w:t>
      </w:r>
    </w:p>
    <w:p>
      <w:pPr>
        <w:spacing w:after="120"/>
        <w:jc w:val="both"/>
      </w:pPr>
      <w:r>
        <w:rPr>
          <w:rFonts w:ascii="Arial" w:cs="Arial" w:eastAsia="Arial" w:hAnsi="Arial"/>
          <w:sz w:val="24"/>
          <w:szCs w:val="24"/>
        </w:rPr>
        <w:t xml:space="preserve">16. Пункт 4 части 1 статьи 257 изложить в следующей редакции:</w:t>
      </w:r>
    </w:p>
    <w:p>
      <w:pPr>
        <w:spacing w:after="120"/>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17. В статье 259:</w:t>
      </w:r>
    </w:p>
    <w:p>
      <w:pPr>
        <w:spacing w:after="120"/>
        <w:jc w:val="both"/>
      </w:pPr>
      <w:r>
        <w:rPr>
          <w:rFonts w:ascii="Arial" w:cs="Arial" w:eastAsia="Arial" w:hAnsi="Arial"/>
          <w:sz w:val="24"/>
          <w:szCs w:val="24"/>
        </w:rPr>
        <w:t xml:space="preserve">- в наименовании и части 1 слово "таможенную" исключить;</w:t>
      </w:r>
    </w:p>
    <w:p>
      <w:pPr>
        <w:spacing w:after="120"/>
        <w:jc w:val="both"/>
      </w:pPr>
      <w:r>
        <w:rPr>
          <w:rFonts w:ascii="Arial" w:cs="Arial" w:eastAsia="Arial" w:hAnsi="Arial"/>
          <w:sz w:val="24"/>
          <w:szCs w:val="24"/>
        </w:rPr>
        <w:t xml:space="preserve">- в части 5 статьи 259 слова "Таможенным кодексом Кыргызской Республики"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18. Статью 265 дополнить частью 10 следующего содержания:</w:t>
      </w:r>
    </w:p>
    <w:p>
      <w:pPr>
        <w:spacing w:after="120"/>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таможенной процедуре экспорта, при ввозе данного товара в таможенной процедуре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jc w:val="both"/>
      </w:pPr>
      <w:r>
        <w:rPr>
          <w:rFonts w:ascii="Arial" w:cs="Arial" w:eastAsia="Arial" w:hAnsi="Arial"/>
          <w:sz w:val="24"/>
          <w:szCs w:val="24"/>
        </w:rPr>
        <w:t xml:space="preserve">19. В пункте 1 части 2 статьи 266 после слов "возврат товара" дополнить словами ", за исключением ввоза товара в таможенной процедуре реимпорта, вывезенного ранее в таможенной процедуре экспорта".</w:t>
      </w:r>
    </w:p>
    <w:p>
      <w:pPr>
        <w:spacing w:after="120"/>
        <w:jc w:val="both"/>
      </w:pPr>
      <w:r>
        <w:rPr>
          <w:rFonts w:ascii="Arial" w:cs="Arial" w:eastAsia="Arial" w:hAnsi="Arial"/>
          <w:sz w:val="24"/>
          <w:szCs w:val="24"/>
        </w:rPr>
        <w:t xml:space="preserve">20. В части 3 статьи 270:</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дополнить пунктами 4 и 5 следующего содержания:</w:t>
      </w:r>
    </w:p>
    <w:p>
      <w:pPr>
        <w:spacing w:after="120"/>
        <w:jc w:val="both"/>
      </w:pPr>
      <w:r>
        <w:rPr>
          <w:rFonts w:ascii="Arial" w:cs="Arial" w:eastAsia="Arial" w:hAnsi="Arial"/>
          <w:sz w:val="24"/>
          <w:szCs w:val="24"/>
        </w:rPr>
        <w:t xml:space="preserve">"4) при импорте товаров с территории государств, не являющихся государствами - членами Таможенного союза:</w:t>
      </w:r>
    </w:p>
    <w:p>
      <w:pPr>
        <w:spacing w:after="120"/>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jc w:val="both"/>
      </w:pPr>
      <w:r>
        <w:rPr>
          <w:rFonts w:ascii="Arial" w:cs="Arial" w:eastAsia="Arial" w:hAnsi="Arial"/>
          <w:sz w:val="24"/>
          <w:szCs w:val="24"/>
        </w:rPr>
        <w:t xml:space="preserve">б) по ним налог на добавленную стоимость уплачен в бюджет;</w:t>
      </w:r>
    </w:p>
    <w:p>
      <w:pPr>
        <w:spacing w:after="120"/>
        <w:jc w:val="both"/>
      </w:pPr>
      <w:r>
        <w:rPr>
          <w:rFonts w:ascii="Arial" w:cs="Arial" w:eastAsia="Arial" w:hAnsi="Arial"/>
          <w:sz w:val="24"/>
          <w:szCs w:val="24"/>
        </w:rPr>
        <w:t xml:space="preserve">5) при импорте товаров с территории государств - членов Таможенного союза:</w:t>
      </w:r>
    </w:p>
    <w:p>
      <w:pPr>
        <w:spacing w:after="120"/>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jc w:val="both"/>
      </w:pPr>
      <w:r>
        <w:rPr>
          <w:rFonts w:ascii="Arial" w:cs="Arial" w:eastAsia="Arial" w:hAnsi="Arial"/>
          <w:sz w:val="24"/>
          <w:szCs w:val="24"/>
        </w:rPr>
        <w:t xml:space="preserve">б) по ним налог на добавленную стоимость уплачен в бюджет в соответствии с настоящим разделом.".</w:t>
      </w:r>
    </w:p>
    <w:p>
      <w:pPr>
        <w:spacing w:after="120"/>
        <w:jc w:val="both"/>
      </w:pPr>
      <w:r>
        <w:rPr>
          <w:rFonts w:ascii="Arial" w:cs="Arial" w:eastAsia="Arial" w:hAnsi="Arial"/>
          <w:sz w:val="24"/>
          <w:szCs w:val="24"/>
        </w:rPr>
        <w:t xml:space="preserve">21. В части 3 статьи 274 слова "Кыргызской Республики" заменить словами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22. Раздел IX дополнить главой 40-1 следующего содержания:</w:t>
      </w:r>
    </w:p>
    <w:p>
      <w:pPr>
        <w:spacing w:after="120"/>
        <w:jc w:val="both"/>
      </w:pPr>
      <w:r>
        <w:rPr>
          <w:rFonts w:ascii="Arial" w:cs="Arial" w:eastAsia="Arial" w:hAnsi="Arial"/>
          <w:sz w:val="24"/>
          <w:szCs w:val="24"/>
        </w:rPr>
        <w:t xml:space="preserve">"Глава 40-1. Налогообложения НДС при экспорте и импорте товаров, выполнении работ, оказании услуг в Таможенном союзе</w:t>
      </w:r>
    </w:p>
    <w:p>
      <w:pPr>
        <w:spacing w:after="120"/>
        <w:jc w:val="both"/>
      </w:pPr>
      <w:r>
        <w:rPr>
          <w:rFonts w:ascii="Arial" w:cs="Arial" w:eastAsia="Arial" w:hAnsi="Arial"/>
          <w:sz w:val="24"/>
          <w:szCs w:val="24"/>
        </w:rPr>
        <w:t xml:space="preserve">Статья 282-1. Общие положения</w:t>
      </w:r>
    </w:p>
    <w:p>
      <w:pPr>
        <w:spacing w:after="120"/>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Таможенного союза.</w:t>
      </w:r>
    </w:p>
    <w:p>
      <w:pPr>
        <w:spacing w:after="120"/>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120"/>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Таможенного союза.</w:t>
      </w:r>
    </w:p>
    <w:p>
      <w:pPr>
        <w:spacing w:after="120"/>
        <w:jc w:val="both"/>
      </w:pPr>
      <w:r>
        <w:rPr>
          <w:rFonts w:ascii="Arial" w:cs="Arial" w:eastAsia="Arial" w:hAnsi="Arial"/>
          <w:sz w:val="24"/>
          <w:szCs w:val="24"/>
        </w:rPr>
        <w:t xml:space="preserve">4. В настоящей главе используются следующие понятия и термины:</w:t>
      </w:r>
    </w:p>
    <w:p>
      <w:pPr>
        <w:spacing w:after="120"/>
        <w:jc w:val="both"/>
      </w:pPr>
      <w:r>
        <w:rPr>
          <w:rFonts w:ascii="Arial" w:cs="Arial" w:eastAsia="Arial" w:hAnsi="Arial"/>
          <w:sz w:val="24"/>
          <w:szCs w:val="24"/>
        </w:rPr>
        <w:t xml:space="preserve">1) "Товаросопроводительные документы"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участником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участником которых является Кыргызская Республика;</w:t>
      </w:r>
    </w:p>
    <w:p>
      <w:pPr>
        <w:spacing w:after="120"/>
        <w:jc w:val="both"/>
      </w:pPr>
      <w:r>
        <w:rPr>
          <w:rFonts w:ascii="Arial" w:cs="Arial" w:eastAsia="Arial" w:hAnsi="Arial"/>
          <w:sz w:val="24"/>
          <w:szCs w:val="24"/>
        </w:rPr>
        <w:t xml:space="preserve">2) "Собственник товаров"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120"/>
        <w:jc w:val="both"/>
      </w:pPr>
      <w:r>
        <w:rPr>
          <w:rFonts w:ascii="Arial" w:cs="Arial" w:eastAsia="Arial" w:hAnsi="Arial"/>
          <w:sz w:val="24"/>
          <w:szCs w:val="24"/>
        </w:rPr>
        <w:t xml:space="preserve">5. Администрирование НДС при экспорте и импорте товаров, выполнении работ, оказании услуг во взаимной торговле государств - членов Таможенного союза осуществляется органами налоговой службы.</w:t>
      </w:r>
    </w:p>
    <w:p>
      <w:pPr>
        <w:spacing w:after="120"/>
        <w:jc w:val="both"/>
      </w:pPr>
      <w:r>
        <w:rPr>
          <w:rFonts w:ascii="Arial" w:cs="Arial" w:eastAsia="Arial" w:hAnsi="Arial"/>
          <w:sz w:val="24"/>
          <w:szCs w:val="24"/>
        </w:rPr>
        <w:t xml:space="preserve">Статья 282-2. Налогоплательщики НДС в Таможенном союзе</w:t>
      </w:r>
    </w:p>
    <w:p>
      <w:pPr>
        <w:spacing w:after="120"/>
        <w:jc w:val="both"/>
      </w:pPr>
      <w:r>
        <w:rPr>
          <w:rFonts w:ascii="Arial" w:cs="Arial" w:eastAsia="Arial" w:hAnsi="Arial"/>
          <w:sz w:val="24"/>
          <w:szCs w:val="24"/>
        </w:rPr>
        <w:t xml:space="preserve">Налогоплательщиком НДС в Таможенном союзе является:</w:t>
      </w:r>
    </w:p>
    <w:p>
      <w:pPr>
        <w:spacing w:after="120"/>
        <w:jc w:val="both"/>
      </w:pPr>
      <w:r>
        <w:rPr>
          <w:rFonts w:ascii="Arial" w:cs="Arial" w:eastAsia="Arial" w:hAnsi="Arial"/>
          <w:sz w:val="24"/>
          <w:szCs w:val="24"/>
        </w:rPr>
        <w:t xml:space="preserve">1) облагаемый субъект;</w:t>
      </w:r>
    </w:p>
    <w:p>
      <w:pPr>
        <w:spacing w:after="120"/>
        <w:jc w:val="both"/>
      </w:pPr>
      <w:r>
        <w:rPr>
          <w:rFonts w:ascii="Arial" w:cs="Arial" w:eastAsia="Arial" w:hAnsi="Arial"/>
          <w:sz w:val="24"/>
          <w:szCs w:val="24"/>
        </w:rPr>
        <w:t xml:space="preserve">2) субъект, импортирующий товары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Статья 282-3. Ставка и объект налогообложения</w:t>
      </w:r>
    </w:p>
    <w:p>
      <w:pPr>
        <w:spacing w:after="120"/>
        <w:jc w:val="both"/>
      </w:pPr>
      <w:r>
        <w:rPr>
          <w:rFonts w:ascii="Arial" w:cs="Arial" w:eastAsia="Arial" w:hAnsi="Arial"/>
          <w:sz w:val="24"/>
          <w:szCs w:val="24"/>
        </w:rPr>
        <w:t xml:space="preserve">Ставка и объект налогообложения НДС в Таможенном союзе определяются в соответствии со статьями 227 и 231 настоящего Кодекса.</w:t>
      </w:r>
    </w:p>
    <w:p>
      <w:pPr>
        <w:spacing w:after="120"/>
        <w:jc w:val="both"/>
      </w:pPr>
      <w:r>
        <w:rPr>
          <w:rFonts w:ascii="Arial" w:cs="Arial" w:eastAsia="Arial" w:hAnsi="Arial"/>
          <w:sz w:val="24"/>
          <w:szCs w:val="24"/>
        </w:rPr>
        <w:t xml:space="preserve">Статья 282-4. Поставки товаров, работ и услуг, экспорт и облагаемый импорт в Таможенном союзе</w:t>
      </w:r>
    </w:p>
    <w:p>
      <w:pPr>
        <w:spacing w:after="120"/>
        <w:jc w:val="both"/>
      </w:pPr>
      <w:r>
        <w:rPr>
          <w:rFonts w:ascii="Arial" w:cs="Arial" w:eastAsia="Arial" w:hAnsi="Arial"/>
          <w:sz w:val="24"/>
          <w:szCs w:val="24"/>
        </w:rPr>
        <w:t xml:space="preserve">1. Поставка товаров, работ и услуг в Таможенном союзе определяется в соответствии со статьей 232 настоящего Кодекса.</w:t>
      </w:r>
    </w:p>
    <w:p>
      <w:pPr>
        <w:spacing w:after="120"/>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Таможенного союза является поставкой.</w:t>
      </w:r>
    </w:p>
    <w:p>
      <w:pPr>
        <w:spacing w:after="120"/>
        <w:jc w:val="both"/>
      </w:pPr>
      <w:r>
        <w:rPr>
          <w:rFonts w:ascii="Arial" w:cs="Arial" w:eastAsia="Arial" w:hAnsi="Arial"/>
          <w:sz w:val="24"/>
          <w:szCs w:val="24"/>
        </w:rPr>
        <w:t xml:space="preserve">3. Облагаемым импортом являются:</w:t>
      </w:r>
    </w:p>
    <w:p>
      <w:pPr>
        <w:spacing w:after="120"/>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статьи 282-15 настоящего Кодекса.</w:t>
      </w:r>
    </w:p>
    <w:p>
      <w:pPr>
        <w:spacing w:after="120"/>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120"/>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Таможенного союза.</w:t>
      </w:r>
    </w:p>
    <w:p>
      <w:pPr>
        <w:spacing w:after="120"/>
        <w:jc w:val="both"/>
      </w:pPr>
      <w:r>
        <w:rPr>
          <w:rFonts w:ascii="Arial" w:cs="Arial" w:eastAsia="Arial" w:hAnsi="Arial"/>
          <w:sz w:val="24"/>
          <w:szCs w:val="24"/>
        </w:rPr>
        <w:t xml:space="preserve">Статья 282-5. Место поставки товаров, работ, услуг</w:t>
      </w:r>
    </w:p>
    <w:p>
      <w:pPr>
        <w:spacing w:after="120"/>
        <w:jc w:val="both"/>
      </w:pPr>
      <w:r>
        <w:rPr>
          <w:rFonts w:ascii="Arial" w:cs="Arial" w:eastAsia="Arial" w:hAnsi="Arial"/>
          <w:sz w:val="24"/>
          <w:szCs w:val="24"/>
        </w:rPr>
        <w:t xml:space="preserve">1. Место поставки товаров определяется в соответствии со статьей 235 настоящего Кодекса.</w:t>
      </w:r>
    </w:p>
    <w:p>
      <w:pPr>
        <w:spacing w:after="120"/>
        <w:jc w:val="both"/>
      </w:pPr>
      <w:r>
        <w:rPr>
          <w:rFonts w:ascii="Arial" w:cs="Arial" w:eastAsia="Arial" w:hAnsi="Arial"/>
          <w:sz w:val="24"/>
          <w:szCs w:val="24"/>
        </w:rPr>
        <w:t xml:space="preserve">2. Местом поставки работ и/или услуг признается территория государства - члена Таможенного союза, если:</w:t>
      </w:r>
    </w:p>
    <w:p>
      <w:pPr>
        <w:spacing w:after="120"/>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120"/>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и транспортных средств;</w:t>
      </w:r>
    </w:p>
    <w:p>
      <w:pPr>
        <w:spacing w:after="120"/>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120"/>
        <w:jc w:val="both"/>
      </w:pPr>
      <w:r>
        <w:rPr>
          <w:rFonts w:ascii="Arial" w:cs="Arial" w:eastAsia="Arial" w:hAnsi="Arial"/>
          <w:sz w:val="24"/>
          <w:szCs w:val="24"/>
        </w:rPr>
        <w:t xml:space="preserve">4) налогоплательщиком этого государства приобретаются:</w:t>
      </w:r>
    </w:p>
    <w:p>
      <w:pPr>
        <w:spacing w:after="120"/>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120"/>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120"/>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jc w:val="both"/>
      </w:pPr>
      <w:r>
        <w:rPr>
          <w:rFonts w:ascii="Arial" w:cs="Arial" w:eastAsia="Arial" w:hAnsi="Arial"/>
          <w:sz w:val="24"/>
          <w:szCs w:val="24"/>
        </w:rPr>
        <w:t xml:space="preserve">5) налогоплательщику этого государства:</w:t>
      </w:r>
    </w:p>
    <w:p>
      <w:pPr>
        <w:spacing w:after="120"/>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120"/>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120"/>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120"/>
        <w:jc w:val="both"/>
      </w:pPr>
      <w:r>
        <w:rPr>
          <w:rFonts w:ascii="Arial" w:cs="Arial" w:eastAsia="Arial" w:hAnsi="Arial"/>
          <w:sz w:val="24"/>
          <w:szCs w:val="24"/>
        </w:rPr>
        <w:t xml:space="preserve">Настоящий пункт применяется также при предоставлении в аренду, лизинг и пользование на иных основаниях транспортных средств.</w:t>
      </w:r>
    </w:p>
    <w:p>
      <w:pPr>
        <w:spacing w:after="120"/>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120"/>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120"/>
        <w:jc w:val="both"/>
      </w:pPr>
      <w:r>
        <w:rPr>
          <w:rFonts w:ascii="Arial" w:cs="Arial" w:eastAsia="Arial" w:hAnsi="Arial"/>
          <w:sz w:val="24"/>
          <w:szCs w:val="24"/>
        </w:rPr>
        <w:t xml:space="preserve">Статья 282-6. Дата поставки товаров, работ, услуг, облагаемого импорта</w:t>
      </w:r>
    </w:p>
    <w:p>
      <w:pPr>
        <w:spacing w:after="120"/>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120"/>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120"/>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120"/>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 требованиями законодательства Кыргызской Республики о бухгалтерском учете;</w:t>
      </w:r>
    </w:p>
    <w:p>
      <w:pPr>
        <w:spacing w:after="120"/>
        <w:jc w:val="both"/>
      </w:pPr>
      <w:r>
        <w:rPr>
          <w:rFonts w:ascii="Arial" w:cs="Arial" w:eastAsia="Arial" w:hAnsi="Arial"/>
          <w:sz w:val="24"/>
          <w:szCs w:val="24"/>
        </w:rPr>
        <w:t xml:space="preserve">2) дата ввоза таких товаров на территорию Кыргызской Республики.</w:t>
      </w:r>
    </w:p>
    <w:p>
      <w:pPr>
        <w:spacing w:after="120"/>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120"/>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120"/>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120"/>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120"/>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120"/>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120"/>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120"/>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в соответствии с законодательством Кыргызской Республики о почте.</w:t>
      </w:r>
    </w:p>
    <w:p>
      <w:pPr>
        <w:spacing w:after="120"/>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120"/>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120"/>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120"/>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Таможенного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120"/>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является дата их принятия на учет.</w:t>
      </w:r>
    </w:p>
    <w:p>
      <w:pPr>
        <w:spacing w:after="120"/>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является дата окончательного расчета по данному договору финансовой аренды (лизинга).</w:t>
      </w:r>
    </w:p>
    <w:p>
      <w:pPr>
        <w:spacing w:after="120"/>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120"/>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120"/>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статьей 234 настоящего Кодекса.</w:t>
      </w:r>
    </w:p>
    <w:p>
      <w:pPr>
        <w:spacing w:after="120"/>
        <w:jc w:val="both"/>
      </w:pPr>
      <w:r>
        <w:rPr>
          <w:rFonts w:ascii="Arial" w:cs="Arial" w:eastAsia="Arial" w:hAnsi="Arial"/>
          <w:sz w:val="24"/>
          <w:szCs w:val="24"/>
        </w:rPr>
        <w:t xml:space="preserve">Статья 282-7. Определение облагаемой стоимости поставки при экспорте товаров</w:t>
      </w:r>
    </w:p>
    <w:p>
      <w:pPr>
        <w:spacing w:after="120"/>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статьей 266 настоящего Кодекса.</w:t>
      </w:r>
    </w:p>
    <w:p>
      <w:pPr>
        <w:spacing w:after="120"/>
        <w:jc w:val="both"/>
      </w:pPr>
      <w:r>
        <w:rPr>
          <w:rFonts w:ascii="Arial" w:cs="Arial" w:eastAsia="Arial" w:hAnsi="Arial"/>
          <w:sz w:val="24"/>
          <w:szCs w:val="24"/>
        </w:rPr>
        <w:t xml:space="preserve">Статья 282-8. Определение стоимости облагаемого импорта</w:t>
      </w:r>
    </w:p>
    <w:p>
      <w:pPr>
        <w:spacing w:after="120"/>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jc w:val="both"/>
      </w:pPr>
      <w:r>
        <w:rPr>
          <w:rFonts w:ascii="Arial" w:cs="Arial" w:eastAsia="Arial" w:hAnsi="Arial"/>
          <w:sz w:val="24"/>
          <w:szCs w:val="24"/>
        </w:rPr>
        <w:t xml:space="preserve">Статья 282-9. Определение облагаемой стоимости поставки работ, услуг</w:t>
      </w:r>
    </w:p>
    <w:p>
      <w:pPr>
        <w:spacing w:after="120"/>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статьей 265 настоящего Кодекса.</w:t>
      </w:r>
    </w:p>
    <w:p>
      <w:pPr>
        <w:spacing w:after="120"/>
        <w:jc w:val="both"/>
      </w:pPr>
      <w:r>
        <w:rPr>
          <w:rFonts w:ascii="Arial" w:cs="Arial" w:eastAsia="Arial" w:hAnsi="Arial"/>
          <w:sz w:val="24"/>
          <w:szCs w:val="24"/>
        </w:rPr>
        <w:t xml:space="preserve">Статья 282-10. Экспорт товаров в Таможенном союзе</w:t>
      </w:r>
    </w:p>
    <w:p>
      <w:pPr>
        <w:spacing w:after="120"/>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Таможенного союза применяется нулевая ставка НДС.</w:t>
      </w:r>
    </w:p>
    <w:p>
      <w:pPr>
        <w:spacing w:after="120"/>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Таможенного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главой 40 настоящего Кодекса.</w:t>
      </w:r>
    </w:p>
    <w:p>
      <w:pPr>
        <w:spacing w:after="120"/>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Таможенного союза. К указанным товарам не относятся товары, являющиеся результатом выполнения работ по переработке давальческого сырья.</w:t>
      </w:r>
    </w:p>
    <w:p>
      <w:pPr>
        <w:spacing w:after="120"/>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Таможенного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120"/>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120"/>
        <w:jc w:val="both"/>
      </w:pPr>
      <w:r>
        <w:rPr>
          <w:rFonts w:ascii="Arial" w:cs="Arial" w:eastAsia="Arial" w:hAnsi="Arial"/>
          <w:sz w:val="24"/>
          <w:szCs w:val="24"/>
        </w:rPr>
        <w:t xml:space="preserve">Статья 282-11. Налогообложение международных перевозок в Таможенном союзе</w:t>
      </w:r>
    </w:p>
    <w:p>
      <w:pPr>
        <w:spacing w:after="120"/>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Таможенном союзе производится в соответствии со статьей 262 настоящего Кодекса.</w:t>
      </w:r>
    </w:p>
    <w:p>
      <w:pPr>
        <w:spacing w:after="120"/>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Таможенном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Таможенного союза.</w:t>
      </w:r>
    </w:p>
    <w:p>
      <w:pPr>
        <w:spacing w:after="120"/>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120"/>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Таможенного союза на территорию этого же или другого государства - члена Таможенного союза через территорию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Статья 282-12. Налогообложение работ по переработке давальческого сырья в Таможенном союзе</w:t>
      </w:r>
    </w:p>
    <w:p>
      <w:pPr>
        <w:spacing w:after="120"/>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статьей 282-13 настоящего Кодекса.</w:t>
      </w:r>
    </w:p>
    <w:p>
      <w:pPr>
        <w:spacing w:after="120"/>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Таможенного союза, с последующим вывозом продуктов переработки на территорию того же государства - члена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последующей реализацией продуктов переработки на территории другого государства - члена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последующей реализацией продуктов переработки на территории государства, не являющегося членом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последующей реализацией продуктов переработки на территории Кыргызской Республики подлежат обложению НДС по ставке, установленной частью 1 статьи 227 настоящего Кодекса.</w:t>
      </w:r>
    </w:p>
    <w:p>
      <w:pPr>
        <w:spacing w:after="120"/>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вывозе (ввозе) продуктов переработки, а также его исполнение в порядке, утверждаемом Правительством Кыргызской Республики.</w:t>
      </w:r>
    </w:p>
    <w:p>
      <w:pPr>
        <w:spacing w:after="120"/>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120"/>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120"/>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120"/>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120"/>
        <w:jc w:val="both"/>
      </w:pPr>
      <w:r>
        <w:rPr>
          <w:rFonts w:ascii="Arial" w:cs="Arial" w:eastAsia="Arial" w:hAnsi="Arial"/>
          <w:sz w:val="24"/>
          <w:szCs w:val="24"/>
        </w:rPr>
        <w:t xml:space="preserve">3) нормы выхода продуктов переработки;</w:t>
      </w:r>
    </w:p>
    <w:p>
      <w:pPr>
        <w:spacing w:after="120"/>
        <w:jc w:val="both"/>
      </w:pPr>
      <w:r>
        <w:rPr>
          <w:rFonts w:ascii="Arial" w:cs="Arial" w:eastAsia="Arial" w:hAnsi="Arial"/>
          <w:sz w:val="24"/>
          <w:szCs w:val="24"/>
        </w:rPr>
        <w:t xml:space="preserve">4) характер переработки;</w:t>
      </w:r>
    </w:p>
    <w:p>
      <w:pPr>
        <w:spacing w:after="120"/>
        <w:jc w:val="both"/>
      </w:pPr>
      <w:r>
        <w:rPr>
          <w:rFonts w:ascii="Arial" w:cs="Arial" w:eastAsia="Arial" w:hAnsi="Arial"/>
          <w:sz w:val="24"/>
          <w:szCs w:val="24"/>
        </w:rPr>
        <w:t xml:space="preserve">5) сведения о лице, осуществляющем переработку.</w:t>
      </w:r>
    </w:p>
    <w:p>
      <w:pPr>
        <w:spacing w:after="120"/>
        <w:jc w:val="both"/>
      </w:pPr>
      <w:r>
        <w:rPr>
          <w:rFonts w:ascii="Arial" w:cs="Arial" w:eastAsia="Arial" w:hAnsi="Arial"/>
          <w:sz w:val="24"/>
          <w:szCs w:val="24"/>
        </w:rPr>
        <w:t xml:space="preserve">Статья 282-13. Срок переработки давальческого сырья</w:t>
      </w:r>
    </w:p>
    <w:p>
      <w:pPr>
        <w:spacing w:after="120"/>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территории государств - членов Таможенного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120"/>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120"/>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Таможенного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120"/>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120"/>
        <w:jc w:val="both"/>
      </w:pPr>
      <w:r>
        <w:rPr>
          <w:rFonts w:ascii="Arial" w:cs="Arial" w:eastAsia="Arial" w:hAnsi="Arial"/>
          <w:sz w:val="24"/>
          <w:szCs w:val="24"/>
        </w:rPr>
        <w:t xml:space="preserve">Статья 282-14. Поставки и импорт, освобожденные от НДС в Таможенном союзе</w:t>
      </w:r>
    </w:p>
    <w:p>
      <w:pPr>
        <w:spacing w:after="120"/>
        <w:jc w:val="both"/>
      </w:pPr>
      <w:r>
        <w:rPr>
          <w:rFonts w:ascii="Arial" w:cs="Arial" w:eastAsia="Arial" w:hAnsi="Arial"/>
          <w:sz w:val="24"/>
          <w:szCs w:val="24"/>
        </w:rPr>
        <w:t xml:space="preserve">1. Освобождаются от НДС поставки:</w:t>
      </w:r>
    </w:p>
    <w:p>
      <w:pPr>
        <w:spacing w:after="120"/>
        <w:jc w:val="both"/>
      </w:pPr>
      <w:r>
        <w:rPr>
          <w:rFonts w:ascii="Arial" w:cs="Arial" w:eastAsia="Arial" w:hAnsi="Arial"/>
          <w:sz w:val="24"/>
          <w:szCs w:val="24"/>
        </w:rPr>
        <w:t xml:space="preserve">1) работ, услуг, указанных в главе 38 настоящего Кодекса, если местом их реализации является Кыргызская Республика;</w:t>
      </w:r>
    </w:p>
    <w:p>
      <w:pPr>
        <w:spacing w:after="120"/>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территории государств - членов Таможенного союза, включая его восстановление, замену составных частей.</w:t>
      </w:r>
    </w:p>
    <w:p>
      <w:pPr>
        <w:spacing w:after="120"/>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главой 38 настоящего Кодекса.</w:t>
      </w:r>
    </w:p>
    <w:p>
      <w:pPr>
        <w:spacing w:after="120"/>
        <w:jc w:val="both"/>
      </w:pPr>
      <w:r>
        <w:rPr>
          <w:rFonts w:ascii="Arial" w:cs="Arial" w:eastAsia="Arial" w:hAnsi="Arial"/>
          <w:sz w:val="24"/>
          <w:szCs w:val="24"/>
        </w:rPr>
        <w:t xml:space="preserve">2. Освобождается от НДС импорт следующих товаров:</w:t>
      </w:r>
    </w:p>
    <w:p>
      <w:pPr>
        <w:spacing w:after="120"/>
        <w:jc w:val="both"/>
      </w:pPr>
      <w:r>
        <w:rPr>
          <w:rFonts w:ascii="Arial" w:cs="Arial" w:eastAsia="Arial" w:hAnsi="Arial"/>
          <w:sz w:val="24"/>
          <w:szCs w:val="24"/>
        </w:rPr>
        <w:t xml:space="preserve">1) предусмотренных главой 38 настоящего Кодекса;</w:t>
      </w:r>
    </w:p>
    <w:p>
      <w:pPr>
        <w:spacing w:after="120"/>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120"/>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по импорту, НДС по импорту таких товаров подлежит уплате в сроки, установленные в главе 40 настоящего Кодекса.</w:t>
      </w:r>
    </w:p>
    <w:p>
      <w:pPr>
        <w:spacing w:after="120"/>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Таможенного союза по договору финансовой аренды (лизинга), освобождается от НДС.</w:t>
      </w:r>
    </w:p>
    <w:p>
      <w:pPr>
        <w:spacing w:after="120"/>
        <w:jc w:val="both"/>
      </w:pPr>
      <w:r>
        <w:rPr>
          <w:rFonts w:ascii="Arial" w:cs="Arial" w:eastAsia="Arial" w:hAnsi="Arial"/>
          <w:sz w:val="24"/>
          <w:szCs w:val="24"/>
        </w:rPr>
        <w:t xml:space="preserve">Статья 282-15. Порядок зачета суммы НДС по приобретенным материальным ресурсам, возмещения и возврата суммы превышения НДС в Таможенном союзе</w:t>
      </w:r>
    </w:p>
    <w:p>
      <w:pPr>
        <w:spacing w:after="120"/>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Таможенном союзе производится в соответствии с порядком, установленным главой 40 настоящего Кодекса.</w:t>
      </w:r>
    </w:p>
    <w:p>
      <w:pPr>
        <w:spacing w:after="120"/>
        <w:jc w:val="both"/>
      </w:pPr>
      <w:r>
        <w:rPr>
          <w:rFonts w:ascii="Arial" w:cs="Arial" w:eastAsia="Arial" w:hAnsi="Arial"/>
          <w:sz w:val="24"/>
          <w:szCs w:val="24"/>
        </w:rPr>
        <w:t xml:space="preserve">Статья 282-16. Счет-фактура НДС</w:t>
      </w:r>
    </w:p>
    <w:p>
      <w:pPr>
        <w:spacing w:after="120"/>
        <w:jc w:val="both"/>
      </w:pPr>
      <w:r>
        <w:rPr>
          <w:rFonts w:ascii="Arial" w:cs="Arial" w:eastAsia="Arial" w:hAnsi="Arial"/>
          <w:sz w:val="24"/>
          <w:szCs w:val="24"/>
        </w:rPr>
        <w:t xml:space="preserve">1. Порядок выписки счетов-фактур НДС определяется в соответствии со статьей 282 настоящего Кодекса, если иное не установлено настоящей статьей.</w:t>
      </w:r>
    </w:p>
    <w:p>
      <w:pPr>
        <w:spacing w:after="120"/>
        <w:jc w:val="both"/>
      </w:pPr>
      <w:r>
        <w:rPr>
          <w:rFonts w:ascii="Arial" w:cs="Arial" w:eastAsia="Arial" w:hAnsi="Arial"/>
          <w:sz w:val="24"/>
          <w:szCs w:val="24"/>
        </w:rPr>
        <w:t xml:space="preserve">2. В случае экспорта товаров с территории Кыргызской Республики на территорию другого государства - члена Таможенного союза счет-фактура выписывается не ранее даты поставки и не позднее пяти календарных дней после даты поставки по реализации товаров.</w:t>
      </w:r>
    </w:p>
    <w:p>
      <w:pPr>
        <w:spacing w:after="120"/>
        <w:jc w:val="both"/>
      </w:pPr>
      <w:r>
        <w:rPr>
          <w:rFonts w:ascii="Arial" w:cs="Arial" w:eastAsia="Arial" w:hAnsi="Arial"/>
          <w:sz w:val="24"/>
          <w:szCs w:val="24"/>
        </w:rPr>
        <w:t xml:space="preserve">3. В случае выполнения работ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120"/>
        <w:jc w:val="both"/>
      </w:pPr>
      <w:r>
        <w:rPr>
          <w:rFonts w:ascii="Arial" w:cs="Arial" w:eastAsia="Arial" w:hAnsi="Arial"/>
          <w:sz w:val="24"/>
          <w:szCs w:val="24"/>
        </w:rPr>
        <w:t xml:space="preserve">4.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Таможенного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120"/>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120"/>
        <w:jc w:val="both"/>
      </w:pPr>
      <w:r>
        <w:rPr>
          <w:rFonts w:ascii="Arial" w:cs="Arial" w:eastAsia="Arial" w:hAnsi="Arial"/>
          <w:sz w:val="24"/>
          <w:szCs w:val="24"/>
        </w:rPr>
        <w:t xml:space="preserve">Статья 282-17. Особенности определения налогоплательщиков НДС при импорте товаров</w:t>
      </w:r>
    </w:p>
    <w:p>
      <w:pPr>
        <w:spacing w:after="120"/>
        <w:jc w:val="both"/>
      </w:pPr>
      <w:r>
        <w:rPr>
          <w:rFonts w:ascii="Arial" w:cs="Arial" w:eastAsia="Arial" w:hAnsi="Arial"/>
          <w:sz w:val="24"/>
          <w:szCs w:val="24"/>
        </w:rPr>
        <w:t xml:space="preserve">1. В случае,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уплата НДС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2. В случае,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и при этом товары импортируются с территории третьего государства - члена Таможенного союза, НДС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3. В случае, если товары поставляются налогоплательщиком одного государства - члена Таможенного союза на основании договора комиссии, поручения налогоплательщику Кыргызской Республики и импортируются с территории третьего государства - члена Таможенного союза, уплата НДС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120"/>
        <w:jc w:val="both"/>
      </w:pPr>
      <w:r>
        <w:rPr>
          <w:rFonts w:ascii="Arial" w:cs="Arial" w:eastAsia="Arial" w:hAnsi="Arial"/>
          <w:sz w:val="24"/>
          <w:szCs w:val="24"/>
        </w:rPr>
        <w:t xml:space="preserve">4. В случае если налогоплательщик Кыргызской Республики приобретает на выставочно-ярмарочной торговле, организованной другим налогоплательщиком Кыргызской Республики, товары, ранее импортированные на территорию Кыргызской Республики налогоплательщиком другого государства - члена Таможенного союза, по которым не был уплачен НДС, уплата НДС осуществляется налогоплательщиком Кыргызской Республики, собственником товаров либо комиссионером, поверенным, агентом, если иное не предусмотрено настоящей частью.</w:t>
      </w:r>
    </w:p>
    <w:p>
      <w:pPr>
        <w:spacing w:after="120"/>
        <w:jc w:val="both"/>
      </w:pPr>
      <w:r>
        <w:rPr>
          <w:rFonts w:ascii="Arial" w:cs="Arial" w:eastAsia="Arial" w:hAnsi="Arial"/>
          <w:sz w:val="24"/>
          <w:szCs w:val="24"/>
        </w:rPr>
        <w:t xml:space="preserve">При приобретении налогоплательщиком Кыргызской Республики на выставочно-ярмарочной торговле, организованной налогоплательщиком Кыргызской Республики, товаров, ранее импортированных на территорию Кыргызской Республики с территории государств - членов Таможенного союза, по которым не был уплачен НДС, уплата НДС осуществляется собственником товаров при наличии договоров (соглашений) с нерезидентом на их куплю-продажу.</w:t>
      </w:r>
    </w:p>
    <w:p>
      <w:pPr>
        <w:spacing w:after="120"/>
        <w:jc w:val="both"/>
      </w:pPr>
      <w:r>
        <w:rPr>
          <w:rFonts w:ascii="Arial" w:cs="Arial" w:eastAsia="Arial" w:hAnsi="Arial"/>
          <w:sz w:val="24"/>
          <w:szCs w:val="24"/>
        </w:rPr>
        <w:t xml:space="preserve">При отсутствии договоров (соглашений) на куплю-продажу товаров уплата НДС по таким товарам осуществляется налогоплательщиком Кыргызской Республики, организовавшим выставочно-ярмарочную торговлю.</w:t>
      </w:r>
    </w:p>
    <w:p>
      <w:pPr>
        <w:spacing w:after="120"/>
        <w:jc w:val="both"/>
      </w:pPr>
      <w:r>
        <w:rPr>
          <w:rFonts w:ascii="Arial" w:cs="Arial" w:eastAsia="Arial" w:hAnsi="Arial"/>
          <w:sz w:val="24"/>
          <w:szCs w:val="24"/>
        </w:rPr>
        <w:t xml:space="preserve">Налогоплательщик Кыргызской Республики, организующий выставочно-ярмарочную торговлю, обязан письменно уведомить о проведении такой торговли налоговый орган по месту нахождения за десять рабочих дней до начала ее проведения с приложением списка участников торговли из государств - членов Таможенного союза.</w:t>
      </w:r>
    </w:p>
    <w:p>
      <w:pPr>
        <w:spacing w:after="120"/>
        <w:jc w:val="both"/>
      </w:pPr>
      <w:r>
        <w:rPr>
          <w:rFonts w:ascii="Arial" w:cs="Arial" w:eastAsia="Arial" w:hAnsi="Arial"/>
          <w:sz w:val="24"/>
          <w:szCs w:val="24"/>
        </w:rPr>
        <w:t xml:space="preserve">Порядок контроля за уплатой НДС по выставочно-ярмарочной торговле определяется Правительством Кыргызской Республики.</w:t>
      </w:r>
    </w:p>
    <w:p>
      <w:pPr>
        <w:spacing w:after="120"/>
        <w:jc w:val="both"/>
      </w:pPr>
      <w:r>
        <w:rPr>
          <w:rFonts w:ascii="Arial" w:cs="Arial" w:eastAsia="Arial" w:hAnsi="Arial"/>
          <w:sz w:val="24"/>
          <w:szCs w:val="24"/>
        </w:rPr>
        <w:t xml:space="preserve">5. В случае, если товары приобретаются на основании договора между налогоплательщиком Кыргызской Республики и налогоплательщиком государства, не являющегося членом Таможенного союза, и при этом товары импортируются с территории другого государства - члена Таможенного союза, НДС уплачивается налогоплательщиком Кыргызской Республики, на территорию которого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Таможенном союзе</w:t>
      </w:r>
    </w:p>
    <w:p>
      <w:pPr>
        <w:spacing w:after="120"/>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120"/>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главой 40 настоящего Кодекса.</w:t>
      </w:r>
    </w:p>
    <w:p>
      <w:pPr>
        <w:spacing w:after="120"/>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статьи 233 настоящего Кодекса.</w:t>
      </w:r>
    </w:p>
    <w:p>
      <w:pPr>
        <w:spacing w:after="120"/>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120"/>
        <w:jc w:val="both"/>
      </w:pPr>
      <w:r>
        <w:rPr>
          <w:rFonts w:ascii="Arial" w:cs="Arial" w:eastAsia="Arial" w:hAnsi="Arial"/>
          <w:sz w:val="24"/>
          <w:szCs w:val="24"/>
        </w:rPr>
        <w:t xml:space="preserve">Для целей настоящей части датой принятия на учет является дата составления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120"/>
        <w:jc w:val="both"/>
      </w:pPr>
      <w:r>
        <w:rPr>
          <w:rFonts w:ascii="Arial" w:cs="Arial" w:eastAsia="Arial" w:hAnsi="Arial"/>
          <w:sz w:val="24"/>
          <w:szCs w:val="24"/>
        </w:rPr>
        <w:t xml:space="preserve">Статья 282-19. Порядок исчисления и уплаты НДС в Таможенном союзе</w:t>
      </w:r>
    </w:p>
    <w:p>
      <w:pPr>
        <w:spacing w:after="120"/>
        <w:jc w:val="both"/>
      </w:pPr>
      <w:r>
        <w:rPr>
          <w:rFonts w:ascii="Arial" w:cs="Arial" w:eastAsia="Arial" w:hAnsi="Arial"/>
          <w:sz w:val="24"/>
          <w:szCs w:val="24"/>
        </w:rPr>
        <w:t xml:space="preserve">1. Если иное не установлено настоящей статьей, порядок исчисления и уплаты НДС в Таможенном союзе определяется в соответствии с главой 40 настоящего Кодекса.</w:t>
      </w:r>
    </w:p>
    <w:p>
      <w:pPr>
        <w:spacing w:after="120"/>
        <w:jc w:val="both"/>
      </w:pPr>
      <w:r>
        <w:rPr>
          <w:rFonts w:ascii="Arial" w:cs="Arial" w:eastAsia="Arial" w:hAnsi="Arial"/>
          <w:sz w:val="24"/>
          <w:szCs w:val="24"/>
        </w:rPr>
        <w:t xml:space="preserve">2. При экспорте товаров в государства - члены Таможенного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статьей 274 настоящего Кодекса, документы, подтверждающие перемещение товаров, работ и услуг с территории стран - членов Таможенного союза, в соответствии с перечнем, утверждаемым Правительством Кыргызской Республики.</w:t>
      </w:r>
    </w:p>
    <w:p>
      <w:pPr>
        <w:spacing w:after="120"/>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территории государств - членов Таможенного союза налогоплательщик обязан представить в налоговый орган по месту налоговой регистрации налоговую отчетность по косвенным налогам по импортированным товарам не позднее дня, следующего за 20-м числом месяца, следующего за налоговым периодом, если иное не установлено настоящей частью.</w:t>
      </w:r>
    </w:p>
    <w:p>
      <w:pPr>
        <w:spacing w:after="120"/>
        <w:jc w:val="both"/>
      </w:pPr>
      <w:r>
        <w:rPr>
          <w:rFonts w:ascii="Arial" w:cs="Arial" w:eastAsia="Arial" w:hAnsi="Arial"/>
          <w:sz w:val="24"/>
          <w:szCs w:val="24"/>
        </w:rPr>
        <w:t xml:space="preserve">Одновременно с налоговой отчетностью по косвенным налогам по импортированным товарам налогоплательщик представляет в налоговый орган документы, подтверждающие перемещение товаров, работ и услуг с территории стран - членов Таможенного союза, в соответствии с перечнем, утверждаемым Правительством Кыргызской Республики.</w:t>
      </w:r>
    </w:p>
    <w:p>
      <w:pPr>
        <w:spacing w:after="120"/>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20-м числом месяца, следующего за налоговым периодом.</w:t>
      </w:r>
    </w:p>
    <w:p>
      <w:pPr>
        <w:spacing w:after="120"/>
        <w:jc w:val="both"/>
      </w:pPr>
      <w:r>
        <w:rPr>
          <w:rFonts w:ascii="Arial" w:cs="Arial" w:eastAsia="Arial" w:hAnsi="Arial"/>
          <w:sz w:val="24"/>
          <w:szCs w:val="24"/>
        </w:rPr>
        <w:t xml:space="preserve">Сумма косвенных налогов, исчисленная к уплате по налоговой отчетности по косвенным налогам по импортированным товарам, должна соответствовать сумме косвенных налогов, исчисленной в заявлении (заявлениях) о ввозе товаров и уплате косвенных налогов.</w:t>
      </w:r>
    </w:p>
    <w:p>
      <w:pPr>
        <w:spacing w:after="120"/>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120"/>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территории государств - членов Таможенного союза является календарный месяц, в котором приняты на учет такие импортированные товары.</w:t>
      </w:r>
    </w:p>
    <w:p>
      <w:pPr>
        <w:spacing w:after="120"/>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уплате косвенных налогов осуществляется в соответствии с требованиями статьи 89 настоящего Кодекса.</w:t>
      </w:r>
    </w:p>
    <w:p>
      <w:pPr>
        <w:spacing w:after="120"/>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территории государств - членов Таможенного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w:t>
      </w:r>
    </w:p>
    <w:p>
      <w:pPr>
        <w:spacing w:after="120"/>
        <w:jc w:val="both"/>
      </w:pPr>
      <w:r>
        <w:rPr>
          <w:rFonts w:ascii="Arial" w:cs="Arial" w:eastAsia="Arial" w:hAnsi="Arial"/>
          <w:sz w:val="24"/>
          <w:szCs w:val="24"/>
        </w:rPr>
        <w:t xml:space="preserve">Статья 282-20. Порядок корректировки сумм НДС, уплаченного при импорте товаров</w:t>
      </w:r>
    </w:p>
    <w:p>
      <w:pPr>
        <w:spacing w:after="120"/>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уплате косвенных налогов не производится.</w:t>
      </w:r>
    </w:p>
    <w:p>
      <w:pPr>
        <w:spacing w:after="120"/>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уплате косвенных налогов в налоговый орган не представляются.</w:t>
      </w:r>
    </w:p>
    <w:p>
      <w:pPr>
        <w:spacing w:after="120"/>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уплате косвенных налогов.</w:t>
      </w:r>
    </w:p>
    <w:p>
      <w:pPr>
        <w:spacing w:after="120"/>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120"/>
        <w:jc w:val="both"/>
      </w:pPr>
      <w:r>
        <w:rPr>
          <w:rFonts w:ascii="Arial" w:cs="Arial" w:eastAsia="Arial" w:hAnsi="Arial"/>
          <w:sz w:val="24"/>
          <w:szCs w:val="24"/>
        </w:rPr>
        <w:t xml:space="preserve">4. Не подлежит обложению НДС:</w:t>
      </w:r>
    </w:p>
    <w:p>
      <w:pPr>
        <w:spacing w:after="120"/>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120"/>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120"/>
        <w:jc w:val="both"/>
      </w:pPr>
      <w:r>
        <w:rPr>
          <w:rFonts w:ascii="Arial" w:cs="Arial" w:eastAsia="Arial" w:hAnsi="Arial"/>
          <w:sz w:val="24"/>
          <w:szCs w:val="24"/>
        </w:rPr>
        <w:t xml:space="preserve">23. В статье 286:</w:t>
      </w:r>
    </w:p>
    <w:p>
      <w:pPr>
        <w:spacing w:after="120"/>
        <w:jc w:val="both"/>
      </w:pPr>
      <w:r>
        <w:rPr>
          <w:rFonts w:ascii="Arial" w:cs="Arial" w:eastAsia="Arial" w:hAnsi="Arial"/>
          <w:sz w:val="24"/>
          <w:szCs w:val="24"/>
        </w:rPr>
        <w:t xml:space="preserve">пункт 1 части 1 после слов "подакцизного товара" дополнить словами ", подлежащего обозначению маркой акцизного сбора";</w:t>
      </w:r>
    </w:p>
    <w:p>
      <w:pPr>
        <w:spacing w:after="120"/>
        <w:jc w:val="both"/>
      </w:pPr>
      <w:r>
        <w:rPr>
          <w:rFonts w:ascii="Arial" w:cs="Arial" w:eastAsia="Arial" w:hAnsi="Arial"/>
          <w:sz w:val="24"/>
          <w:szCs w:val="24"/>
        </w:rPr>
        <w:t xml:space="preserve">в пункте 3 части 1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пункт 4 части 1 дополнить словами "и/или;";</w:t>
      </w:r>
    </w:p>
    <w:p>
      <w:pPr>
        <w:spacing w:after="120"/>
        <w:jc w:val="both"/>
      </w:pPr>
      <w:r>
        <w:rPr>
          <w:rFonts w:ascii="Arial" w:cs="Arial" w:eastAsia="Arial" w:hAnsi="Arial"/>
          <w:sz w:val="24"/>
          <w:szCs w:val="24"/>
        </w:rPr>
        <w:t xml:space="preserve">часть 1 дополнить пунктом 5 и абзацем следующего содержания:</w:t>
      </w:r>
    </w:p>
    <w:p>
      <w:pPr>
        <w:spacing w:after="120"/>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w:t>
      </w:r>
    </w:p>
    <w:p>
      <w:pPr>
        <w:spacing w:after="120"/>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120"/>
        <w:jc w:val="both"/>
      </w:pPr>
      <w:r>
        <w:rPr>
          <w:rFonts w:ascii="Arial" w:cs="Arial" w:eastAsia="Arial" w:hAnsi="Arial"/>
          <w:sz w:val="24"/>
          <w:szCs w:val="24"/>
        </w:rPr>
        <w:t xml:space="preserve">дополнить статью частью 3 следующего содержания;</w:t>
      </w:r>
    </w:p>
    <w:p>
      <w:pPr>
        <w:spacing w:after="120"/>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Таможенного союза производится в соответствии со статьей 282- 20 настоящего Кодекса.".</w:t>
      </w:r>
    </w:p>
    <w:p>
      <w:pPr>
        <w:spacing w:after="120"/>
        <w:jc w:val="both"/>
      </w:pPr>
      <w:r>
        <w:rPr>
          <w:rFonts w:ascii="Arial" w:cs="Arial" w:eastAsia="Arial" w:hAnsi="Arial"/>
          <w:sz w:val="24"/>
          <w:szCs w:val="24"/>
        </w:rPr>
        <w:t xml:space="preserve">24. В статье 290:</w:t>
      </w:r>
    </w:p>
    <w:p>
      <w:pPr>
        <w:spacing w:after="120"/>
        <w:jc w:val="both"/>
      </w:pPr>
      <w:r>
        <w:rPr>
          <w:rFonts w:ascii="Arial" w:cs="Arial" w:eastAsia="Arial" w:hAnsi="Arial"/>
          <w:sz w:val="24"/>
          <w:szCs w:val="24"/>
        </w:rPr>
        <w:t xml:space="preserve">в пункте 2 части 1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дополнить частями 3-6 следующего содержания:</w:t>
      </w:r>
    </w:p>
    <w:p>
      <w:pPr>
        <w:spacing w:after="120"/>
        <w:jc w:val="both"/>
      </w:pPr>
      <w:r>
        <w:rPr>
          <w:rFonts w:ascii="Arial" w:cs="Arial" w:eastAsia="Arial" w:hAnsi="Arial"/>
          <w:sz w:val="24"/>
          <w:szCs w:val="24"/>
        </w:rPr>
        <w:t xml:space="preserve">"3. Акцизы на импортируемые подакцизные товары с территории государств, не являющихся членами Таможенного союза, уплачиваются в определяемый таможенным законодательством Таможенного союза и/или законодательством Кыргызской Республики в сфере таможенного дела день для уплаты таможенных платежей, за исключением случаев, предусмотренных пунктом 1 части 1 настоящей статьи, в порядке, установленном уполномоченным органом по вопросам таможенного дела.</w:t>
      </w:r>
    </w:p>
    <w:p>
      <w:pPr>
        <w:spacing w:after="120"/>
        <w:jc w:val="both"/>
      </w:pPr>
      <w:r>
        <w:rPr>
          <w:rFonts w:ascii="Arial" w:cs="Arial" w:eastAsia="Arial" w:hAnsi="Arial"/>
          <w:sz w:val="24"/>
          <w:szCs w:val="24"/>
        </w:rPr>
        <w:t xml:space="preserve">4. В случае импорта подакцизных товаров с территории государств - членов Таможенного союза уплата акциза производится по месту налоговой регистрации налогоплательщика акциза.</w:t>
      </w:r>
    </w:p>
    <w:p>
      <w:pPr>
        <w:spacing w:after="120"/>
        <w:jc w:val="both"/>
      </w:pPr>
      <w:r>
        <w:rPr>
          <w:rFonts w:ascii="Arial" w:cs="Arial" w:eastAsia="Arial" w:hAnsi="Arial"/>
          <w:sz w:val="24"/>
          <w:szCs w:val="24"/>
        </w:rPr>
        <w:t xml:space="preserve">5. Подтверждение налоговыми органами факта уплаты акциза по импортированным с территории государств - членов Таможенного союза подакцизным товарам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w:t>
      </w:r>
    </w:p>
    <w:p>
      <w:pPr>
        <w:spacing w:after="120"/>
        <w:jc w:val="both"/>
      </w:pPr>
      <w:r>
        <w:rPr>
          <w:rFonts w:ascii="Arial" w:cs="Arial" w:eastAsia="Arial" w:hAnsi="Arial"/>
          <w:sz w:val="24"/>
          <w:szCs w:val="24"/>
        </w:rPr>
        <w:t xml:space="preserve">6. Налогоплательщик, импортирующий подакцизные товары на территорию Кыргызской Республики с территории государств - членов Таможенного союза, обязан представить в налоговый орган по месту налоговой регистрации налоговую отчетность по косвенным налогам по импортированным товарам с приложением соответствующих документов по форме и в порядке, установленным статьей 282-19 настоящего Кодекса.".</w:t>
      </w:r>
    </w:p>
    <w:p>
      <w:pPr>
        <w:spacing w:after="120"/>
        <w:jc w:val="both"/>
      </w:pPr>
      <w:r>
        <w:rPr>
          <w:rFonts w:ascii="Arial" w:cs="Arial" w:eastAsia="Arial" w:hAnsi="Arial"/>
          <w:sz w:val="24"/>
          <w:szCs w:val="24"/>
        </w:rPr>
        <w:t xml:space="preserve">25. Статью 291 дополнить частью 3 следующего содержания:</w:t>
      </w:r>
    </w:p>
    <w:p>
      <w:pPr>
        <w:spacing w:after="120"/>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территории государств - членов Таможенного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jc w:val="both"/>
      </w:pPr>
      <w:r>
        <w:rPr>
          <w:rFonts w:ascii="Arial" w:cs="Arial" w:eastAsia="Arial" w:hAnsi="Arial"/>
          <w:sz w:val="24"/>
          <w:szCs w:val="24"/>
        </w:rPr>
        <w:t xml:space="preserve">26. В статье 293 часть 3 изложить в следующей редакции:</w:t>
      </w:r>
    </w:p>
    <w:p>
      <w:pPr>
        <w:spacing w:after="120"/>
        <w:jc w:val="both"/>
      </w:pPr>
      <w:r>
        <w:rPr>
          <w:rFonts w:ascii="Arial" w:cs="Arial" w:eastAsia="Arial" w:hAnsi="Arial"/>
          <w:sz w:val="24"/>
          <w:szCs w:val="24"/>
        </w:rPr>
        <w:t xml:space="preserve">"3. Особенности уплаты акциза при перемещении товаров через границу Таможенного союза определяются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27. В части 1 статьи 294 слово "таможенную" исключить.</w:t>
      </w:r>
    </w:p>
    <w:p>
      <w:pPr>
        <w:spacing w:after="120"/>
        <w:jc w:val="both"/>
      </w:pPr>
      <w:r>
        <w:rPr>
          <w:rFonts w:ascii="Arial" w:cs="Arial" w:eastAsia="Arial" w:hAnsi="Arial"/>
          <w:sz w:val="24"/>
          <w:szCs w:val="24"/>
        </w:rPr>
        <w:t xml:space="preserve">28. В пункте 1 части 3 статьи 295 слова "таможенном режиме" заменить словами "соответствии с таможенной процедурой".</w:t>
      </w:r>
    </w:p>
    <w:p>
      <w:pPr>
        <w:spacing w:after="120"/>
        <w:jc w:val="both"/>
      </w:pPr>
      <w:r>
        <w:rPr>
          <w:rFonts w:ascii="Arial" w:cs="Arial" w:eastAsia="Arial" w:hAnsi="Arial"/>
          <w:sz w:val="24"/>
          <w:szCs w:val="24"/>
        </w:rPr>
        <w:t xml:space="preserve">29. В статье 297:</w:t>
      </w:r>
    </w:p>
    <w:p>
      <w:pPr>
        <w:spacing w:after="120"/>
        <w:jc w:val="both"/>
      </w:pPr>
      <w:r>
        <w:rPr>
          <w:rFonts w:ascii="Arial" w:cs="Arial" w:eastAsia="Arial" w:hAnsi="Arial"/>
          <w:sz w:val="24"/>
          <w:szCs w:val="24"/>
        </w:rPr>
        <w:t xml:space="preserve">подпункт 2 части 2 изложить в следующей редакции:</w:t>
      </w:r>
    </w:p>
    <w:p>
      <w:pPr>
        <w:spacing w:after="120"/>
        <w:jc w:val="both"/>
      </w:pPr>
      <w:r>
        <w:rPr>
          <w:rFonts w:ascii="Arial" w:cs="Arial" w:eastAsia="Arial" w:hAnsi="Arial"/>
          <w:sz w:val="24"/>
          <w:szCs w:val="24"/>
        </w:rPr>
        <w:t xml:space="preserve">"2) товары, перемещаемые через таможенную границу Таможенного союза, освобождаемые в рамках таможенных процедур, установленных таможенным законодательством Таможенного союза и/или законодательством Кыргызской Республики в сфере таможенного дела, за исключением таможенной процедуры "Выпуск товаров для внутреннего потребления;";</w:t>
      </w:r>
    </w:p>
    <w:p>
      <w:pPr>
        <w:spacing w:after="120"/>
        <w:jc w:val="both"/>
      </w:pPr>
      <w:r>
        <w:rPr>
          <w:rFonts w:ascii="Arial" w:cs="Arial" w:eastAsia="Arial" w:hAnsi="Arial"/>
          <w:sz w:val="24"/>
          <w:szCs w:val="24"/>
        </w:rPr>
        <w:t xml:space="preserve">часть 3 дополнить пунктом 7 и абзацем следующего содержания:</w:t>
      </w:r>
    </w:p>
    <w:p>
      <w:pPr>
        <w:spacing w:after="120"/>
        <w:jc w:val="both"/>
      </w:pPr>
      <w:r>
        <w:rPr>
          <w:rFonts w:ascii="Arial" w:cs="Arial" w:eastAsia="Arial" w:hAnsi="Arial"/>
          <w:sz w:val="24"/>
          <w:szCs w:val="24"/>
        </w:rPr>
        <w:t xml:space="preserve">"7) При экспорте подакцизных товаров на территорию государства - члена Таможенного союза для подтверждения обоснованности освобождения от уплаты акцизов в соответствии с частью 3 статьи 297 настоящего Кодекса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статьи 282-10 настоящего Кодекса.</w:t>
      </w:r>
    </w:p>
    <w:p>
      <w:pPr>
        <w:spacing w:after="120"/>
        <w:jc w:val="both"/>
      </w:pPr>
      <w:r>
        <w:rPr>
          <w:rFonts w:ascii="Arial" w:cs="Arial" w:eastAsia="Arial" w:hAnsi="Arial"/>
          <w:sz w:val="24"/>
          <w:szCs w:val="24"/>
        </w:rPr>
        <w:t xml:space="preserve">При этом налогоплательщик вправе представить указанные документы, за исключением налоговой отчетности по акцизу, в налоговый орган в течение ста восьмидесяти календарных дней со дня отгрузки подакцизных товаров.";</w:t>
      </w:r>
    </w:p>
    <w:p>
      <w:pPr>
        <w:spacing w:after="120"/>
        <w:jc w:val="both"/>
      </w:pPr>
      <w:r>
        <w:rPr>
          <w:rFonts w:ascii="Arial" w:cs="Arial" w:eastAsia="Arial" w:hAnsi="Arial"/>
          <w:sz w:val="24"/>
          <w:szCs w:val="24"/>
        </w:rPr>
        <w:t xml:space="preserve">дополнить статью частью 5 следующего содержания:</w:t>
      </w:r>
    </w:p>
    <w:p>
      <w:pPr>
        <w:spacing w:after="120"/>
        <w:jc w:val="both"/>
      </w:pPr>
      <w:r>
        <w:rPr>
          <w:rFonts w:ascii="Arial" w:cs="Arial" w:eastAsia="Arial" w:hAnsi="Arial"/>
          <w:sz w:val="24"/>
          <w:szCs w:val="24"/>
        </w:rPr>
        <w:t xml:space="preserve">"5. В случае подтверждения реализации подакцизных товаров на экспорт по истечении сроков, установленных пунктом 7 части 3 настоящей статьи, уплаченные в соответствии с частью 3 настоящей статьи суммы акцизов подлежат зачету и/или возврату в соответствии со статьей 81 настоящего Кодекса.</w:t>
      </w:r>
    </w:p>
    <w:p>
      <w:pPr>
        <w:spacing w:after="120"/>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 - члена Таможенного союза, возврату не подлежат.".</w:t>
      </w:r>
    </w:p>
    <w:p>
      <w:pPr>
        <w:spacing w:after="120"/>
        <w:jc w:val="both"/>
      </w:pPr>
      <w:r>
        <w:rPr>
          <w:rFonts w:ascii="Arial" w:cs="Arial" w:eastAsia="Arial" w:hAnsi="Arial"/>
          <w:sz w:val="24"/>
          <w:szCs w:val="24"/>
        </w:rPr>
        <w:t xml:space="preserve">30. В части 4 статьи 375 слова "таможенным законодательством"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zqiw1pfuc7ysfkooo6">
      <w:r>
        <w:rPr>
          <w:rFonts w:ascii="Arial" w:cs="Arial" w:eastAsia="Arial" w:hAnsi="Arial"/>
          <w:color w:val="132D3F"/>
          <w:sz w:val="16"/>
          <w:szCs w:val="16"/>
          <w:u w:val="single"/>
        </w:rPr>
        <w:t xml:space="preserve">dalil.kg/document/96965</w:t>
      </w:r>
    </w:hyperlink>
  </w:p>
  <w:p>
    <w:pPr>
      <w:spacing w:after="0" w:before="40"/>
      <w:jc w:val="center"/>
    </w:pPr>
    <w:hyperlink w:history="1" r:id="rIdwjhhpzgfimpn2qdai2t2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yj27o3bw3d-6ozogrzc" Type="http://schemas.openxmlformats.org/officeDocument/2006/relationships/hyperlink" Target="https://dalil.kg/document/159126" TargetMode="External"/><Relationship Id="rId05faz0ws2zge5_roxksiu" Type="http://schemas.openxmlformats.org/officeDocument/2006/relationships/hyperlink" Target="https://dalil.kg/document/202913" TargetMode="External"/><Relationship Id="rIdgzpw33ivp0d_ipht8gpw0" Type="http://schemas.openxmlformats.org/officeDocument/2006/relationships/hyperlink" Target="https://dalil.kg/document/96965#&#1088;1" TargetMode="External"/><Relationship Id="rIdyrqxlgzw87thpwlrzas6s"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zqiw1pfuc7ysfkooo6" Type="http://schemas.openxmlformats.org/officeDocument/2006/relationships/hyperlink" Target="https://dalil.kg/document/96965" TargetMode="External"/><Relationship Id="rIdwjhhpzgfimpn2qdai2t2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2026-09-25T04:52:27.669Z</dcterms:created>
  <dcterms:modified xsi:type="dcterms:W3CDTF">2026-09-25T04:52:27.669Z</dcterms:modified>
</cp:coreProperties>
</file>

<file path=docProps/custom.xml><?xml version="1.0" encoding="utf-8"?>
<Properties xmlns="http://schemas.openxmlformats.org/officeDocument/2006/custom-properties" xmlns:vt="http://schemas.openxmlformats.org/officeDocument/2006/docPropsVTypes"/>
</file>