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w0tf4wasqx0tr-axda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kzdu8fh33_mlgxwhya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bmscjw70m4ggwpwcp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проведения идентификации животных, в соответствии с </w:t>
      </w:r>
      <w:hyperlink w:history="1" r:id="rIdifdnnt9_cot7b09rml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животных», руководствуясь статьями 10 и 17 </w:t>
      </w:r>
      <w:hyperlink w:history="1" r:id="rIdon-pnetfsyfefwe4aws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идентификации животных согласно </w:t>
      </w:r>
      <w:hyperlink w:history="1" r:id="rIdmineici0tcw-tszhxe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Республики, другим государственным органам исполнительной власти и органам местного самоуправления Кыргызской Республики руководствоваться </w:t>
      </w:r>
      <w:hyperlink w:history="1" r:id="rIdsu5sv6oddvn4k_w5na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jg6h0vtnwmpsqkgi-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99vggoga4zcwfj_6efj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декабря 2014 года № 694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q2w2bfglp-nckgqf1-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aool3fwqgffj-adiv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идентификации животных (далее - Правила) разработаны в соответствии с </w:t>
      </w:r>
      <w:hyperlink w:history="1" r:id="rIdrhidd0qjh1st2g_fwj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</w:t>
      </w:r>
      <w:hyperlink w:history="1" r:id="rIde5zqlnxt0myok9chvsu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и определяют порядок проведения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идентифицированных животных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разнарядка</w:t>
      </w:r>
      <w:r>
        <w:rPr>
          <w:rFonts w:ascii="Arial" w:cs="Arial" w:eastAsia="Arial" w:hAnsi="Arial"/>
          <w:sz w:val="24"/>
          <w:szCs w:val="24"/>
        </w:rPr>
        <w:t xml:space="preserve"> - документ вышестоящего уполномоченного государственного органа по ветеринарии в области идентификации животных для нижестоящего уполномоченного государственного органа по ветеринарии в области идентификации животных о распределении (передаче) атрибутов и изделий ветеринарного назначения для проведения идентификации животных и выдачи ветеринарных свидетельств на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свидетельство по форме № 1а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установленного образца, выдаваемый уполномоченным государственным органом по ветеринарии в области идентификации животных, содержащий сведения о животном, обеспечивающие его прослеживаемость на территории Кыргызской Республики, а также данные о благополучии местности по особо опасным и карантинным болезням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идентификации животных</w:t>
      </w:r>
      <w:r>
        <w:rPr>
          <w:rFonts w:ascii="Arial" w:cs="Arial" w:eastAsia="Arial" w:hAnsi="Arial"/>
          <w:sz w:val="24"/>
          <w:szCs w:val="24"/>
        </w:rPr>
        <w:t xml:space="preserve"> - бирки (визуальные навесные, чипы, болюсы);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групповой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Идентификации подлежат все животные, которые содержатся и разводятся для коммерческих целей, находящиеся на территории Кыргызской Республики, в соответствии с </w:t>
      </w:r>
      <w:hyperlink w:history="1" r:id="rIdoq0wxykjnutnfayawi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животных". Молодняк крупного и мелкого рогатого скота идентифицируют по истечении 30 дней после их рождения. Жеребят идентифицируют с 4-месячного возраста. Поросят идентифицируют с месячного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поголовье скота, перемещаемое на территории республики, идентифицируется в порядке, установленном в настоящих Правилах.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qja7jiof0fcrbm3e9r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Мечение животных в зависимости от вида осуществляется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биркование (крупный рогатый скот, мелкий рогатый скот, свиньи);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чипирование (электронный вид идентификации) (лошади);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группового идентификационного номера (мелкий рогатый скот, свиньи, птицы, пчелы).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идентификации животных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индивидуального идентификационного номера и мечение животных одним из способов, указанных в пункте 4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opjh4pxxx5v0sxhgr5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группового идентификационного номера подворьям, овцеводческим, свиноводческим и птицеводческим фермам, пасекам;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в Единый государственный реестр идентифицированных животных в порядке, установленном уполномоченным государственным органом по ветеринарии в области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Биркование осуществляется путем прикрепления бирки на ухо животного посередине внутренней стороны уха, ближе к основанию. На бирках должны быть указаны индивидуальный идентификационный номер и групповой идентификационный номер согласно пункту 4 настоящих Правил (мелкий рогатый скот, свиньи).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крупного рогатого скота используют бирки (с одним индивидуальным идентификационным номером), путем закрепления на каждое ухо. Для мелкого рогатого скота и свиней используют одну бирку, закрепленную на правом ухе. Бирки не должны сниматься в течение жизни животного. Средства идентификации должны соответствовать требованиям Международного Комитета Учета Животных (ICAR) и образцы средств идентификации должны быть размещены на официальном сайте ICAR.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Чипирование, использование бирок с радиочастотными метками и болюсами осуществляются в порядке, установленным пунктом 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tv54svqelejiqzlw1g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идентификационный номер должен состоять из 12 (двенадцать) символов, которые имеют следующее обозначение: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ушных бирок для крупного рогатого скота и яков должен состоять из 2 букв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 должен содержать: цифровой код страны (KG 417), вид животного и индивидуальный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ушной бирки для овец и коз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 должен содержать: цифровой код страны (KG 417), вид животного и индивидуальный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ушной бирки для свиней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индивидуальный идентификационный номер фермерского хозяйства (10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Чип для лошадей, созданный по ISO 11784/11785, должен состоять из 15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1 по 3 обозначают код страны, 417 - код Кыргызстана согласно трехцифровой системе, используемой ООН по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4 по 6 обозначают код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цифра 7 обозначает вид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8 по 15 (8 цифр) обозначают индивидуальный идентификационный номер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1j1ssu78lnfgv4iuf_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vtmuhx8pubm0oksqx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Групповой идентификационный номер присваивается животным, не подлежащим маркировке индивидуальными средствами (бирки, транспондеры). К ним относятся кролики, домашняя птица и пчелосемьи.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Групповой идентификационный номер состоит из 6 (шесть) символов, которые имеют следующее обозначение: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С6 С5 С4 СЗ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С6 - код вида животных (кролики, домашняя птица, пчелы);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С5-С1 - групповой идентификационный номер специализированных хозяйств (5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u4wcsui56et-idk9gq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4860cjipotehu9pzgd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0wujyukus8bdtv7y6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Литерные и цифровые коды Кыргызской Республики, закрепленные для проведения идентификации животных, присваиваются согласно </w:t>
      </w:r>
      <w:hyperlink w:history="1" r:id="rIdoizjkb6lapgy2c9-fq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(Абзац утратил силу в соответствии с </w:t>
      </w:r>
      <w:hyperlink w:history="1" r:id="rIdtlb0ur13cylni5nr4e7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идентифицированном животном после убоя животного на убойном пункте, гибели животного, а также о возникновении случаев, предусмотренных в настоящих Правилах, передается ветеринарному врачу, имеющему право доступа к базе данных Единого государственного реестра 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81xfjvfcmwumbrorn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идентифицированных животных с одной территории на другую территорию административно-территориальной единицы присвоенные индивидуальные идентификационные номера сохраняются, с внесением соответствующих сведений в Единый государственный реестр 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Импортированным животным, имеющим племенную карточку, сохраняют индивидуальные идентификационные номера, присвоенные в стране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 импортированных животных заносятся в базу данных по идентификации животных в порядке, установленном настоящими Правилами, после прохождения профилактического карантина (тридцать календарных дней с момента импорта (ввоза) животного).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Идентификации не подлежат импортируемые животные, пунктом назначения которых являются мясоперерабатывающие предприятия, убойные пункты, убойная площадка (площадка по убою животных), подлежащие убою в течение 30 (тридцать) календарных дней с момента их ввоза.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awr-ktd_ein-6hkod-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ветеринарии в области идентификации животных: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мероприятий по проведению идентификации животных, с указанием сроков и ответственных исполнителей, и доводит его до сведения местного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государственные закупки и транспортировку (доставку) изделий, атрибутов ветеринарного назначения и идентификационных свидетельств на животных для проведения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Единого государственного реестра идентифицированных животных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плана мероприятий по проведению идентификации животных составляет и утверждает график проведения идентификации животных и обеспечивает их выполнение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на основании разнарядки приобретенные изделия и атрибуты ветеринарного назначения, для проведения идентификации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животному индивидуальный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gu0i_h1qnkrhva4vf2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4kv6oyg21zteb5hl8y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в соответствии с графиком проведения идентификации животных определяют время и место проведения процедуры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содействии уполномоченного государственного органа по ветеринарии в области идентификации животных, органов местного самоуправления проводится процедура биркования или чипирования животных физическими и юридическими лицами, занимающимися предпринимательской деятельностью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при проведении биркования и чипирования животных оформляет ведомость идентифицированных животных по форме согласно </w:t>
      </w:r>
      <w:hyperlink w:history="1" r:id="rIdlyghlaao8qmaaz7g2d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идентифицированных животных составляется в 3-х экземплярах, заверяется подписью и печатью исполнителя - ветеринарного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экземпляра остаются у исполнителя - ветеринарного врача, для последующего внесения в Единый государственный реестр идентифицированных животных, третий экземпляр - у владельца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животного в период проведения идентификации животных производит оплату исполнителю - ветеринарному врачу за услуги по проведению идентификации, а также стоимости бирок, чипов и идентификационного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или повреждении (невозможно определить индивидуальный номер) одной из бирок для крупного рогатого скота, владелец животного обращается в уполномоченный государственный орган по ветеринарии в области идентификации животных с заявкой о выдаче дубликата бирки по форме согласно </w:t>
      </w:r>
      <w:hyperlink w:history="1" r:id="rIdpocq63iyxmvrbqxqep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ветеринарии в области идентификации животных в установленном порядке осуществляет заказ дубликата бирки и его выдачу не позднее семи дней со дня поступления дубликата бирки.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или повреждении (невозможно определить индивидуальный номер) обеих бирок для крупного и мелкого рогатого скота, животное изолируется до проведения сверки индивидуальных номеров других животных, содержащихся в Едином государственном реестре идентифицированных животных, для установления индивидуального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3nppjifhnyddzf_hbf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молодняка животных, принадлежащих физическим лицам, осуществляется на основе заявок, предоставленных владельцами животных, по достижении возраста животных, указанных в </w:t>
      </w:r>
      <w:hyperlink w:history="1" r:id="rId3l2-v-xlcrq-o-gjea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молодняка животных, принадлежащих сельскохозяйственным формированиям и крестьянским хозяйствам, осуществляется в соответствии с заявкой руководителей данных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qcdataohbujjwtmhnw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wbl_r2rtuiip_w_ey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выдачи документов на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Правительства КР от </w:t>
      </w:r>
      <w:hyperlink w:history="1" r:id="rIdfa2xgactthyrwq1vocb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 после присвоения индивидуального номера животному вносит в Единый государственный реестр идентифицированных животных информацию об идентифицированном животном.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Единый государственный реестр идентифицированных животных вносятся данные об идентифицированных животных, их движении, сведения о владельце животных, проведенных ветеринарных обработках и диагностических исследованиях.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Последующее обновление данных об идентифицированных животных осуществляется в процессе проведения ветеринарно-санитарных мероприятий (диагностические исследования, профилактическая обработка), смены владельца животного или его убоя, гибели или падежа.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выбытии идентифицированных животных уполномоченный государственный орган по ветеринарии в области идентификации животных либо ветеринарный врач в рамках делегированных ему государственных полномочий по идентификации и регистрации животных и хозяйств в соответствующей административно-территориальной единице, закрепленной за ним, на основании сведений из Единого государственного реестра идентифицированных животных выдает владельцу идентифицированного животного или его доверенному лицу Ветеринарное свидетельство по форме № 1а согласно приложению 4 к настоящим Правилам (далее - Ветеринарное свидетельство).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смене владельца и/или изменения местонахождения, убоя, гибели идентифицированного животного в течение 14 календарных дней должны быть внесены в Единый государственный реестр идентифицированных животных уполномоченным государственным органом по ветеринарии в области идентификации животных или ветеринарным врачом в рамках делегированных ему государственных полномочий по идентификации и регистрации животных и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-4henbzd33scs6c-ws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изменения данных об идентифицированном животном в Единый государственный реестр идентифицированных животных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идентификации в случае убоя или гибели идентифицированного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mlvakxejjcvgznqrd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Ветеринарное свидетельство должно содержать данные о владельце животного, хозяйстве, идентификационный номер и номер выбытия животного из Единого государственного реестра и информацию о проведенных ветеринарно-санитарных профилактических мероприятиях и месте нахождения, подпись выдавшего лица, удостоверенную печатью в соответствии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uolp8mfacqmrxy-jq_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Ветеринарное свидетельство действует в течение 3-х календарных дней со дня его выдачи. При этом номер, присваиваемый при выбытии животного, остается неизменным.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fgjrlywbka0ee36-nb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Ветеринарное свидетельство на мелкий рогатый скот, свиней, кроликов, домашних птиц и пчел выдается по групповому идентификационному номеру, в случае племенной ценности мелкого рогатого скота и свиней - выдается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0zmkfbp2fvmkgc5gqk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крупного рогатого скота и лошадей Ветеринарное свидетельство выдается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xmpchs2qekhg6b6bt-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выдачи Ветеринарного свидетельства одному владельцу более чем на 5 (пять) идентифицированных животных, то на последующих идентифицированных животных Ветеринарное свидетельство оформляется приложением по форме, определяемой уполномоченным государственным органом по ветеринарии в области идентификации животных, в котором указываются вид животного, идентификационный номер и номер выбытия животного из Единого государственного реестра. При этом каждая страница приложения нумеруется, подписывается и заверяется печатью ветеринарного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eoilof98il6zksjp0q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хозяйств, осуществляющий регистрацию идентифицированных животных и хозяйств, обязан представлять информацию об идентифицированном животном из Единого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_hrol-eylarcqaekf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Ветеринарного свидетельства, информации об идентифицированном животном, сведений о его движении, а также осуществление идентификации и прослеживаемости животных осуществляются за соответствующую плату, размер которой устанавливается уполномоченным государственным органом по ветеринарии в области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hxdabdhf5eb45hzlsx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средства, поступившие от проведения процедур идентификации и прослеживаемости животных, аккумулируются на администрируемом счете в системе единого казначейского счета и расходуются для приобретения средств идентификации, бланков и проведения мероприятий по идентификации и прослеживаемости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jwtg7mdbzwlq06d33j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Литерные и цифровые коды
 Кыргызской Республики, закрепленные для проведения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cr_cjz58cygbbn4nlt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3428"/>
        <w:gridCol w:w="5637"/>
      </w:tblGrid>
      <w:tr>
        <w:tc>
          <w:tcPr>
            <w:tcW w:type="dxa" w:w="11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5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код животных: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крупный рогатый скот и яки;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лошади;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мелко рогатый скот (овцы и козы);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свиньи;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домашние птицы;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пчелы.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Формы, размеры и характеристика
 бирок, чипов для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m2b0phekpcfsc70al4w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на проведение идентификации животных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861"/>
        <w:gridCol w:w="861"/>
        <w:gridCol w:w="1075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61"/>
      </w:tblGrid>
      <w:tr>
        <w:tc>
          <w:tcPr>
            <w:tcW w:type="dxa" w:w="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владельца или наименование юридического лица, которому принадлежат животные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владельца или наименование юридического лица</w:t>
            </w:r>
          </w:p>
        </w:tc>
        <w:tc>
          <w:tcPr>
            <w:tcW w:type="dxa" w:w="10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Учетный номер объекта производства, осуществляющего выращивание животных</w:t>
            </w:r>
          </w:p>
        </w:tc>
        <w:tc>
          <w:tcPr>
            <w:tcW w:type="dxa" w:w="638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животных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идентификации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Идентифи-
 кационный номер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Идентифи-
 кационный номер матери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иденти-
 фикации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ведомости: "__" _____________ 20__ года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
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ВЕТЕРИНАРНОЕ СВИДЕТЕЛЬСТВО № 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z1gxvori8bo5xassvi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Область, район (город)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Айылный аймак, село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ФИО, должность выдавшего лица или ветеринарного врача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Ветеринарное свидетельство выдано 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том, что при ветеринарном осмотре подлежащего отправке 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KG ________________________________________ № _________________________________________
 (идентификационный № животного)                     (номер выбытия из Единого реестра)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количестве _________ голов, больных и подозрительных по заболеванию заразными болезнями не обнаружено, животные выводятся из: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(ФИО владельца, название населенного пункта, улица и номер дома, контактные данные)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период наблюдения материал от животных исследовался в лаборатории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были получены следующие результаты: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Наименования болезни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Результат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Проведена иммунизация против: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обработаны против паразитов: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направляются: ________________________________________________________________
                                                                        (пункт назначения и получатель)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____________________________________________________________________________________
                                           (отгона на пастбищу, откорма, разведения, продажи, убоя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следуют ______________________________________________________________________________
                                                              (указать вид и государственный № транспорта)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маршруту ____________________________________________________________________________
                                                                     (указать основные пункты следования)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____________________________________________________________________________
                                                            При отправке указывают благополучие местности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ФИО, выдавшего лица или ветеринарного врача 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отметки: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действительно в течение 3-х календарных дней со дня его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купли-продажи копия Ветеринарного свидетельства подшивается, а оригинал выдается новому владельцу.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выдаче Ветеринарного свидетельства на более чем 5 (пять) идентифицированных животных новым владельцам предоставляется копия ветеринарного свидетельства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Настоящую копию Ветеринарного свидетельства подтверждаю: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______________________ 20__ г.".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ветеринарной службы)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отчество (при наличии)
 ИНН/наименование юридического лица, БИК)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qah-gtjlgf9kxnoir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дубликата бирки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причине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животного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животных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сельскохозяйственного животного: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следующие документы, подтверждающие факт утери, порчи бирки: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на использование сведений, составляющих охраняемую законом тайну,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информационных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достоверность представленных сведений.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 лист(ов) в 1 экземпляре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приняты _____________________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(подпись лица, принявшего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da1lheg1150zcvqhlpw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nvl2mpi94yjimbme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dalil.kg/document/97181</w:t>
      </w:r>
    </w:hyperlink>
  </w:p>
  <w:p>
    <w:pPr>
      <w:spacing w:after="0" w:before="40"/>
      <w:jc w:val="center"/>
    </w:pPr>
    <w:hyperlink w:history="1" r:id="rIdo8pzbcskedlul9fb4tz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0tf4wasqx0tr-axdanz" Type="http://schemas.openxmlformats.org/officeDocument/2006/relationships/hyperlink" Target="https://dalil.kg/document/230023535" TargetMode="External"/><Relationship Id="rIdekzdu8fh33_mlgxwhyal8" Type="http://schemas.openxmlformats.org/officeDocument/2006/relationships/hyperlink" Target="https://dalil.kg/document/98732" TargetMode="External"/><Relationship Id="rIdepbmscjw70m4ggwpwcpsk" Type="http://schemas.openxmlformats.org/officeDocument/2006/relationships/hyperlink" Target="https://dalil.kg/document/12263" TargetMode="External"/><Relationship Id="rIdifdnnt9_cot7b09rmllw9" Type="http://schemas.openxmlformats.org/officeDocument/2006/relationships/hyperlink" Target="https://dalil.kg/document/203899" TargetMode="External"/><Relationship Id="rIdon-pnetfsyfefwe4aws5l" Type="http://schemas.openxmlformats.org/officeDocument/2006/relationships/hyperlink" Target="https://dalil.kg/document/203685" TargetMode="External"/><Relationship Id="rIdmineici0tcw-tszhxenjn" Type="http://schemas.openxmlformats.org/officeDocument/2006/relationships/hyperlink" Target="https://dalil.kg/document/97181#p1" TargetMode="External"/><Relationship Id="rIdsu5sv6oddvn4k_w5navxz" Type="http://schemas.openxmlformats.org/officeDocument/2006/relationships/hyperlink" Target="https://dalil.kg/document/97181#p1" TargetMode="External"/><Relationship Id="rIdw4jg6h0vtnwmpsqkgi-wg" Type="http://schemas.openxmlformats.org/officeDocument/2006/relationships/hyperlink" Target="https://dalil.kg/document/98732" TargetMode="External"/><Relationship Id="rId99vggoga4zcwfj_6efjcs" Type="http://schemas.openxmlformats.org/officeDocument/2006/relationships/hyperlink" Target="https://dalil.kg/document/97181" TargetMode="External"/><Relationship Id="rIdqq2w2bfglp-nckgqf1-sq" Type="http://schemas.openxmlformats.org/officeDocument/2006/relationships/hyperlink" Target="https://dalil.kg/document/98732" TargetMode="External"/><Relationship Id="rIdxgaool3fwqgffj-adivzh" Type="http://schemas.openxmlformats.org/officeDocument/2006/relationships/hyperlink" Target="https://dalil.kg/document/12263" TargetMode="External"/><Relationship Id="rIdrhidd0qjh1st2g_fwjkab" Type="http://schemas.openxmlformats.org/officeDocument/2006/relationships/hyperlink" Target="https://dalil.kg/document/203899" TargetMode="External"/><Relationship Id="rIde5zqlnxt0myok9chvsu63" Type="http://schemas.openxmlformats.org/officeDocument/2006/relationships/hyperlink" Target="https://dalil.kg/document/1658" TargetMode="External"/><Relationship Id="rIdoq0wxykjnutnfayawicoe" Type="http://schemas.openxmlformats.org/officeDocument/2006/relationships/hyperlink" Target="https://dalil.kg/document/203899" TargetMode="External"/><Relationship Id="rIddqja7jiof0fcrbm3e9rdc" Type="http://schemas.openxmlformats.org/officeDocument/2006/relationships/hyperlink" Target="https://dalil.kg/document/12263" TargetMode="External"/><Relationship Id="rIdqopjh4pxxx5v0sxhgr5tf" Type="http://schemas.openxmlformats.org/officeDocument/2006/relationships/hyperlink" Target="https://dalil.kg/document/12263" TargetMode="External"/><Relationship Id="rIdrtv54svqelejiqzlw1giw" Type="http://schemas.openxmlformats.org/officeDocument/2006/relationships/hyperlink" Target="https://dalil.kg/document/12263" TargetMode="External"/><Relationship Id="rIdr1j1ssu78lnfgv4iuf_pm" Type="http://schemas.openxmlformats.org/officeDocument/2006/relationships/hyperlink" Target="https://dalil.kg/document/98732" TargetMode="External"/><Relationship Id="rIdjgvtmuhx8pubm0oksqxjf" Type="http://schemas.openxmlformats.org/officeDocument/2006/relationships/hyperlink" Target="https://dalil.kg/document/12263" TargetMode="External"/><Relationship Id="rId8u4wcsui56et-idk9gqv4" Type="http://schemas.openxmlformats.org/officeDocument/2006/relationships/hyperlink" Target="https://dalil.kg/document/12263" TargetMode="External"/><Relationship Id="rIdc4860cjipotehu9pzgd-s" Type="http://schemas.openxmlformats.org/officeDocument/2006/relationships/hyperlink" Target="https://dalil.kg/document/12263" TargetMode="External"/><Relationship Id="rIddd0wujyukus8bdtv7y6xu" Type="http://schemas.openxmlformats.org/officeDocument/2006/relationships/hyperlink" Target="https://dalil.kg/document/12263" TargetMode="External"/><Relationship Id="rIdoizjkb6lapgy2c9-fquwn" Type="http://schemas.openxmlformats.org/officeDocument/2006/relationships/hyperlink" Target="https://dalil.kg/document/97181#pr1" TargetMode="External"/><Relationship Id="rIdtlb0ur13cylni5nr4e709" Type="http://schemas.openxmlformats.org/officeDocument/2006/relationships/hyperlink" Target="https://dalil.kg/document/12263" TargetMode="External"/><Relationship Id="rId981xfjvfcmwumbrornein" Type="http://schemas.openxmlformats.org/officeDocument/2006/relationships/hyperlink" Target="https://dalil.kg/document/12263" TargetMode="External"/><Relationship Id="rIdxawr-ktd_ein-6hkod-yo" Type="http://schemas.openxmlformats.org/officeDocument/2006/relationships/hyperlink" Target="https://dalil.kg/document/12263" TargetMode="External"/><Relationship Id="rIdbgu0i_h1qnkrhva4vf2my" Type="http://schemas.openxmlformats.org/officeDocument/2006/relationships/hyperlink" Target="https://dalil.kg/document/12263" TargetMode="External"/><Relationship Id="rId84kv6oyg21zteb5hl8ylr" Type="http://schemas.openxmlformats.org/officeDocument/2006/relationships/hyperlink" Target="https://dalil.kg/document/12263" TargetMode="External"/><Relationship Id="rIdlyghlaao8qmaaz7g2dgji" Type="http://schemas.openxmlformats.org/officeDocument/2006/relationships/hyperlink" Target="https://dalil.kg/document/97181#pr3" TargetMode="External"/><Relationship Id="rIdpocq63iyxmvrbqxqeplbi" Type="http://schemas.openxmlformats.org/officeDocument/2006/relationships/hyperlink" Target="https://dalil.kg/document/97181#pr5" TargetMode="External"/><Relationship Id="rIdb3nppjifhnyddzf_hbfpp" Type="http://schemas.openxmlformats.org/officeDocument/2006/relationships/hyperlink" Target="https://dalil.kg/document/12263" TargetMode="External"/><Relationship Id="rId3l2-v-xlcrq-o-gjeawxq" Type="http://schemas.openxmlformats.org/officeDocument/2006/relationships/hyperlink" Target="https://dalil.kg/document/97181#gl1" TargetMode="External"/><Relationship Id="rId6qcdataohbujjwtmhnwr-" Type="http://schemas.openxmlformats.org/officeDocument/2006/relationships/hyperlink" Target="https://dalil.kg/document/98732" TargetMode="External"/><Relationship Id="rIdqjwbl_r2rtuiip_w_eyf-" Type="http://schemas.openxmlformats.org/officeDocument/2006/relationships/hyperlink" Target="https://dalil.kg/document/12263" TargetMode="External"/><Relationship Id="rIdfa2xgactthyrwq1vocbvq" Type="http://schemas.openxmlformats.org/officeDocument/2006/relationships/hyperlink" Target="https://dalil.kg/document/12263" TargetMode="External"/><Relationship Id="rIdq-4henbzd33scs6c-wsyw" Type="http://schemas.openxmlformats.org/officeDocument/2006/relationships/hyperlink" Target="https://dalil.kg/document/12263" TargetMode="External"/><Relationship Id="rIdxdmlvakxejjcvgznqrd9f" Type="http://schemas.openxmlformats.org/officeDocument/2006/relationships/hyperlink" Target="https://dalil.kg/document/12263" TargetMode="External"/><Relationship Id="rIdguolp8mfacqmrxy-jq_d2" Type="http://schemas.openxmlformats.org/officeDocument/2006/relationships/hyperlink" Target="https://dalil.kg/document/12263" TargetMode="External"/><Relationship Id="rId6fgjrlywbka0ee36-nbof" Type="http://schemas.openxmlformats.org/officeDocument/2006/relationships/hyperlink" Target="https://dalil.kg/document/12263" TargetMode="External"/><Relationship Id="rIdr0zmkfbp2fvmkgc5gqk8m" Type="http://schemas.openxmlformats.org/officeDocument/2006/relationships/hyperlink" Target="https://dalil.kg/document/12263" TargetMode="External"/><Relationship Id="rIdbxmpchs2qekhg6b6bt-zj" Type="http://schemas.openxmlformats.org/officeDocument/2006/relationships/hyperlink" Target="https://dalil.kg/document/12263" TargetMode="External"/><Relationship Id="rId6eoilof98il6zksjp0qel" Type="http://schemas.openxmlformats.org/officeDocument/2006/relationships/hyperlink" Target="https://dalil.kg/document/12263" TargetMode="External"/><Relationship Id="rIddo_hrol-eylarcqaekfig" Type="http://schemas.openxmlformats.org/officeDocument/2006/relationships/hyperlink" Target="https://dalil.kg/document/12263" TargetMode="External"/><Relationship Id="rId_hxdabdhf5eb45hzlsxdn" Type="http://schemas.openxmlformats.org/officeDocument/2006/relationships/hyperlink" Target="https://dalil.kg/document/12263" TargetMode="External"/><Relationship Id="rId-jwtg7mdbzwlq06d33j-o" Type="http://schemas.openxmlformats.org/officeDocument/2006/relationships/hyperlink" Target="https://dalil.kg/document/12263" TargetMode="External"/><Relationship Id="rIdecr_cjz58cygbbn4nltpy" Type="http://schemas.openxmlformats.org/officeDocument/2006/relationships/hyperlink" Target="https://dalil.kg/document/12263" TargetMode="External"/><Relationship Id="rIdm2b0phekpcfsc70al4wtj" Type="http://schemas.openxmlformats.org/officeDocument/2006/relationships/hyperlink" Target="https://dalil.kg/document/12263" TargetMode="External"/><Relationship Id="rIdxz1gxvori8bo5xassvipb" Type="http://schemas.openxmlformats.org/officeDocument/2006/relationships/hyperlink" Target="https://dalil.kg/document/12263" TargetMode="External"/><Relationship Id="rIdmfqah-gtjlgf9kxnoirkx" Type="http://schemas.openxmlformats.org/officeDocument/2006/relationships/hyperlink" Target="https://dalil.kg/document/98732" TargetMode="External"/><Relationship Id="rIdda1lheg1150zcvqhlpwjx" Type="http://schemas.openxmlformats.org/officeDocument/2006/relationships/hyperlink" Target="https://dalil.kg/document/12263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nvl2mpi94yjimbmezby" Type="http://schemas.openxmlformats.org/officeDocument/2006/relationships/hyperlink" Target="https://dalil.kg/document/97181" TargetMode="External"/><Relationship Id="rIdo8pzbcskedlul9fb4tz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2026-09-26T13:31:54.386Z</dcterms:created>
  <dcterms:modified xsi:type="dcterms:W3CDTF">2026-09-26T13:31:54.386Z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